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0418" w14:textId="77777777" w:rsidR="00822350" w:rsidRDefault="00822350">
      <w:pPr>
        <w:rPr>
          <w:color w:val="151B26"/>
          <w:sz w:val="36"/>
          <w:szCs w:val="36"/>
        </w:rPr>
      </w:pPr>
    </w:p>
    <w:p w14:paraId="4735CE6E" w14:textId="77777777" w:rsidR="00822350" w:rsidRDefault="00F75616">
      <w:pPr>
        <w:jc w:val="center"/>
        <w:rPr>
          <w:sz w:val="38"/>
          <w:szCs w:val="38"/>
        </w:rPr>
      </w:pPr>
      <w:r>
        <w:rPr>
          <w:b/>
          <w:color w:val="015597"/>
          <w:sz w:val="36"/>
          <w:szCs w:val="36"/>
        </w:rPr>
        <w:t xml:space="preserve">Join Your Colleagues to Enhance Student Equity &amp; Engagement </w:t>
      </w:r>
    </w:p>
    <w:p w14:paraId="763D3743" w14:textId="77777777" w:rsidR="00822350" w:rsidRDefault="00822350">
      <w:pPr>
        <w:jc w:val="center"/>
      </w:pPr>
    </w:p>
    <w:p w14:paraId="257DF55C" w14:textId="0C7C9246" w:rsidR="00822350" w:rsidRDefault="00E97E6E">
      <w:r>
        <w:t>CSUF</w:t>
      </w:r>
      <w:r w:rsidR="00F75616">
        <w:t xml:space="preserve"> has partnered with Wheelhouse &amp; PERTS to utilize </w:t>
      </w:r>
      <w:hyperlink r:id="rId7">
        <w:r w:rsidR="00F75616">
          <w:rPr>
            <w:b/>
            <w:color w:val="1155CC"/>
            <w:u w:val="single"/>
          </w:rPr>
          <w:t>Asce</w:t>
        </w:r>
        <w:r w:rsidR="00F75616">
          <w:rPr>
            <w:b/>
            <w:color w:val="1155CC"/>
            <w:u w:val="single"/>
          </w:rPr>
          <w:t>n</w:t>
        </w:r>
        <w:r w:rsidR="00F75616">
          <w:rPr>
            <w:b/>
            <w:color w:val="1155CC"/>
            <w:u w:val="single"/>
          </w:rPr>
          <w:t>d</w:t>
        </w:r>
      </w:hyperlink>
      <w:r w:rsidR="00F75616">
        <w:t xml:space="preserve">, a data-driven professional learning program that helps educators systematically gather student feedback about their learning experiences to equitably improve social-emotional and academic outcomes. </w:t>
      </w:r>
    </w:p>
    <w:p w14:paraId="6C3A932D" w14:textId="77777777" w:rsidR="00822350" w:rsidRDefault="00822350">
      <w:pPr>
        <w:rPr>
          <w:sz w:val="20"/>
          <w:szCs w:val="20"/>
        </w:rPr>
      </w:pPr>
    </w:p>
    <w:p w14:paraId="1E2D0D80" w14:textId="77777777" w:rsidR="00822350" w:rsidRDefault="00F75616">
      <w:r>
        <w:t>We are recruiting f</w:t>
      </w:r>
      <w:r>
        <w:t xml:space="preserve">aculty to join a </w:t>
      </w:r>
      <w:r>
        <w:rPr>
          <w:b/>
        </w:rPr>
        <w:t>Learning for Equity: Ascend Research Network (LEARN) Community of Practice (CoP)</w:t>
      </w:r>
      <w:r>
        <w:t xml:space="preserve"> designed to support faculty to utilize Ascend,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732ED0F" wp14:editId="57BD4C5D">
            <wp:simplePos x="0" y="0"/>
            <wp:positionH relativeFrom="page">
              <wp:posOffset>3686175</wp:posOffset>
            </wp:positionH>
            <wp:positionV relativeFrom="page">
              <wp:posOffset>4086225</wp:posOffset>
            </wp:positionV>
            <wp:extent cx="685800" cy="933450"/>
            <wp:effectExtent l="0" t="0" r="0" b="0"/>
            <wp:wrapSquare wrapText="bothSides" distT="114300" distB="114300" distL="114300" distR="1143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427658D" wp14:editId="466F9CED">
            <wp:simplePos x="0" y="0"/>
            <wp:positionH relativeFrom="page">
              <wp:posOffset>3686175</wp:posOffset>
            </wp:positionH>
            <wp:positionV relativeFrom="page">
              <wp:posOffset>5343525</wp:posOffset>
            </wp:positionV>
            <wp:extent cx="690327" cy="92964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327" cy="929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2E40D9C" wp14:editId="41EAE786">
            <wp:simplePos x="0" y="0"/>
            <wp:positionH relativeFrom="page">
              <wp:posOffset>3667125</wp:posOffset>
            </wp:positionH>
            <wp:positionV relativeFrom="page">
              <wp:posOffset>6724650</wp:posOffset>
            </wp:positionV>
            <wp:extent cx="719395" cy="657225"/>
            <wp:effectExtent l="0" t="0" r="0" b="0"/>
            <wp:wrapNone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39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BC0CEF4" wp14:editId="5ED04739">
            <wp:simplePos x="0" y="0"/>
            <wp:positionH relativeFrom="page">
              <wp:posOffset>3686175</wp:posOffset>
            </wp:positionH>
            <wp:positionV relativeFrom="page">
              <wp:posOffset>7991475</wp:posOffset>
            </wp:positionV>
            <wp:extent cx="685800" cy="659081"/>
            <wp:effectExtent l="0" t="0" r="0" b="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59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reflect on findings, and implement changes to practice to improve outcomes for students.   </w:t>
      </w:r>
    </w:p>
    <w:tbl>
      <w:tblPr>
        <w:tblStyle w:val="a"/>
        <w:tblW w:w="100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1425"/>
        <w:gridCol w:w="4095"/>
      </w:tblGrid>
      <w:tr w:rsidR="00822350" w14:paraId="7B78620B" w14:textId="77777777">
        <w:trPr>
          <w:trHeight w:val="645"/>
          <w:jc w:val="center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BAD8F" w14:textId="77777777" w:rsidR="00822350" w:rsidRDefault="00F75616">
            <w:pPr>
              <w:pStyle w:val="Heading2"/>
              <w:jc w:val="center"/>
            </w:pPr>
            <w:bookmarkStart w:id="0" w:name="_a1cvl3renl7s" w:colFirst="0" w:colLast="0"/>
            <w:bookmarkEnd w:id="0"/>
            <w:r>
              <w:rPr>
                <w:sz w:val="24"/>
                <w:szCs w:val="24"/>
              </w:rPr>
              <w:t>What Kind of Fe</w:t>
            </w:r>
            <w:r>
              <w:rPr>
                <w:sz w:val="24"/>
                <w:szCs w:val="24"/>
              </w:rPr>
              <w:t>edback Do Students Provide?</w:t>
            </w:r>
          </w:p>
        </w:tc>
        <w:tc>
          <w:tcPr>
            <w:tcW w:w="5520" w:type="dxa"/>
            <w:gridSpan w:val="2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1A6B" w14:textId="77777777" w:rsidR="00822350" w:rsidRDefault="00F75616">
            <w:pPr>
              <w:pStyle w:val="Heading2"/>
              <w:spacing w:line="240" w:lineRule="auto"/>
              <w:jc w:val="center"/>
              <w:rPr>
                <w:sz w:val="24"/>
                <w:szCs w:val="24"/>
              </w:rPr>
            </w:pPr>
            <w:bookmarkStart w:id="1" w:name="_36167ba7ss2u" w:colFirst="0" w:colLast="0"/>
            <w:bookmarkEnd w:id="1"/>
            <w:r>
              <w:rPr>
                <w:sz w:val="24"/>
                <w:szCs w:val="24"/>
              </w:rPr>
              <w:t xml:space="preserve"> What Does Implementation Look Like?</w:t>
            </w:r>
          </w:p>
        </w:tc>
      </w:tr>
      <w:tr w:rsidR="00822350" w14:paraId="1195417C" w14:textId="77777777">
        <w:trPr>
          <w:jc w:val="center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44C5" w14:textId="77777777" w:rsidR="00822350" w:rsidRDefault="00F75616">
            <w:pPr>
              <w:rPr>
                <w:sz w:val="28"/>
                <w:szCs w:val="28"/>
              </w:rPr>
            </w:pPr>
            <w:r>
              <w:t xml:space="preserve">Use a </w:t>
            </w:r>
            <w:hyperlink r:id="rId12">
              <w:r>
                <w:rPr>
                  <w:color w:val="1155CC"/>
                  <w:u w:val="single"/>
                </w:rPr>
                <w:t>brief survey</w:t>
              </w:r>
            </w:hyperlink>
            <w:r>
              <w:t xml:space="preserve"> to learn about students’ experiences in your class:</w:t>
            </w:r>
          </w:p>
          <w:p w14:paraId="0C990E50" w14:textId="77777777" w:rsidR="00822350" w:rsidRDefault="00822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6C6D73F" w14:textId="77777777" w:rsidR="00822350" w:rsidRDefault="00F756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Identity Safety</w:t>
            </w:r>
          </w:p>
          <w:p w14:paraId="753C70F6" w14:textId="77777777" w:rsidR="00822350" w:rsidRDefault="00F7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 worry that people’s evaluations of me will be affected by my group membership(s) (e.g., race, gender, social class, etc.) in this class.”</w:t>
            </w:r>
          </w:p>
          <w:p w14:paraId="2AC68ED8" w14:textId="77777777" w:rsidR="00822350" w:rsidRDefault="00822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E62C984" w14:textId="77777777" w:rsidR="00822350" w:rsidRDefault="00F75616">
            <w:pPr>
              <w:widowControl w:val="0"/>
              <w:spacing w:line="240" w:lineRule="auto"/>
              <w:rPr>
                <w:b/>
                <w:color w:val="222222"/>
              </w:rPr>
            </w:pPr>
            <w:r>
              <w:rPr>
                <w:b/>
              </w:rPr>
              <w:t>Institutional Growth Mindset</w:t>
            </w:r>
          </w:p>
          <w:p w14:paraId="4ED986A6" w14:textId="77777777" w:rsidR="00822350" w:rsidRDefault="00F7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“This instructor seems to believe that students have a certain amount of intelligence</w:t>
            </w:r>
            <w:r>
              <w:t>, and they really can’t do much to change it.”</w:t>
            </w:r>
          </w:p>
          <w:p w14:paraId="0A0F62E7" w14:textId="77777777" w:rsidR="00822350" w:rsidRDefault="00822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B51EE2B" w14:textId="77777777" w:rsidR="00822350" w:rsidRDefault="00F756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Self-Efficacy</w:t>
            </w:r>
          </w:p>
          <w:p w14:paraId="612AAE94" w14:textId="77777777" w:rsidR="00822350" w:rsidRDefault="00F75616">
            <w:pPr>
              <w:spacing w:line="240" w:lineRule="auto"/>
            </w:pPr>
            <w:r>
              <w:lastRenderedPageBreak/>
              <w:t>“I feel confident about my ability to do well in this class.”</w:t>
            </w:r>
          </w:p>
          <w:p w14:paraId="3D783E21" w14:textId="77777777" w:rsidR="00822350" w:rsidRDefault="00822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8F45413" w14:textId="77777777" w:rsidR="00822350" w:rsidRDefault="00F756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Social Belonging</w:t>
            </w:r>
          </w:p>
          <w:p w14:paraId="604A3FCE" w14:textId="77777777" w:rsidR="00822350" w:rsidRDefault="00F7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 feel like I belong in this class.”</w:t>
            </w:r>
          </w:p>
          <w:p w14:paraId="1B7EB90D" w14:textId="77777777" w:rsidR="00822350" w:rsidRDefault="00822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78DDAD2" w14:textId="77777777" w:rsidR="00822350" w:rsidRDefault="00F756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Social Connectedness</w:t>
            </w:r>
          </w:p>
          <w:p w14:paraId="4810A5D8" w14:textId="77777777" w:rsidR="00822350" w:rsidRDefault="00F7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 can communicate with this instructor about this class as needed.”</w:t>
            </w:r>
          </w:p>
          <w:p w14:paraId="41B73D77" w14:textId="77777777" w:rsidR="00822350" w:rsidRDefault="00822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DBDCA95" w14:textId="77777777" w:rsidR="00822350" w:rsidRDefault="00F75616">
            <w:pPr>
              <w:spacing w:line="240" w:lineRule="auto"/>
            </w:pPr>
            <w:r>
              <w:rPr>
                <w:b/>
              </w:rPr>
              <w:t>Trust and Fairness</w:t>
            </w:r>
            <w:r>
              <w:t xml:space="preserve"> </w:t>
            </w:r>
            <w:r>
              <w:br/>
              <w:t>”This instructor treats me with respect.”</w:t>
            </w:r>
          </w:p>
        </w:tc>
        <w:tc>
          <w:tcPr>
            <w:tcW w:w="142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937D" w14:textId="77777777" w:rsidR="00822350" w:rsidRDefault="00822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09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08AF" w14:textId="77777777" w:rsidR="00822350" w:rsidRDefault="00F7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 Elevate Student Voice</w:t>
            </w:r>
          </w:p>
          <w:p w14:paraId="28DE1F75" w14:textId="77777777" w:rsidR="00822350" w:rsidRDefault="00822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6984F9" w14:textId="77777777" w:rsidR="00822350" w:rsidRDefault="00F7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a 5-10 minute, customizable </w:t>
            </w:r>
            <w:hyperlink r:id="rId13">
              <w:r>
                <w:rPr>
                  <w:color w:val="1155CC"/>
                  <w:u w:val="single"/>
                </w:rPr>
                <w:t>survey</w:t>
              </w:r>
            </w:hyperlink>
            <w:r>
              <w:t>, students describe how they are experiencing a course.</w:t>
            </w:r>
          </w:p>
          <w:p w14:paraId="271F2A83" w14:textId="77777777" w:rsidR="00822350" w:rsidRDefault="00822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AEA659" w14:textId="77777777" w:rsidR="00822350" w:rsidRDefault="00F7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 Review Feedback Individually &amp; in a Community of Practice</w:t>
            </w:r>
          </w:p>
          <w:p w14:paraId="54309E77" w14:textId="77777777" w:rsidR="00822350" w:rsidRDefault="00822350">
            <w:pPr>
              <w:widowControl w:val="0"/>
              <w:spacing w:line="240" w:lineRule="auto"/>
            </w:pPr>
          </w:p>
          <w:p w14:paraId="683C1811" w14:textId="77777777" w:rsidR="00822350" w:rsidRDefault="00F7561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t xml:space="preserve">A confidential </w:t>
            </w:r>
            <w:hyperlink r:id="rId14">
              <w:r>
                <w:rPr>
                  <w:color w:val="1155CC"/>
                  <w:u w:val="single"/>
                </w:rPr>
                <w:t>report</w:t>
              </w:r>
            </w:hyperlink>
            <w:r>
              <w:t xml:space="preserve"> shows how students’ experiences are promoting or hindering equitable learning.</w:t>
            </w:r>
          </w:p>
          <w:p w14:paraId="64742009" w14:textId="77777777" w:rsidR="00822350" w:rsidRDefault="00822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FDEDA2" w14:textId="77777777" w:rsidR="00822350" w:rsidRDefault="00F7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 Learn Relevant Practice</w:t>
            </w:r>
          </w:p>
          <w:p w14:paraId="09923D11" w14:textId="77777777" w:rsidR="00822350" w:rsidRDefault="00822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3D6727" w14:textId="77777777" w:rsidR="00822350" w:rsidRDefault="00F7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</w:t>
            </w:r>
            <w:hyperlink r:id="rId15">
              <w:r>
                <w:rPr>
                  <w:color w:val="1155CC"/>
                  <w:u w:val="single"/>
                </w:rPr>
                <w:t>practice guide</w:t>
              </w:r>
            </w:hyperlink>
            <w:r>
              <w:t xml:space="preserve"> provides recommendations for creating more engaging and equitable learning experiences.</w:t>
            </w:r>
          </w:p>
          <w:p w14:paraId="30AB22ED" w14:textId="77777777" w:rsidR="00822350" w:rsidRDefault="00822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67BD2F" w14:textId="77777777" w:rsidR="00822350" w:rsidRDefault="00F7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4. Track Improvement</w:t>
            </w:r>
          </w:p>
          <w:p w14:paraId="16D17ACF" w14:textId="77777777" w:rsidR="00822350" w:rsidRDefault="00822350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7D611CA8" w14:textId="77777777" w:rsidR="00822350" w:rsidRDefault="00F7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Repeat the survey to see how students experience new practices. Repeat Steps 1-3 to </w:t>
            </w:r>
            <w:hyperlink r:id="rId16">
              <w:r>
                <w:rPr>
                  <w:color w:val="1155CC"/>
                  <w:u w:val="single"/>
                </w:rPr>
                <w:t>keep improving</w:t>
              </w:r>
            </w:hyperlink>
            <w:r>
              <w:t xml:space="preserve">. </w:t>
            </w:r>
          </w:p>
        </w:tc>
      </w:tr>
    </w:tbl>
    <w:p w14:paraId="25FDED9E" w14:textId="77777777" w:rsidR="00822350" w:rsidRDefault="00822350"/>
    <w:p w14:paraId="19918963" w14:textId="5ADC6F0B" w:rsidR="00822350" w:rsidRDefault="00F75616">
      <w:pPr>
        <w:pStyle w:val="Heading2"/>
        <w:rPr>
          <w:sz w:val="24"/>
          <w:szCs w:val="24"/>
        </w:rPr>
      </w:pPr>
      <w:bookmarkStart w:id="2" w:name="_gyoqa97vla1o" w:colFirst="0" w:colLast="0"/>
      <w:bookmarkEnd w:id="2"/>
      <w:r>
        <w:rPr>
          <w:sz w:val="24"/>
          <w:szCs w:val="24"/>
        </w:rPr>
        <w:t>What is the time commitment to join the LEARN Community of Practice?</w:t>
      </w:r>
    </w:p>
    <w:p w14:paraId="7F505D46" w14:textId="58EDC989" w:rsidR="00822350" w:rsidRDefault="00822350">
      <w:pPr>
        <w:rPr>
          <w:b/>
          <w:color w:val="015597"/>
        </w:rPr>
      </w:pPr>
    </w:p>
    <w:p w14:paraId="49173D1E" w14:textId="08D082F7" w:rsidR="00822350" w:rsidRDefault="00F75616">
      <w:r>
        <w:t>Faculty members who participate in the LEARN Community of Practice will:</w:t>
      </w:r>
    </w:p>
    <w:p w14:paraId="1B9076F3" w14:textId="1FABA567" w:rsidR="00822350" w:rsidRDefault="00F75616">
      <w:pPr>
        <w:numPr>
          <w:ilvl w:val="0"/>
          <w:numId w:val="2"/>
        </w:numPr>
      </w:pPr>
      <w:r>
        <w:rPr>
          <w:b/>
        </w:rPr>
        <w:t>Attend a demo</w:t>
      </w:r>
      <w:r>
        <w:t xml:space="preserve"> to learn how to use Ascend with your students if you’re new to LEARN. </w:t>
      </w:r>
    </w:p>
    <w:p w14:paraId="103013F5" w14:textId="130ABFE1" w:rsidR="00822350" w:rsidRDefault="00F75616">
      <w:pPr>
        <w:numPr>
          <w:ilvl w:val="0"/>
          <w:numId w:val="2"/>
        </w:numPr>
      </w:pPr>
      <w:r>
        <w:rPr>
          <w:b/>
        </w:rPr>
        <w:t>Survey students</w:t>
      </w:r>
      <w:r>
        <w:t xml:space="preserve"> in one course at least </w:t>
      </w:r>
      <w:r>
        <w:rPr>
          <w:b/>
        </w:rPr>
        <w:t>three times</w:t>
      </w:r>
      <w:r>
        <w:t xml:space="preserve"> in Spring 2023. </w:t>
      </w:r>
    </w:p>
    <w:p w14:paraId="1F7A6304" w14:textId="77777777" w:rsidR="00822350" w:rsidRDefault="00F75616">
      <w:pPr>
        <w:numPr>
          <w:ilvl w:val="0"/>
          <w:numId w:val="2"/>
        </w:numPr>
      </w:pPr>
      <w:r>
        <w:rPr>
          <w:b/>
        </w:rPr>
        <w:t>Attend at least 3 Community of</w:t>
      </w:r>
      <w:r>
        <w:rPr>
          <w:b/>
        </w:rPr>
        <w:t xml:space="preserve"> Practice meetings</w:t>
      </w:r>
      <w:r>
        <w:t xml:space="preserve"> with colleagues who are also using Ascend to review results and share learnings</w:t>
      </w:r>
    </w:p>
    <w:p w14:paraId="35354F18" w14:textId="5507EBB7" w:rsidR="00822350" w:rsidRDefault="00822350">
      <w:pPr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1335"/>
        <w:gridCol w:w="5280"/>
      </w:tblGrid>
      <w:tr w:rsidR="00822350" w14:paraId="1F82E00F" w14:textId="77777777">
        <w:trPr>
          <w:trHeight w:val="585"/>
        </w:trPr>
        <w:tc>
          <w:tcPr>
            <w:tcW w:w="316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035496"/>
              <w:right w:val="single" w:sz="8" w:space="0" w:color="03549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81FDD" w14:textId="2BEAA1CD" w:rsidR="00822350" w:rsidRDefault="00E97E6E">
            <w:pPr>
              <w:widowControl w:val="0"/>
              <w:jc w:val="center"/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anchor distT="19050" distB="19050" distL="19050" distR="19050" simplePos="0" relativeHeight="251662336" behindDoc="0" locked="0" layoutInCell="1" hidden="0" allowOverlap="1" wp14:anchorId="774934CA" wp14:editId="1562D49B">
                  <wp:simplePos x="0" y="0"/>
                  <wp:positionH relativeFrom="page">
                    <wp:posOffset>433705</wp:posOffset>
                  </wp:positionH>
                  <wp:positionV relativeFrom="page">
                    <wp:posOffset>-139700</wp:posOffset>
                  </wp:positionV>
                  <wp:extent cx="1165225" cy="1156970"/>
                  <wp:effectExtent l="0" t="0" r="0" b="0"/>
                  <wp:wrapNone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225" cy="11569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35" w:type="dxa"/>
            <w:tcBorders>
              <w:top w:val="single" w:sz="8" w:space="0" w:color="035496"/>
              <w:left w:val="single" w:sz="8" w:space="0" w:color="035496"/>
              <w:bottom w:val="single" w:sz="8" w:space="0" w:color="035496"/>
              <w:right w:val="single" w:sz="8" w:space="0" w:color="03549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5B3A72" w14:textId="77777777" w:rsidR="00822350" w:rsidRDefault="00F75616">
            <w:pPr>
              <w:widowControl w:val="0"/>
              <w:jc w:val="center"/>
            </w:pPr>
            <w:r>
              <w:t>60 min</w:t>
            </w:r>
          </w:p>
        </w:tc>
        <w:tc>
          <w:tcPr>
            <w:tcW w:w="5280" w:type="dxa"/>
            <w:tcBorders>
              <w:top w:val="single" w:sz="8" w:space="0" w:color="035496"/>
              <w:left w:val="single" w:sz="8" w:space="0" w:color="035496"/>
              <w:bottom w:val="single" w:sz="8" w:space="0" w:color="035496"/>
              <w:right w:val="single" w:sz="8" w:space="0" w:color="035496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center"/>
          </w:tcPr>
          <w:p w14:paraId="0DDE2D77" w14:textId="77777777" w:rsidR="00822350" w:rsidRDefault="00F75616">
            <w:pPr>
              <w:widowControl w:val="0"/>
            </w:pPr>
            <w:r>
              <w:t>Attend Ascend demo (only if you’re new)</w:t>
            </w:r>
          </w:p>
        </w:tc>
      </w:tr>
      <w:tr w:rsidR="00822350" w14:paraId="7A4EC438" w14:textId="77777777">
        <w:trPr>
          <w:trHeight w:val="555"/>
        </w:trPr>
        <w:tc>
          <w:tcPr>
            <w:tcW w:w="3165" w:type="dxa"/>
            <w:vMerge/>
            <w:tcBorders>
              <w:top w:val="single" w:sz="8" w:space="0" w:color="035496"/>
              <w:left w:val="single" w:sz="8" w:space="0" w:color="FFFFFF"/>
              <w:bottom w:val="single" w:sz="8" w:space="0" w:color="035496"/>
              <w:right w:val="single" w:sz="8" w:space="0" w:color="03549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DA7145" w14:textId="77777777" w:rsidR="00822350" w:rsidRDefault="00822350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tcBorders>
              <w:top w:val="single" w:sz="8" w:space="0" w:color="035496"/>
              <w:left w:val="single" w:sz="8" w:space="0" w:color="035496"/>
              <w:bottom w:val="single" w:sz="8" w:space="0" w:color="035496"/>
              <w:right w:val="single" w:sz="8" w:space="0" w:color="03549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384B65" w14:textId="77777777" w:rsidR="00822350" w:rsidRDefault="00F75616">
            <w:pPr>
              <w:widowControl w:val="0"/>
              <w:jc w:val="center"/>
            </w:pPr>
            <w:r>
              <w:t>15-30 min</w:t>
            </w:r>
          </w:p>
        </w:tc>
        <w:tc>
          <w:tcPr>
            <w:tcW w:w="5280" w:type="dxa"/>
            <w:tcBorders>
              <w:top w:val="single" w:sz="8" w:space="0" w:color="035496"/>
              <w:left w:val="single" w:sz="8" w:space="0" w:color="035496"/>
              <w:bottom w:val="single" w:sz="8" w:space="0" w:color="035496"/>
              <w:right w:val="single" w:sz="8" w:space="0" w:color="035496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center"/>
          </w:tcPr>
          <w:p w14:paraId="6FB127BF" w14:textId="77777777" w:rsidR="00822350" w:rsidRDefault="00F75616">
            <w:pPr>
              <w:widowControl w:val="0"/>
            </w:pPr>
            <w:r>
              <w:t>Registration &amp; Setup</w:t>
            </w:r>
          </w:p>
        </w:tc>
      </w:tr>
      <w:tr w:rsidR="00822350" w14:paraId="7FC6BD8A" w14:textId="77777777">
        <w:trPr>
          <w:trHeight w:val="2115"/>
        </w:trPr>
        <w:tc>
          <w:tcPr>
            <w:tcW w:w="3165" w:type="dxa"/>
            <w:vMerge/>
            <w:tcBorders>
              <w:top w:val="single" w:sz="8" w:space="0" w:color="035496"/>
              <w:left w:val="single" w:sz="8" w:space="0" w:color="FFFFFF"/>
              <w:bottom w:val="single" w:sz="8" w:space="0" w:color="035496"/>
              <w:right w:val="single" w:sz="8" w:space="0" w:color="03549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CA7FAC" w14:textId="77777777" w:rsidR="00822350" w:rsidRDefault="00822350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tcBorders>
              <w:top w:val="single" w:sz="8" w:space="0" w:color="035496"/>
              <w:left w:val="single" w:sz="8" w:space="0" w:color="035496"/>
              <w:bottom w:val="single" w:sz="8" w:space="0" w:color="035496"/>
              <w:right w:val="single" w:sz="8" w:space="0" w:color="03549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90AF8C" w14:textId="77777777" w:rsidR="00822350" w:rsidRDefault="00F75616">
            <w:pPr>
              <w:widowControl w:val="0"/>
              <w:jc w:val="center"/>
            </w:pPr>
            <w:r>
              <w:t xml:space="preserve">2 </w:t>
            </w:r>
            <w:proofErr w:type="spellStart"/>
            <w:r>
              <w:t>hr</w:t>
            </w:r>
            <w:proofErr w:type="spellEnd"/>
            <w:r>
              <w:t xml:space="preserve"> </w:t>
            </w:r>
            <w:r>
              <w:br/>
              <w:t xml:space="preserve">x </w:t>
            </w:r>
            <w:r>
              <w:br/>
              <w:t>3 cycles</w:t>
            </w:r>
          </w:p>
        </w:tc>
        <w:tc>
          <w:tcPr>
            <w:tcW w:w="5280" w:type="dxa"/>
            <w:tcBorders>
              <w:top w:val="single" w:sz="8" w:space="0" w:color="035496"/>
              <w:left w:val="single" w:sz="8" w:space="0" w:color="035496"/>
              <w:bottom w:val="single" w:sz="8" w:space="0" w:color="035496"/>
              <w:right w:val="single" w:sz="8" w:space="0" w:color="035496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center"/>
          </w:tcPr>
          <w:p w14:paraId="1AAB3AF8" w14:textId="77777777" w:rsidR="00822350" w:rsidRDefault="00F75616">
            <w:pPr>
              <w:widowControl w:val="0"/>
            </w:pPr>
            <w:r>
              <w:t>Each Cycle…</w:t>
            </w:r>
          </w:p>
          <w:p w14:paraId="3601FCE8" w14:textId="77777777" w:rsidR="00822350" w:rsidRDefault="00F75616">
            <w:pPr>
              <w:widowControl w:val="0"/>
              <w:ind w:left="720"/>
            </w:pPr>
            <w:r>
              <w:rPr>
                <w:rFonts w:ascii="Arial Unicode MS" w:eastAsia="Arial Unicode MS" w:hAnsi="Arial Unicode MS" w:cs="Arial Unicode MS"/>
              </w:rPr>
              <w:t xml:space="preserve">Survey Students ⇒ 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 Unicode MS" w:eastAsia="Arial Unicode MS" w:hAnsi="Arial Unicode MS" w:cs="Arial Unicode MS"/>
              </w:rPr>
              <w:t xml:space="preserve">Review Report ⇒ </w:t>
            </w:r>
          </w:p>
          <w:p w14:paraId="05502EB2" w14:textId="77777777" w:rsidR="00822350" w:rsidRDefault="00F75616">
            <w:pPr>
              <w:widowControl w:val="0"/>
              <w:ind w:left="720"/>
            </w:pPr>
            <w:r>
              <w:rPr>
                <w:rFonts w:ascii="Arial Unicode MS" w:eastAsia="Arial Unicode MS" w:hAnsi="Arial Unicode MS" w:cs="Arial Unicode MS"/>
              </w:rPr>
              <w:t xml:space="preserve">Learn Recommendations ⇒ </w:t>
            </w:r>
          </w:p>
          <w:p w14:paraId="701C110B" w14:textId="77777777" w:rsidR="00822350" w:rsidRDefault="00F75616">
            <w:pPr>
              <w:widowControl w:val="0"/>
              <w:ind w:left="720"/>
            </w:pPr>
            <w:r>
              <w:rPr>
                <w:rFonts w:ascii="Arial Unicode MS" w:eastAsia="Arial Unicode MS" w:hAnsi="Arial Unicode MS" w:cs="Arial Unicode MS"/>
              </w:rPr>
              <w:t xml:space="preserve">Meet with Community of Practice ⇒  </w:t>
            </w:r>
            <w:r>
              <w:rPr>
                <w:rFonts w:ascii="Arial Unicode MS" w:eastAsia="Arial Unicode MS" w:hAnsi="Arial Unicode MS" w:cs="Arial Unicode MS"/>
              </w:rPr>
              <w:br/>
              <w:t>Make &amp; Implement Improvement Plan</w:t>
            </w:r>
          </w:p>
        </w:tc>
      </w:tr>
      <w:tr w:rsidR="00822350" w14:paraId="31CC28FE" w14:textId="77777777">
        <w:trPr>
          <w:trHeight w:val="630"/>
        </w:trPr>
        <w:tc>
          <w:tcPr>
            <w:tcW w:w="3165" w:type="dxa"/>
            <w:vMerge/>
            <w:tcBorders>
              <w:top w:val="single" w:sz="8" w:space="0" w:color="035496"/>
              <w:left w:val="single" w:sz="8" w:space="0" w:color="FFFFFF"/>
              <w:bottom w:val="single" w:sz="8" w:space="0" w:color="FFFFFF"/>
              <w:right w:val="single" w:sz="8" w:space="0" w:color="03549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262BA" w14:textId="77777777" w:rsidR="00822350" w:rsidRDefault="00822350">
            <w:pPr>
              <w:widowControl w:val="0"/>
              <w:spacing w:line="240" w:lineRule="auto"/>
              <w:jc w:val="center"/>
              <w:rPr>
                <w:i/>
              </w:rPr>
            </w:pPr>
          </w:p>
        </w:tc>
        <w:tc>
          <w:tcPr>
            <w:tcW w:w="1335" w:type="dxa"/>
            <w:tcBorders>
              <w:top w:val="single" w:sz="8" w:space="0" w:color="035496"/>
              <w:left w:val="single" w:sz="8" w:space="0" w:color="035496"/>
              <w:bottom w:val="single" w:sz="8" w:space="0" w:color="035496"/>
              <w:right w:val="single" w:sz="8" w:space="0" w:color="03549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723C56" w14:textId="77777777" w:rsidR="00822350" w:rsidRDefault="00F75616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 xml:space="preserve">7-8 </w:t>
            </w:r>
            <w:proofErr w:type="spellStart"/>
            <w:r>
              <w:rPr>
                <w:i/>
              </w:rPr>
              <w:t>hr</w:t>
            </w:r>
            <w:proofErr w:type="spellEnd"/>
          </w:p>
        </w:tc>
        <w:tc>
          <w:tcPr>
            <w:tcW w:w="5280" w:type="dxa"/>
            <w:tcBorders>
              <w:top w:val="single" w:sz="8" w:space="0" w:color="035496"/>
              <w:left w:val="single" w:sz="8" w:space="0" w:color="035496"/>
              <w:bottom w:val="single" w:sz="8" w:space="0" w:color="035496"/>
              <w:right w:val="single" w:sz="8" w:space="0" w:color="03549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815CA6" w14:textId="77777777" w:rsidR="00822350" w:rsidRDefault="00F75616">
            <w:pPr>
              <w:widowControl w:val="0"/>
              <w:rPr>
                <w:i/>
              </w:rPr>
            </w:pPr>
            <w:r>
              <w:rPr>
                <w:i/>
              </w:rPr>
              <w:t>Commitment per semester</w:t>
            </w:r>
          </w:p>
        </w:tc>
      </w:tr>
    </w:tbl>
    <w:p w14:paraId="004D6634" w14:textId="77777777" w:rsidR="00822350" w:rsidRDefault="00822350">
      <w:pPr>
        <w:spacing w:line="240" w:lineRule="auto"/>
      </w:pPr>
    </w:p>
    <w:p w14:paraId="345688C5" w14:textId="77777777" w:rsidR="00822350" w:rsidRDefault="00F75616">
      <w:pPr>
        <w:pStyle w:val="Heading2"/>
      </w:pPr>
      <w:bookmarkStart w:id="3" w:name="_uxn8dw175y9v" w:colFirst="0" w:colLast="0"/>
      <w:bookmarkEnd w:id="3"/>
      <w:r>
        <w:rPr>
          <w:sz w:val="24"/>
          <w:szCs w:val="24"/>
        </w:rPr>
        <w:lastRenderedPageBreak/>
        <w:t>Have questions?</w:t>
      </w:r>
    </w:p>
    <w:p w14:paraId="76C9CA07" w14:textId="77777777" w:rsidR="00822350" w:rsidRDefault="00F75616">
      <w:pPr>
        <w:numPr>
          <w:ilvl w:val="0"/>
          <w:numId w:val="1"/>
        </w:numPr>
        <w:spacing w:line="240" w:lineRule="auto"/>
        <w:rPr>
          <w:color w:val="000000"/>
        </w:rPr>
      </w:pPr>
      <w:r>
        <w:t xml:space="preserve">For more information about your College’s Community of Practice, contact </w:t>
      </w:r>
      <w:r>
        <w:rPr>
          <w:highlight w:val="yellow"/>
        </w:rPr>
        <w:t>[insert CoP lead email]</w:t>
      </w:r>
    </w:p>
    <w:p w14:paraId="36585C50" w14:textId="77777777" w:rsidR="00822350" w:rsidRDefault="00F75616">
      <w:pPr>
        <w:numPr>
          <w:ilvl w:val="0"/>
          <w:numId w:val="1"/>
        </w:numPr>
        <w:spacing w:line="240" w:lineRule="auto"/>
        <w:rPr>
          <w:color w:val="000000"/>
        </w:rPr>
      </w:pPr>
      <w:r>
        <w:t xml:space="preserve">Learn more about Ascend at </w:t>
      </w:r>
      <w:hyperlink r:id="rId18">
        <w:r>
          <w:rPr>
            <w:color w:val="1155CC"/>
            <w:u w:val="single"/>
          </w:rPr>
          <w:t>perts.net/ascend</w:t>
        </w:r>
      </w:hyperlink>
      <w:r>
        <w:t xml:space="preserve"> or v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 wp14:anchorId="631A3224" wp14:editId="7F027786">
                <wp:simplePos x="0" y="0"/>
                <wp:positionH relativeFrom="page">
                  <wp:posOffset>9525</wp:posOffset>
                </wp:positionH>
                <wp:positionV relativeFrom="page">
                  <wp:posOffset>8644890</wp:posOffset>
                </wp:positionV>
                <wp:extent cx="7768590" cy="900266"/>
                <wp:effectExtent l="0" t="0" r="0" b="0"/>
                <wp:wrapSquare wrapText="bothSides" distT="0" distB="0" distL="0" distR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8590" cy="900266"/>
                          <a:chOff x="0" y="2134375"/>
                          <a:chExt cx="7306500" cy="8292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2286825"/>
                            <a:ext cx="7306500" cy="676800"/>
                          </a:xfrm>
                          <a:prstGeom prst="rect">
                            <a:avLst/>
                          </a:prstGeom>
                          <a:solidFill>
                            <a:srgbClr val="134D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BE5613" w14:textId="77777777" w:rsidR="00822350" w:rsidRDefault="008223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2134375"/>
                            <a:ext cx="7306500" cy="6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DA4D02" w14:textId="77777777" w:rsidR="00822350" w:rsidRDefault="0082235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</w:p>
                            <w:p w14:paraId="68C8F095" w14:textId="77777777" w:rsidR="00822350" w:rsidRDefault="00F75616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Ascend is free to instructors thanks to the College Futures Foundation.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9525</wp:posOffset>
                </wp:positionH>
                <wp:positionV relativeFrom="page">
                  <wp:posOffset>8644890</wp:posOffset>
                </wp:positionV>
                <wp:extent cx="7768590" cy="900266"/>
                <wp:effectExtent b="0" l="0" r="0" t="0"/>
                <wp:wrapSquare wrapText="bothSides" distB="0" distT="0" distL="0" distR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8590" cy="9002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isit the </w:t>
      </w:r>
      <w:hyperlink r:id="rId20">
        <w:r>
          <w:rPr>
            <w:color w:val="1155CC"/>
            <w:u w:val="single"/>
          </w:rPr>
          <w:t>Ascend Support Portal</w:t>
        </w:r>
      </w:hyperlink>
      <w:r>
        <w:t xml:space="preserve"> </w:t>
      </w:r>
    </w:p>
    <w:p w14:paraId="76DA46F2" w14:textId="77777777" w:rsidR="00822350" w:rsidRDefault="00F75616">
      <w:pPr>
        <w:numPr>
          <w:ilvl w:val="0"/>
          <w:numId w:val="1"/>
        </w:numPr>
        <w:spacing w:line="240" w:lineRule="auto"/>
        <w:rPr>
          <w:color w:val="000000"/>
        </w:rPr>
      </w:pPr>
      <w:r>
        <w:t xml:space="preserve">For additional questions about Ascend, reach out to </w:t>
      </w:r>
      <w:hyperlink r:id="rId21">
        <w:r>
          <w:rPr>
            <w:color w:val="1155CC"/>
            <w:u w:val="single"/>
          </w:rPr>
          <w:t>support@perts.net</w:t>
        </w:r>
      </w:hyperlink>
    </w:p>
    <w:p w14:paraId="2EE0A29C" w14:textId="77777777" w:rsidR="00822350" w:rsidRDefault="00F75616">
      <w:pPr>
        <w:pStyle w:val="Heading2"/>
        <w:rPr>
          <w:sz w:val="24"/>
          <w:szCs w:val="24"/>
        </w:rPr>
      </w:pPr>
      <w:bookmarkStart w:id="4" w:name="_2ov6cui94nd7" w:colFirst="0" w:colLast="0"/>
      <w:bookmarkEnd w:id="4"/>
      <w:r>
        <w:rPr>
          <w:sz w:val="24"/>
          <w:szCs w:val="24"/>
        </w:rPr>
        <w:t>Ready to join?</w:t>
      </w:r>
    </w:p>
    <w:p w14:paraId="7ACAF556" w14:textId="77777777" w:rsidR="00822350" w:rsidRDefault="00F75616">
      <w:r>
        <w:t xml:space="preserve">Notify </w:t>
      </w:r>
      <w:r>
        <w:rPr>
          <w:highlight w:val="yellow"/>
        </w:rPr>
        <w:t>[college’s CoP Facilitator]</w:t>
      </w:r>
      <w:r>
        <w:t xml:space="preserve"> by emailing them at </w:t>
      </w:r>
      <w:r>
        <w:rPr>
          <w:highlight w:val="yellow"/>
        </w:rPr>
        <w:t>[insert email].</w:t>
      </w:r>
      <w:r>
        <w:t xml:space="preserve"> </w:t>
      </w:r>
    </w:p>
    <w:sectPr w:rsidR="00822350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720" w:right="1080" w:bottom="431" w:left="1080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F185" w14:textId="77777777" w:rsidR="00000000" w:rsidRDefault="00F75616">
      <w:pPr>
        <w:spacing w:line="240" w:lineRule="auto"/>
      </w:pPr>
      <w:r>
        <w:separator/>
      </w:r>
    </w:p>
  </w:endnote>
  <w:endnote w:type="continuationSeparator" w:id="0">
    <w:p w14:paraId="115A4899" w14:textId="77777777" w:rsidR="00000000" w:rsidRDefault="00F756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63BA8" w14:textId="77777777" w:rsidR="00822350" w:rsidRDefault="008223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C767C" w14:textId="77777777" w:rsidR="00822350" w:rsidRDefault="008223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057D4" w14:textId="77777777" w:rsidR="00000000" w:rsidRDefault="00F75616">
      <w:pPr>
        <w:spacing w:line="240" w:lineRule="auto"/>
      </w:pPr>
      <w:r>
        <w:separator/>
      </w:r>
    </w:p>
  </w:footnote>
  <w:footnote w:type="continuationSeparator" w:id="0">
    <w:p w14:paraId="3405D79A" w14:textId="77777777" w:rsidR="00000000" w:rsidRDefault="00F756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850D" w14:textId="77777777" w:rsidR="00822350" w:rsidRDefault="0082235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C9B8B" w14:textId="77777777" w:rsidR="00822350" w:rsidRDefault="00F75616"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0167E3CE" wp14:editId="099AFD67">
          <wp:simplePos x="0" y="0"/>
          <wp:positionH relativeFrom="page">
            <wp:posOffset>6103620</wp:posOffset>
          </wp:positionH>
          <wp:positionV relativeFrom="page">
            <wp:posOffset>61913</wp:posOffset>
          </wp:positionV>
          <wp:extent cx="1272540" cy="332690"/>
          <wp:effectExtent l="0" t="0" r="0" b="0"/>
          <wp:wrapSquare wrapText="bothSides" distT="57150" distB="57150" distL="57150" distR="5715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2540" cy="332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19F8084D" wp14:editId="5B633392">
              <wp:simplePos x="0" y="0"/>
              <wp:positionH relativeFrom="page">
                <wp:posOffset>9525</wp:posOffset>
              </wp:positionH>
              <wp:positionV relativeFrom="page">
                <wp:posOffset>0</wp:posOffset>
              </wp:positionV>
              <wp:extent cx="5524500" cy="457200"/>
              <wp:effectExtent l="0" t="0" r="0" b="0"/>
              <wp:wrapSquare wrapText="bothSides" distT="0" distB="0" distL="0" distR="0"/>
              <wp:docPr id="2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0" cy="457200"/>
                        <a:chOff x="0" y="1489850"/>
                        <a:chExt cx="8336450" cy="586525"/>
                      </a:xfrm>
                    </wpg:grpSpPr>
                    <wps:wsp>
                      <wps:cNvPr id="10" name="Pentagon 10"/>
                      <wps:cNvSpPr/>
                      <wps:spPr>
                        <a:xfrm>
                          <a:off x="-76200" y="1489850"/>
                          <a:ext cx="8166300" cy="58650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rgbClr val="1C9D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EB273" w14:textId="77777777" w:rsidR="00822350" w:rsidRDefault="0082235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1" name="Text Box 11"/>
                      <wps:cNvSpPr txBox="1"/>
                      <wps:spPr>
                        <a:xfrm>
                          <a:off x="226925" y="1489860"/>
                          <a:ext cx="5026800" cy="58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19FAF" w14:textId="77777777" w:rsidR="00822350" w:rsidRDefault="0082235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Parallelogram 12"/>
                      <wps:cNvSpPr/>
                      <wps:spPr>
                        <a:xfrm>
                          <a:off x="7306550" y="1489850"/>
                          <a:ext cx="1029900" cy="586500"/>
                        </a:xfrm>
                        <a:prstGeom prst="parallelogram">
                          <a:avLst>
                            <a:gd name="adj" fmla="val 78370"/>
                          </a:avLst>
                        </a:prstGeom>
                        <a:solidFill>
                          <a:srgbClr val="1C9D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8AAB41" w14:textId="77777777" w:rsidR="00822350" w:rsidRDefault="0082235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9525</wp:posOffset>
              </wp:positionH>
              <wp:positionV relativeFrom="page">
                <wp:posOffset>0</wp:posOffset>
              </wp:positionV>
              <wp:extent cx="5524500" cy="457200"/>
              <wp:effectExtent b="0" l="0" r="0" t="0"/>
              <wp:wrapSquare wrapText="bothSides" distB="0" distT="0" distL="0" distR="0"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500" cy="457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3626"/>
    <w:multiLevelType w:val="multilevel"/>
    <w:tmpl w:val="FD9E5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3B0AD7"/>
    <w:multiLevelType w:val="multilevel"/>
    <w:tmpl w:val="2F8EE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4910725">
    <w:abstractNumId w:val="1"/>
  </w:num>
  <w:num w:numId="2" w16cid:durableId="27178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350"/>
    <w:rsid w:val="00822350"/>
    <w:rsid w:val="00E97E6E"/>
    <w:rsid w:val="00F7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ED7D8"/>
  <w15:docId w15:val="{651761AD-F5A6-0241-B339-233696D2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Open Sans SemiBold" w:eastAsia="Open Sans SemiBold" w:hAnsi="Open Sans SemiBold" w:cs="Open Sans SemiBold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Open Sans SemiBold" w:eastAsia="Open Sans SemiBold" w:hAnsi="Open Sans SemiBold" w:cs="Open Sans SemiBold"/>
      <w:color w:val="015597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b/>
      <w:color w:val="46464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b/>
      <w:color w:val="666666"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rFonts w:ascii="Open Sans SemiBold" w:eastAsia="Open Sans SemiBold" w:hAnsi="Open Sans SemiBold" w:cs="Open Sans SemiBold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erts.net/ascend/measures" TargetMode="External"/><Relationship Id="rId18" Type="http://schemas.openxmlformats.org/officeDocument/2006/relationships/hyperlink" Target="http://perts.net/ascen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support@perts.net" TargetMode="External"/><Relationship Id="rId7" Type="http://schemas.openxmlformats.org/officeDocument/2006/relationships/hyperlink" Target="http://perts.net/ascend" TargetMode="External"/><Relationship Id="rId12" Type="http://schemas.openxmlformats.org/officeDocument/2006/relationships/hyperlink" Target="http://perts.net/ascend/measures" TargetMode="Externa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perts.net/ascend/impact" TargetMode="External"/><Relationship Id="rId20" Type="http://schemas.openxmlformats.org/officeDocument/2006/relationships/hyperlink" Target="http://perts.net/ascend/suppor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perts.net/ascend/practices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perts.net/ascend/report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Capp, Gordon</cp:lastModifiedBy>
  <cp:revision>2</cp:revision>
  <dcterms:created xsi:type="dcterms:W3CDTF">2022-12-15T21:23:00Z</dcterms:created>
  <dcterms:modified xsi:type="dcterms:W3CDTF">2022-12-15T22:24:00Z</dcterms:modified>
</cp:coreProperties>
</file>