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Presentation Title: Introduction to Policy Process Theories</w:t>
      </w:r>
    </w:p>
    <w:p>
      <w:r>
        <w:t>Slide 1:</w:t>
        <w:br/>
        <w:t>Understanding Policy Change</w:t>
        <w:br/>
        <w:t>Introduction to Policy Process Theories</w:t>
        <w:br/>
        <w:t>POSC 315: Introduction to Public Policy</w:t>
        <w:br/>
        <w:t>Lecture 2-2</w:t>
        <w:br/>
        <w:t>David P. Adams,  Ph.D.</w:t>
        <w:br/>
      </w:r>
    </w:p>
    <w:p>
      <w:r>
        <w:br/>
        <w:t>--------------------------------------------------</w:t>
        <w:br/>
      </w:r>
    </w:p>
    <w:p>
      <w:r>
        <w:t>Slide 2:</w:t>
        <w:br/>
        <w:t>Why Study Policy Process Theories?</w:t>
        <w:br/>
        <w:t>Theories help us:</w:t>
        <w:br/>
        <w:t>Understand how policies change over time</w:t>
        <w:br/>
        <w:t>Identify key factors in policy development</w:t>
        <w:br/>
        <w:t>Predict when change might occur</w:t>
        <w:br/>
        <w:t>Analyze past policy successes and failures</w:t>
        <w:br/>
      </w:r>
    </w:p>
    <w:p>
      <w:r>
        <w:br/>
        <w:t>--------------------------------------------------</w:t>
        <w:br/>
      </w:r>
    </w:p>
    <w:p>
      <w:r>
        <w:t>Slide 3:</w:t>
        <w:br/>
        <w:t>Kingdon's Multiple Streams Framework (MSF)</w:t>
        <w:br/>
        <w:t>Policy windows open when three independent streams converge:</w:t>
        <w:br/>
        <w:t>Problem Stream:</w:t>
        <w:br/>
        <w:t>Issues gaining attention (e.g., opioid crisis)</w:t>
        <w:br/>
        <w:t>Policy Stream:</w:t>
        <w:br/>
        <w:t>Available solutions (e.g., harm reduction policies)</w:t>
        <w:br/>
        <w:t>Politics Stream:</w:t>
        <w:br/>
        <w:t>Political conditions (e.g., bipartisan support for intervention)</w:t>
        <w:br/>
        <w:t>Example:</w:t>
        <w:br/>
        <w:t>The Clean Air Act amendments of 1990, where environmental crises, policy solutions, and political leadership converged.</w:t>
        <w:br/>
      </w:r>
    </w:p>
    <w:p>
      <w:r>
        <w:br/>
        <w:t>--------------------------------------------------</w:t>
        <w:br/>
      </w:r>
    </w:p>
    <w:p>
      <w:r>
        <w:t>Slide 4:</w:t>
        <w:br/>
        <w:t>Key Components of the Three Streams Model</w:t>
        <w:br/>
        <w:t>Key Components:</w:t>
        <w:br/>
        <w:t>Policy Entrepreneurs:</w:t>
        <w:br/>
        <w:t>Individuals or groups who promote policy solutions</w:t>
        <w:br/>
        <w:t>Policy Windows:</w:t>
        <w:br/>
        <w:t>Opportunities for policy change when the streams align</w:t>
        <w:br/>
        <w:t>Coupling:</w:t>
        <w:br/>
        <w:t>The process of linking the streams together</w:t>
        <w:br/>
      </w:r>
    </w:p>
    <w:p>
      <w:r>
        <w:br/>
        <w:t>--------------------------------------------------</w:t>
        <w:br/>
      </w:r>
    </w:p>
    <w:p>
      <w:r>
        <w:t>Slide 5:</w:t>
        <w:br/>
        <w:t>Advocacy Coalition Framework</w:t>
        <w:br/>
        <w:t>Policy change through competing belief systems</w:t>
        <w:br/>
        <w:t>Groups form around shared beliefs</w:t>
        <w:br/>
        <w:t>Compete to influence policy</w:t>
        <w:br/>
        <w:t>Learn and adapt over time</w:t>
        <w:br/>
        <w:t>Example:</w:t>
        <w:br/>
        <w:t>The long-term debate between environmentalists and the fossil fuel industry over climate policies.</w:t>
        <w:br/>
      </w:r>
    </w:p>
    <w:p>
      <w:r>
        <w:br/>
        <w:t>--------------------------------------------------</w:t>
        <w:br/>
      </w:r>
    </w:p>
    <w:p>
      <w:r>
        <w:t>Slide 6:</w:t>
        <w:br/>
        <w:t>Technical Details: Advocacy Coalition Framework</w:t>
        <w:br/>
        <w:t>The ACF involves:</w:t>
        <w:br/>
        <w:t>Coalitions:</w:t>
        <w:br/>
        <w:t>Groups of actors who share beliefs and coordinate actions</w:t>
        <w:br/>
        <w:t>Policy Subsystems:</w:t>
        <w:br/>
        <w:t>The focus of coalitions' activities, such as specific policy areas</w:t>
        <w:br/>
        <w:t>Policy Brokers:</w:t>
        <w:br/>
        <w:t>Individuals who mediate between coalitions</w:t>
        <w:br/>
        <w:t>Example:</w:t>
        <w:br/>
        <w:t>Coalitions of environmental groups and industry representatives in the energy policy subsystem.</w:t>
        <w:br/>
      </w:r>
    </w:p>
    <w:p>
      <w:r>
        <w:br/>
        <w:t>--------------------------------------------------</w:t>
        <w:br/>
      </w:r>
    </w:p>
    <w:p>
      <w:r>
        <w:t>Slide 7:</w:t>
        <w:br/>
        <w:t>Key Components of the ACF</w:t>
        <w:br/>
        <w:t>Key Components:</w:t>
        <w:br/>
        <w:t>Belief Systems:</w:t>
        <w:br/>
        <w:t>Deep core beliefs, policy core beliefs, and secondary aspects</w:t>
        <w:br/>
        <w:t>Policy Learning:</w:t>
        <w:br/>
        <w:t>Changes in beliefs or strategies based on new information</w:t>
        <w:br/>
        <w:t>External Events:</w:t>
        <w:br/>
        <w:t>Factors outside the subsystem that can influence policy change</w:t>
        <w:br/>
        <w:t>Example:</w:t>
        <w:br/>
        <w:t>The impact of economic crises or natural disasters on policy learning and coalition strategies.</w:t>
        <w:br/>
      </w:r>
    </w:p>
    <w:p>
      <w:r>
        <w:br/>
        <w:t>--------------------------------------------------</w:t>
        <w:br/>
      </w:r>
    </w:p>
    <w:p>
      <w:r>
        <w:t>Slide 8:</w:t>
        <w:br/>
        <w:t>Punctuated Equilibrium Theory</w:t>
        <w:br/>
        <w:t>Policy changes through:</w:t>
        <w:br/>
        <w:t>Long periods of stability</w:t>
        <w:br/>
        <w:t>Sudden, dramatic shifts</w:t>
        <w:br/>
        <w:t>New policy "equilibrium"</w:t>
        <w:br/>
        <w:t>Example:</w:t>
        <w:br/>
        <w:t>Major civil rights legislation, such as the Civil Rights Act of 1964, which marked a sudden shift after years of incremental change.</w:t>
        <w:br/>
      </w:r>
    </w:p>
    <w:p>
      <w:r>
        <w:br/>
        <w:t>--------------------------------------------------</w:t>
        <w:br/>
      </w:r>
    </w:p>
    <w:p>
      <w:r>
        <w:t>Slide 9:</w:t>
        <w:br/>
        <w:t>Key Components of PET</w:t>
        <w:br/>
        <w:t>Key Components:</w:t>
        <w:br/>
        <w:t>Policy Images:</w:t>
        <w:br/>
        <w:t>How issues are perceived and understood</w:t>
        <w:br/>
        <w:t>Venue Shopping:</w:t>
        <w:br/>
        <w:t>Efforts to move issues to favorable decision-making arenas</w:t>
        <w:br/>
        <w:t>Policy Entrepreneurs:</w:t>
        <w:br/>
        <w:t>Actors who promote significant changes</w:t>
        <w:br/>
        <w:t>Example:</w:t>
        <w:br/>
        <w:t>The shift in gun control policy debates following high-profile mass shootings.</w:t>
        <w:br/>
      </w:r>
    </w:p>
    <w:p>
      <w:r>
        <w:br/>
        <w:t>--------------------------------------------------</w:t>
        <w:br/>
      </w:r>
    </w:p>
    <w:p>
      <w:r>
        <w:t>Slide 10:</w:t>
        <w:br/>
        <w:t>Summary</w:t>
        <w:br/>
        <w:t>Key Takeaways:</w:t>
        <w:br/>
        <w:t>Policy process theories help us understand and predict policy changes</w:t>
        <w:br/>
        <w:t>Kingdon's MSF</w:t>
        <w:br/>
        <w:t>highlights the convergence of problem, policy, and politics streams</w:t>
        <w:br/>
        <w:t>The</w:t>
        <w:br/>
        <w:t>Advocacy Coalition Framework</w:t>
        <w:br/>
        <w:t>focuses on belief systems and coalition dynamics</w:t>
        <w:br/>
        <w:t>Punctuated Equilibrium Theory</w:t>
        <w:br/>
        <w:t>explains long periods of stability interrupted by sudden changes</w:t>
        <w:br/>
        <w:t>Use these frameworks to analyze and interpret policy developments in your term paper.</w:t>
        <w:br/>
      </w:r>
    </w:p>
    <w:p>
      <w:r>
        <w:br/>
        <w:t>--------------------------------------------------</w:t>
        <w:br/>
      </w:r>
    </w:p>
    <w:p>
      <w:r>
        <w:t>Slide 11:</w:t>
        <w:br/>
        <w:t>Looking Ahead: Term Paper</w:t>
        <w:br/>
        <w:t>You'll apply these theories to analyze a policy of your choice</w:t>
        <w:br/>
        <w:t>Choose a policy issue that interests you</w:t>
        <w:br/>
        <w:t>Select one or more theories to analyze it</w:t>
        <w:br/>
        <w:t>Build your analysis step by step</w:t>
        <w:br/>
        <w:t>First step: Topic selection due Week 4</w:t>
        <w:br/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