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AgentGit — Go-to-Market &amp; Launch Plan</w:t>
      </w:r>
    </w:p>
    <w:p>
      <w:pPr>
        <w:pStyle w:val="Subtitle"/>
      </w:pPr>
      <w:r>
        <w:t xml:space="preserve">Autonomous DevOps. Human control. Phase 1: OSS launch. Phase 2: design partners. Phase 3: AgentGit Cloud and enterprise.</w:t>
      </w:r>
    </w:p>
    <w:p>
      <w:pPr>
        <w:pBdr>
          <w:left w:val="single" w:color="0ACDCF" w:sz="24" w:space="8"/>
        </w:pBdr>
        <w:shd w:fill="E6FBFB" w:val="clear"/>
        <w:spacing w:after="200" w:before="160"/>
      </w:pPr>
      <w:r>
        <w:rPr>
          <w:i/>
          <w:iCs/>
          <w:color w:val="0B0F14"/>
        </w:rPr>
        <w:t xml:space="preserve">Operating principle — AgentGit wins the first year on technical credibility with a small, opinionated community of platform owners. We do not buy ads. We earn attention by being visibly excellent, visibly honest, and visibly useful to the people who feel the pain first.</w:t>
      </w:r>
    </w:p>
    <w:p>
      <w:pPr>
        <w:pStyle w:val="Heading1"/>
      </w:pPr>
      <w:r>
        <w:t xml:space="preserve">1. Goals</w:t>
      </w:r>
    </w:p>
    <w:p>
      <w:pPr>
        <w:pStyle w:val="Heading2"/>
      </w:pPr>
      <w:r>
        <w:t xml:space="preserve">12-month north stars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500 daemon-weekly-active operators by month 12.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25 named design partners running AgentGit against a real, non-toy workload.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publishable case studies with quantified 'what would have gone wrong without AgentGit' stories.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hosted phase kickoff (paid) announced by month 10, grounded in design-partner demand.</w:t>
      </w:r>
    </w:p>
    <w:p>
      <w:pPr>
        <w:pStyle w:val="Heading2"/>
      </w:pPr>
      <w:r>
        <w:t xml:space="preserve">First 90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0.1.x on npm, hit 1,000 GitHub stars, collect 25 detailed operator interviews.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Land 3 lighthouse design partners (one AI-native startup, one security-conscious SMB, one large-company platform team).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the 'what happened when I let my agent run for 48 hours' benchmark / diary post.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Wiki traffic &gt; npm install count by a factor of 3 — proof that the docs are the marketing.</w:t>
      </w:r>
    </w:p>
    <w:p>
      <w:pPr>
        <w:pStyle w:val="Heading1"/>
      </w:pPr>
      <w:r>
        <w:t xml:space="preserve">2. Target segments</w:t>
      </w:r>
    </w:p>
    <w:p>
      <w:pPr>
        <w:pStyle w:val="Heading2"/>
      </w:pPr>
      <w:r>
        <w:t xml:space="preserve">Segment A — AI-native startups (primary)</w:t>
      </w:r>
    </w:p>
    <w:p>
      <w:pPr>
        <w:spacing w:after="120"/>
      </w:pPr>
      <w:r>
        <w:t xml:space="preserve">10–150 engineer startups building agent products. They ship fast, feel the pain first, and decide in hours, not quarters. Reach them via HN, Twitter / X, Claude and LLM community discords, and founder WhatsApp / Signal groups.</w:t>
      </w:r>
    </w:p>
    <w:p>
      <w:pPr>
        <w:pStyle w:val="Heading2"/>
      </w:pPr>
      <w:r>
        <w:t xml:space="preserve">Segment B — Developer productivity / platform teams at scaleups (primary)</w:t>
      </w:r>
    </w:p>
    <w:p>
      <w:pPr>
        <w:spacing w:after="120"/>
      </w:pPr>
      <w:r>
        <w:t xml:space="preserve">Dev productivity, internal tooling, and platform engineering teams running autonomous coding agents, incident-response agents, or internal workflow agents. They care about audit, rollback, and blast radius. Reach them via platform engineering content, r/devops, DevRel-style thought leadership, and direct outreach.</w:t>
      </w:r>
    </w:p>
    <w:p>
      <w:pPr>
        <w:pStyle w:val="Heading2"/>
      </w:pPr>
      <w:r>
        <w:t xml:space="preserve">Segment C — Security-conscious SMBs (secondary)</w:t>
      </w:r>
    </w:p>
    <w:p>
      <w:pPr>
        <w:spacing w:after="120"/>
      </w:pPr>
      <w:r>
        <w:t xml:space="preserve">Companies in regulated spaces (fintech, health, legal tech) who want to use agents but need a story for their auditor. They will love the audit bundle, host allowlists, and OS-backed secrets.</w:t>
      </w:r>
    </w:p>
    <w:p>
      <w:pPr>
        <w:pStyle w:val="Heading2"/>
      </w:pPr>
      <w:r>
        <w:t xml:space="preserve">Segment D — Solo tinkerers (amplifier)</w:t>
      </w:r>
    </w:p>
    <w:p>
      <w:pPr>
        <w:spacing w:after="120"/>
      </w:pPr>
      <w:r>
        <w:t xml:space="preserve">They will not pay us directly, but they will try the tool, file the best bug reports, and write the blog posts that drive the HN threads. Optimize the 60-second install for them.</w:t>
      </w:r>
    </w:p>
    <w:p>
      <w:pPr>
        <w:pStyle w:val="Heading1"/>
      </w:pPr>
      <w:r>
        <w:t xml:space="preserve">3. Channel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Role in the funnel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Hacker News (Show HN + follow-up posts)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Awareness spike and technical credibility. One-shot; do not spam.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 / Twitter (founder account + product account)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Daily presence. Technical threads, changelog, design rationale.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LinkedIn (founder long-form)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Reach platform leaders and CTOs. Weekly cadence, not daily.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Reddit — r/LocalLLaMA, r/devops, r/MachineLearning, r/SoftwareEngineering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Conversion from curiosity to install. Be the helpful expert, not the vendor.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 blog + wiki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primary conversion asset. Every launch, every big feature, every war story gets written up.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Discord / community office hours (from month 2)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Design partner hand-holding, feedback loop, word of mouth.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Conferences / meetups (from month 4)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KubeCon, MLOps World, PlatformCon, AI Engineer Summit. Small talks with high signal.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 outreach to AI-native startups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Warm DMs from founder or a design-partner lead.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Partner integrations (LangGraph, OpenAI Agents SDK, Claude Agent SDK, MCP registry)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Composable story. 'Drop AgentGit under your existing runtime.'</w:t>
            </w:r>
          </w:p>
        </w:tc>
      </w:tr>
    </w:tbl>
    <w:p>
      <w:pPr>
        <w:pStyle w:val="Heading1"/>
      </w:pPr>
      <w:r>
        <w:t xml:space="preserve">4. Launch timeline</w:t>
      </w:r>
    </w:p>
    <w:p>
      <w:pPr>
        <w:pStyle w:val="Heading2"/>
      </w:pPr>
      <w:r>
        <w:t xml:space="preserve">T-14 to T-0: launch runway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Freeze the release, run release:verify, pack artifacts, verify signatures.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Tighten README hero, finalize wiki Getting-Started and FAQ, ensure all quickstart commands work end-to-end on a clean machine.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live MVP harness and the stress:autonomy harness; archive the resulting audit bundles as on-site evidence.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and rehearse the 60-second demo: submit a filesystem write, show the timeline, roll it back, export the audit bundle, verify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a 90-second screen capture of the demo for embedding in the landing page and social posts.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Pre-brief 10 friendly operators to be ready on launch day to ask real questions on HN.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the launch post pack (HN, X thread, LinkedIn, Reddit, Product Hunt) — see 02-launch-posts.md.</w:t>
      </w:r>
    </w:p>
    <w:p>
      <w:pPr>
        <w:pStyle w:val="Heading2"/>
      </w:pPr>
      <w:r>
        <w:t xml:space="preserve">T-0: launch day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07:00 PT — Publish Show HN post. No upvote asks.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07:05 PT — Post LinkedIn long-form.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07:10 PT — Start X thread.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08:30 PT — Post r/LocalLLaMA, stagger to r/devops at 09:00 PT.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09:00 PT — (Optional) Product Hunt launch, only if PH is the designated day.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day — Reply to every comment. Fast, specific, technical, not defensive. Treat each reply as a micro-landing-page.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EOD — Write a one-page retro: traffic sources, top questions, top objections, top feature requests. Feeds the v0.2 backlog.</w:t>
      </w:r>
    </w:p>
    <w:p>
      <w:pPr>
        <w:pStyle w:val="Heading2"/>
      </w:pPr>
      <w:r>
        <w:t xml:space="preserve">T+1 to T+14: momentum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a patch release that directly addresses the top-2 launch-day feature requests. Label them clearly in the changelog.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a 'what we heard on HN' follow-up post. Show receipts. Real engineering teams respect that more than launches.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design-partner outreach with warm DMs to 20 hand-picked operators.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weekly community office hours (30 min, async Q&amp;A on Discord or GitHub Discussions).</w:t>
      </w:r>
    </w:p>
    <w:p>
      <w:pPr>
        <w:pStyle w:val="Heading2"/>
      </w:pPr>
      <w:r>
        <w:t xml:space="preserve">T+14 to T+90: design partner phase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 3 lighthouse design partners with bi-weekly check-ins.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'AgentGit in the wild' field notes every two weeks — one per design partner, with their permission.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incremental features: MCP host policy templates, policy pack library, improved Inspector UI, v0.2 calibration loop polish.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 one in-person event in the window (PlatformCon, AI Engineer, MLOps World) with a 15-minute lightning talk.</w:t>
      </w:r>
    </w:p>
    <w:p>
      <w:pPr>
        <w:pStyle w:val="Heading1"/>
      </w:pPr>
      <w:r>
        <w:t xml:space="preserve">5. Funnel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49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Target conversion</w:t>
            </w:r>
          </w:p>
        </w:tc>
      </w:tr>
      <w:t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Awareness</w:t>
            </w:r>
          </w:p>
        </w:tc>
        <w:tc>
          <w:tcPr>
            <w:tcW w:type="dxa" w:w="49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Landing page visit, HN click, tweet view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Interest</w:t>
            </w:r>
          </w:p>
        </w:tc>
        <w:tc>
          <w:tcPr>
            <w:tcW w:type="dxa" w:w="49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Star on GitHub, read wiki Getting-Started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4% of visits</w:t>
            </w:r>
          </w:p>
        </w:tc>
      </w:tr>
      <w:t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Activation</w:t>
            </w:r>
          </w:p>
        </w:tc>
        <w:tc>
          <w:tcPr>
            <w:tcW w:type="dxa" w:w="49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 install command, daemon reaches 'ping' OK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25% of stars</w:t>
            </w:r>
          </w:p>
        </w:tc>
      </w:tr>
      <w:t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First governed action</w:t>
            </w:r>
          </w:p>
        </w:tc>
        <w:tc>
          <w:tcPr>
            <w:tcW w:type="dxa" w:w="49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Submit a filesystem write or shell command via CLI or SDK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60% of activations</w:t>
            </w:r>
          </w:p>
        </w:tc>
      </w:tr>
      <w:t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Weekly use</w:t>
            </w:r>
          </w:p>
        </w:tc>
        <w:tc>
          <w:tcPr>
            <w:tcW w:type="dxa" w:w="49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Daemon-weekly-active for 2+ weeks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30% of first actions</w:t>
            </w:r>
          </w:p>
        </w:tc>
      </w:tr>
      <w:t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Design partner</w:t>
            </w:r>
          </w:p>
        </w:tc>
        <w:tc>
          <w:tcPr>
            <w:tcW w:type="dxa" w:w="49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 in to bi-weekly calls and incident sharing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5% of weekly users (hand-selected)</w:t>
            </w:r>
          </w:p>
        </w:tc>
      </w:tr>
      <w:t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Case study</w:t>
            </w:r>
          </w:p>
        </w:tc>
        <w:tc>
          <w:tcPr>
            <w:tcW w:type="dxa" w:w="49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Published write-up with metrics</w:t>
            </w:r>
          </w:p>
        </w:tc>
        <w:tc>
          <w:tcPr>
            <w:tcW w:type="dxa" w:w="2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20% of design partners</w:t>
            </w:r>
          </w:p>
        </w:tc>
      </w:tr>
    </w:tbl>
    <w:p>
      <w:pPr>
        <w:pStyle w:val="Heading1"/>
      </w:pPr>
      <w:r>
        <w:t xml:space="preserve">6. Content engine</w:t>
      </w:r>
    </w:p>
    <w:p>
      <w:pPr>
        <w:pStyle w:val="Heading2"/>
      </w:pPr>
      <w:r>
        <w:t xml:space="preserve">Cornerstone posts (write these in month 1)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Why we built AgentGit — the 48-hour agent run that changed my mind. Personal, concrete, pain-led.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Deterministic policy beats smart policy. Why LLM-scored guardrails are not enough when the agent is the one acting.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How we make recovery drills boring. Snapshots captured before actions, recovery plans pre-computed, and what we learned from actually running the drills.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MCP trust in the real world. Keychain-backed secrets, digest-pinned containers, cosign + SLSA, and why 'just allowlist the domain' is not enough.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audit bundle that saved my 2am. A walkthrough of a synthetic incident using run-audit-export and run-audit-verify.</w:t>
      </w:r>
    </w:p>
    <w:p>
      <w:pPr>
        <w:pStyle w:val="Heading2"/>
      </w:pPr>
      <w:r>
        <w:t xml:space="preserve">Editorial calendar (first 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Post</w:t>
            </w:r>
          </w:p>
        </w:tc>
      </w:tr>
      <w:tr>
        <w:tc>
          <w:tcPr>
            <w:tcW w:type="dxa" w:w="1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78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Launch post: Why AgentGit exists</w:t>
            </w:r>
          </w:p>
        </w:tc>
      </w:tr>
      <w:tr>
        <w:tc>
          <w:tcPr>
            <w:tcW w:type="dxa" w:w="1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78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Deterministic policy beats smart policy</w:t>
            </w:r>
          </w:p>
        </w:tc>
      </w:tr>
      <w:tr>
        <w:tc>
          <w:tcPr>
            <w:tcW w:type="dxa" w:w="1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78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Recovery drills that do not suck</w:t>
            </w:r>
          </w:p>
        </w:tc>
      </w:tr>
      <w:tr>
        <w:tc>
          <w:tcPr>
            <w:tcW w:type="dxa" w:w="1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78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 trust in the real world</w:t>
            </w:r>
          </w:p>
        </w:tc>
      </w:tr>
      <w:tr>
        <w:tc>
          <w:tcPr>
            <w:tcW w:type="dxa" w:w="1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78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Field notes: design partner 1</w:t>
            </w:r>
          </w:p>
        </w:tc>
      </w:tr>
      <w:tr>
        <w:tc>
          <w:tcPr>
            <w:tcW w:type="dxa" w:w="1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78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How we test AgentGit (golden fixtures, adversarial harness)</w:t>
            </w:r>
          </w:p>
        </w:tc>
      </w:tr>
      <w:tr>
        <w:tc>
          <w:tcPr>
            <w:tcW w:type="dxa" w:w="1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78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Field notes: design partner 2</w:t>
            </w:r>
          </w:p>
        </w:tc>
      </w:tr>
      <w:tr>
        <w:tc>
          <w:tcPr>
            <w:tcW w:type="dxa" w:w="1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786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audit bundle that saved my 2am</w:t>
            </w:r>
          </w:p>
        </w:tc>
      </w:tr>
    </w:tbl>
    <w:p>
      <w:pPr>
        <w:pStyle w:val="Heading1"/>
      </w:pPr>
      <w:r>
        <w:t xml:space="preserve">7. Partnerships and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LangGraph: publish an 'AgentGit under LangGraph' recipe in the LangGraph docs and cross-link.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OpenAI Agents SDK: a sample agent that routes tool calls through AgentGit via the TypeScript SDK.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Agent SDK: first-class example. The Anthropic ecosystem is our closest aesthetic match.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MCP registries: publish a curated 'trust-reviewed' set of MCP servers that work cleanly under AgentGit's digest-pinned OCI policies.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Observability tools (Langfuse, Helicone, Braintrust): compose the action-level journal with their prompt/response logs for a complete timeline.</w:t>
      </w:r>
    </w:p>
    <w:p>
      <w:pPr>
        <w:pStyle w:val="Heading1"/>
      </w:pPr>
      <w:r>
        <w:t xml:space="preserve">8. KPIs</w:t>
      </w:r>
    </w:p>
    <w:p>
      <w:pPr>
        <w:pStyle w:val="Heading2"/>
      </w:pPr>
      <w:r>
        <w:t xml:space="preserve">Leading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weekly downloads (CLI + SDK)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Daemon-weekly-active operators (self-reported opt-in telemetry only — local-first stance matters)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Wiki page views, especially Getting-Started, FAQ, Core-Concepts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stars, issues opened, issues closed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Design-partner interview count</w:t>
      </w:r>
    </w:p>
    <w:p>
      <w:pPr>
        <w:pStyle w:val="Heading2"/>
      </w:pPr>
      <w:r>
        <w:t xml:space="preserve">Lagging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 studies published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partners converted to paid hosted waitlist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Inbound demos requested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 / podcast mentions</w:t>
      </w:r>
    </w:p>
    <w:p>
      <w:pPr>
        <w:pStyle w:val="Heading1"/>
      </w:pPr>
      <w:r>
        <w:t xml:space="preserve">9. Pricing hypothesis (for phase 3, not launch)</w:t>
      </w:r>
    </w:p>
    <w:p>
      <w:pPr>
        <w:spacing w:after="120"/>
      </w:pPr>
      <w:r>
        <w:t xml:space="preserve">At launch AgentGit is free and MIT-licensed. The value is in the local daemon. The paid wedge is the hosted phase: multi-operator inspection, evidence storage, cross-machine policy management, and SSO-backed approval flows.</w:t>
      </w:r>
    </w:p>
    <w:p>
      <w:pPr>
        <w:pStyle w:val="Heading2"/>
      </w:pPr>
      <w:r>
        <w:t xml:space="preserve">Hypothesis pricing (not committed)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forever: local daemon, single-operator, 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($29 / operator / month): hosted inspector, evidence storage, cross-machine policy sync, 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 (custom): SOC2, audit bundle federation, on-prem hosted control plane, priority support.</w:t>
      </w:r>
    </w:p>
    <w:p>
      <w:pPr>
        <w:pStyle w:val="Heading1"/>
      </w:pPr>
      <w:r>
        <w:t xml:space="preserve">10.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0B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"Governance" framing reads as restrictive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Lead with autonomy + reversibility. 'Let agents run. Just never run blind.'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Daemon install friction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30-second quickstart, doctor command, one-command setup, live MVP harness.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0.1.0 reads as beta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maturity signals: coverage ratchet, signed releases, recovery drills, CI evidence. Call it MVP honestly and make MVP feel solid.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Category confusion (framework? guardrails? gateway?)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Obsess over the positioning statement. 'Execution authority' as the anchor phrase in every surface.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Slow adoption because 'our agents are safe'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Target AI-native startups already in pain. Do not try to convince the un-burned.</w:t>
            </w:r>
          </w:p>
        </w:tc>
      </w:tr>
      <w:tr>
        <w:tc>
          <w:tcPr>
            <w:tcW w:type="dxa" w:w="31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 time on GTM vs. on the product</w:t>
            </w:r>
          </w:p>
        </w:tc>
        <w:tc>
          <w:tcPr>
            <w:tcW w:type="dxa" w:w="62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Founder owns launch, one contractor owns content ops, engineering stays on the product.</w:t>
            </w:r>
          </w:p>
        </w:tc>
      </w:tr>
    </w:tbl>
    <w:p>
      <w:pPr>
        <w:pStyle w:val="Heading1"/>
      </w:pPr>
      <w:r>
        <w:t xml:space="preserve">11. Operating cadence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— one blog post, one feature / changelog release, three warm outreach conversations.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Bi-weekly — design partner calls, community office hour, backlog re-prioritization from the 'what we heard' queue.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— public roadmap update, one small public talk or podcast, KPI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Quarterly — major release, 'state of AgentGit' post, refresh positioning doc based on lessons.</w:t>
      </w:r>
    </w:p>
    <w:p>
      <w:pPr>
        <w:pStyle w:val="Heading1"/>
      </w:pPr>
      <w:r>
        <w:t xml:space="preserve">12. Non-negotiables</w:t>
      </w:r>
    </w:p>
    <w:p>
      <w:pPr>
        <w:spacing w:after="120"/>
      </w:pPr>
      <w:r>
        <w:t xml:space="preserve">Three things we will not trade away to grow faster: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Local-first stays local-first at launch. Hosted is additive, never default.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Policy stays deterministic. No opaque ML scoring, ever.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 fail closed on unsupported surfaces. No silent 'we'll pretend' to win a demo.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AgentGit — Go-to-Market &amp; Launch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0E14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 w:before="0"/>
    </w:pPr>
    <w:rPr>
      <w:rFonts w:ascii="IBM Plex Sans" w:cs="IBM Plex Sans" w:eastAsia="IBM Plex Sans" w:hAnsi="IBM Plex Sans"/>
      <w:b/>
      <w:bCs/>
      <w:color w:val="0B0F14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480" w:before="0"/>
    </w:pPr>
    <w:rPr>
      <w:rFonts w:ascii="IBM Plex Sans" w:cs="IBM Plex Sans" w:eastAsia="IBM Plex Sans" w:hAnsi="IBM Plex Sans"/>
      <w:i/>
      <w:iCs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BM Plex Sans" w:cs="IBM Plex Sans" w:eastAsia="IBM Plex Sans" w:hAnsi="IBM Plex Sans"/>
      <w:b/>
      <w:bCs/>
      <w:color w:val="0B0F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IBM Plex Sans" w:cs="IBM Plex Sans" w:eastAsia="IBM Plex Sans" w:hAnsi="IBM Plex Sans"/>
      <w:b/>
      <w:bCs/>
      <w:color w:val="089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IBM Plex Sans" w:cs="IBM Plex Sans" w:eastAsia="IBM Plex Sans" w:hAnsi="IBM Plex Sans"/>
      <w:b/>
      <w:bCs/>
      <w:color w:val="0E14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2026-04-08T13:32:27.868Z</dcterms:created>
  <dcterms:modified xsi:type="dcterms:W3CDTF">2026-04-08T13:32:27.868Z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