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41C2451D"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E13520">
        <w:t xml:space="preserve"> </w:t>
      </w:r>
      <w:r w:rsidR="0034428C">
        <w:t>in</w:t>
      </w:r>
      <w:r w:rsidR="00E13520">
        <w:t xml:space="preserve"> HOH 332</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0EB23FD9"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w:t>
      </w:r>
      <w:r w:rsidR="00817418">
        <w:t xml:space="preserve">more </w:t>
      </w:r>
      <w:r w:rsidRPr="00777333">
        <w:t xml:space="preserve">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2721B748" w:rsidR="003B590E" w:rsidRPr="00777333" w:rsidRDefault="003B590E" w:rsidP="00777333">
      <w:r w:rsidRPr="003B590E">
        <w:t>Please bring your laptops to class. This will be a very hands-on course</w:t>
      </w:r>
      <w:r w:rsidR="006A15CC">
        <w:t>. W</w:t>
      </w:r>
      <w:r w:rsidRPr="003B590E">
        <w:t>e’ll be working through lecture notes together in class</w:t>
      </w:r>
      <w:r w:rsidR="00031CF5">
        <w:t>,</w:t>
      </w:r>
      <w:r w:rsidRPr="003B590E">
        <w:t xml:space="preserve">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000000" w:rsidP="00777333">
      <w:hyperlink r:id="rId8" w:history="1">
        <w:r w:rsidR="00A41069" w:rsidRPr="00A41069">
          <w:rPr>
            <w:rStyle w:val="Hyperlink"/>
          </w:rPr>
          <w:t>https://www.r-project.org/</w:t>
        </w:r>
      </w:hyperlink>
    </w:p>
    <w:p w14:paraId="6D5383C2" w14:textId="62AC30EF" w:rsidR="006F09FA" w:rsidRDefault="00000000"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000000" w:rsidP="00777333">
      <w:hyperlink r:id="rId10" w:history="1">
        <w:r w:rsidR="006103A3" w:rsidRPr="00303488">
          <w:rPr>
            <w:rStyle w:val="Hyperlink"/>
          </w:rPr>
          <w:t>https://git-scm.com/downloads</w:t>
        </w:r>
      </w:hyperlink>
    </w:p>
    <w:p w14:paraId="1FD9C02E" w14:textId="5EC37869" w:rsidR="006103A3" w:rsidRDefault="00000000" w:rsidP="00777333">
      <w:hyperlink r:id="rId11" w:history="1">
        <w:r w:rsidR="006103A3" w:rsidRPr="00596B9D">
          <w:rPr>
            <w:rStyle w:val="Hyperlink"/>
          </w:rPr>
          <w:t>https://github.com</w:t>
        </w:r>
      </w:hyperlink>
      <w:r w:rsidR="006103A3" w:rsidRPr="006103A3">
        <w:t>/</w:t>
      </w:r>
    </w:p>
    <w:p w14:paraId="77C5EBF6" w14:textId="77777777" w:rsidR="007006B4" w:rsidRDefault="007006B4" w:rsidP="008B391C">
      <w:pPr>
        <w:rPr>
          <w:b/>
          <w:bCs/>
        </w:rPr>
      </w:pPr>
    </w:p>
    <w:p w14:paraId="4F0CC516" w14:textId="246953F0"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000000"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000000"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000000"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000000"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4A056B4" w:rsidR="00FA523A" w:rsidRPr="000345A8" w:rsidRDefault="00000000" w:rsidP="000D2566">
      <w:pPr>
        <w:pStyle w:val="ListParagraph"/>
        <w:numPr>
          <w:ilvl w:val="0"/>
          <w:numId w:val="14"/>
        </w:numPr>
        <w:ind w:left="540"/>
      </w:pPr>
      <w:hyperlink r:id="rId19" w:history="1">
        <w:proofErr w:type="spellStart"/>
        <w:r w:rsidR="00FA523A" w:rsidRPr="006F5725">
          <w:rPr>
            <w:rStyle w:val="Hyperlink"/>
          </w:rPr>
          <w:t>Geocomputation</w:t>
        </w:r>
        <w:proofErr w:type="spellEnd"/>
        <w:r w:rsidR="00FA523A" w:rsidRPr="006F5725">
          <w:rPr>
            <w:rStyle w:val="Hyperlink"/>
          </w:rPr>
          <w:t xml:space="preserve"> with R</w:t>
        </w:r>
      </w:hyperlink>
      <w:r w:rsidR="00FA523A" w:rsidRPr="000345A8">
        <w:t xml:space="preserve">,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000000"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000000"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65D230EE" w:rsidR="00D70DB4" w:rsidRDefault="000D2566" w:rsidP="00B82E03">
      <w:pPr>
        <w:pStyle w:val="ListParagraph"/>
        <w:numPr>
          <w:ilvl w:val="0"/>
          <w:numId w:val="16"/>
        </w:numPr>
        <w:jc w:val="left"/>
      </w:pPr>
      <w:r w:rsidRPr="000D2566">
        <w:t>Intro</w:t>
      </w:r>
      <w:r w:rsidR="005603B9">
        <w:t xml:space="preserve"> to the course</w:t>
      </w:r>
    </w:p>
    <w:p w14:paraId="4BAC01C9" w14:textId="67C3BC1C" w:rsidR="008A3696" w:rsidRDefault="008A3696" w:rsidP="008A3696">
      <w:pPr>
        <w:pStyle w:val="ListParagraph"/>
        <w:numPr>
          <w:ilvl w:val="1"/>
          <w:numId w:val="16"/>
        </w:numPr>
        <w:jc w:val="left"/>
      </w:pPr>
      <w:r>
        <w:t>Course overview</w:t>
      </w:r>
    </w:p>
    <w:p w14:paraId="5B1468B8" w14:textId="6A7393AA" w:rsidR="008A3696" w:rsidRDefault="0057646C" w:rsidP="008A3696">
      <w:pPr>
        <w:pStyle w:val="ListParagraph"/>
        <w:numPr>
          <w:ilvl w:val="1"/>
          <w:numId w:val="16"/>
        </w:numPr>
        <w:jc w:val="left"/>
      </w:pPr>
      <w:r>
        <w:t>L</w:t>
      </w:r>
      <w:r w:rsidR="008A3696">
        <w:t>aptop</w:t>
      </w:r>
      <w:r>
        <w:t xml:space="preserve"> setup</w:t>
      </w:r>
    </w:p>
    <w:p w14:paraId="6D2A141A" w14:textId="3E08BC04" w:rsidR="008A3696" w:rsidRPr="000D2566" w:rsidRDefault="008A3696" w:rsidP="008A3696">
      <w:pPr>
        <w:pStyle w:val="ListParagraph"/>
        <w:numPr>
          <w:ilvl w:val="1"/>
          <w:numId w:val="16"/>
        </w:numPr>
        <w:jc w:val="left"/>
      </w:pPr>
      <w:r>
        <w:t>Research workflow</w:t>
      </w:r>
    </w:p>
    <w:p w14:paraId="772AB13E" w14:textId="7021AE48" w:rsidR="000D2566" w:rsidRDefault="005603B9" w:rsidP="00B82E03">
      <w:pPr>
        <w:pStyle w:val="ListParagraph"/>
        <w:numPr>
          <w:ilvl w:val="0"/>
          <w:numId w:val="16"/>
        </w:numPr>
        <w:jc w:val="left"/>
      </w:pPr>
      <w:r>
        <w:t>GitHub</w:t>
      </w:r>
    </w:p>
    <w:p w14:paraId="5727EF46" w14:textId="2A6AB5D2" w:rsidR="008A3696" w:rsidRDefault="008A3696" w:rsidP="008A3696">
      <w:pPr>
        <w:pStyle w:val="ListParagraph"/>
        <w:numPr>
          <w:ilvl w:val="1"/>
          <w:numId w:val="16"/>
        </w:numPr>
        <w:jc w:val="left"/>
      </w:pPr>
      <w:r>
        <w:t>Introduction to git</w:t>
      </w:r>
    </w:p>
    <w:p w14:paraId="5ACE05DD" w14:textId="1E1DDBF3" w:rsidR="008A3696" w:rsidRDefault="008A3696" w:rsidP="008A3696">
      <w:pPr>
        <w:pStyle w:val="ListParagraph"/>
        <w:numPr>
          <w:ilvl w:val="1"/>
          <w:numId w:val="16"/>
        </w:numPr>
        <w:jc w:val="left"/>
      </w:pPr>
      <w:proofErr w:type="spellStart"/>
      <w:r>
        <w:t>Github</w:t>
      </w:r>
      <w:proofErr w:type="spellEnd"/>
      <w:r>
        <w:t xml:space="preserve"> and RStudio</w:t>
      </w:r>
    </w:p>
    <w:p w14:paraId="7A8BBE82" w14:textId="099D8248" w:rsidR="008A3696" w:rsidRDefault="008A3696" w:rsidP="008A3696">
      <w:pPr>
        <w:pStyle w:val="ListParagraph"/>
        <w:numPr>
          <w:ilvl w:val="1"/>
          <w:numId w:val="16"/>
        </w:numPr>
        <w:jc w:val="left"/>
      </w:pPr>
      <w:proofErr w:type="spellStart"/>
      <w:r>
        <w:t>Github</w:t>
      </w:r>
      <w:proofErr w:type="spellEnd"/>
      <w:r>
        <w:t xml:space="preserve"> from the shell</w:t>
      </w:r>
    </w:p>
    <w:p w14:paraId="7A9BC591" w14:textId="6B22C565" w:rsidR="008A3696" w:rsidRDefault="008A3696" w:rsidP="008A3696">
      <w:pPr>
        <w:pStyle w:val="ListParagraph"/>
        <w:numPr>
          <w:ilvl w:val="1"/>
          <w:numId w:val="16"/>
        </w:numPr>
        <w:jc w:val="left"/>
      </w:pPr>
      <w:r>
        <w:t>Merge conflicts</w:t>
      </w:r>
    </w:p>
    <w:p w14:paraId="2FFB9AA5" w14:textId="5C720FA8" w:rsidR="008A3696" w:rsidRDefault="008A3696" w:rsidP="008A3696">
      <w:pPr>
        <w:pStyle w:val="ListParagraph"/>
        <w:numPr>
          <w:ilvl w:val="1"/>
          <w:numId w:val="16"/>
        </w:numPr>
        <w:jc w:val="left"/>
      </w:pPr>
      <w:r>
        <w:t>Branches and forking</w:t>
      </w:r>
    </w:p>
    <w:p w14:paraId="1ECF7B99" w14:textId="6D92E03E" w:rsidR="008A3696" w:rsidRDefault="008A3696" w:rsidP="008A3696">
      <w:pPr>
        <w:pStyle w:val="ListParagraph"/>
        <w:numPr>
          <w:ilvl w:val="1"/>
          <w:numId w:val="16"/>
        </w:numPr>
        <w:jc w:val="left"/>
      </w:pPr>
      <w:r>
        <w:t>Tips</w:t>
      </w:r>
    </w:p>
    <w:p w14:paraId="74DD6D0A" w14:textId="31EC8DCB" w:rsidR="00B82E03" w:rsidRDefault="00B82E03" w:rsidP="00B82E03">
      <w:pPr>
        <w:pStyle w:val="ListParagraph"/>
        <w:numPr>
          <w:ilvl w:val="0"/>
          <w:numId w:val="16"/>
        </w:numPr>
        <w:jc w:val="left"/>
      </w:pPr>
      <w:r>
        <w:t>The shell</w:t>
      </w:r>
    </w:p>
    <w:p w14:paraId="5B088208" w14:textId="50464D99" w:rsidR="00381249" w:rsidRDefault="00381249" w:rsidP="00381249">
      <w:pPr>
        <w:pStyle w:val="ListParagraph"/>
        <w:numPr>
          <w:ilvl w:val="1"/>
          <w:numId w:val="16"/>
        </w:numPr>
        <w:jc w:val="left"/>
      </w:pPr>
      <w:r>
        <w:t>Introduction to the shell</w:t>
      </w:r>
    </w:p>
    <w:p w14:paraId="341BCE0F" w14:textId="73AB6EFB" w:rsidR="00381249" w:rsidRDefault="00381249" w:rsidP="00381249">
      <w:pPr>
        <w:pStyle w:val="ListParagraph"/>
        <w:numPr>
          <w:ilvl w:val="1"/>
          <w:numId w:val="16"/>
        </w:numPr>
        <w:jc w:val="left"/>
      </w:pPr>
      <w:r>
        <w:t>Bash basics</w:t>
      </w:r>
    </w:p>
    <w:p w14:paraId="12CD79FD" w14:textId="4F5F052C" w:rsidR="00381249" w:rsidRDefault="00381249" w:rsidP="00381249">
      <w:pPr>
        <w:pStyle w:val="ListParagraph"/>
        <w:numPr>
          <w:ilvl w:val="1"/>
          <w:numId w:val="16"/>
        </w:numPr>
        <w:jc w:val="left"/>
      </w:pPr>
      <w:r>
        <w:t>SSH</w:t>
      </w:r>
    </w:p>
    <w:p w14:paraId="0B565629" w14:textId="2A3F430F" w:rsidR="00381249" w:rsidRDefault="00381249" w:rsidP="00381249">
      <w:pPr>
        <w:pStyle w:val="ListParagraph"/>
        <w:numPr>
          <w:ilvl w:val="1"/>
          <w:numId w:val="16"/>
        </w:numPr>
        <w:jc w:val="left"/>
      </w:pPr>
      <w:r>
        <w:t>Files and directories</w:t>
      </w:r>
    </w:p>
    <w:p w14:paraId="57FC5D1B" w14:textId="0394C4AA" w:rsidR="00381249" w:rsidRDefault="00381249" w:rsidP="00381249">
      <w:pPr>
        <w:pStyle w:val="ListParagraph"/>
        <w:numPr>
          <w:ilvl w:val="1"/>
          <w:numId w:val="16"/>
        </w:numPr>
        <w:jc w:val="left"/>
      </w:pPr>
      <w:r>
        <w:t>Working with text files</w:t>
      </w:r>
    </w:p>
    <w:p w14:paraId="7D496534" w14:textId="0835E03A" w:rsidR="00381249" w:rsidRDefault="00381249" w:rsidP="00381249">
      <w:pPr>
        <w:pStyle w:val="ListParagraph"/>
        <w:numPr>
          <w:ilvl w:val="1"/>
          <w:numId w:val="16"/>
        </w:numPr>
        <w:jc w:val="left"/>
      </w:pPr>
      <w:r>
        <w:t>Redirecting and pipes</w:t>
      </w:r>
    </w:p>
    <w:p w14:paraId="15E7D6E8" w14:textId="5A37A1E8" w:rsidR="00381249" w:rsidRDefault="00381249" w:rsidP="00381249">
      <w:pPr>
        <w:pStyle w:val="ListParagraph"/>
        <w:numPr>
          <w:ilvl w:val="1"/>
          <w:numId w:val="16"/>
        </w:numPr>
        <w:jc w:val="left"/>
      </w:pPr>
      <w:r>
        <w:t>Scripting</w:t>
      </w:r>
    </w:p>
    <w:p w14:paraId="234B149B" w14:textId="0DA5BE5D" w:rsidR="00381249" w:rsidRDefault="00381249" w:rsidP="00381249">
      <w:pPr>
        <w:pStyle w:val="ListParagraph"/>
        <w:numPr>
          <w:ilvl w:val="1"/>
          <w:numId w:val="16"/>
        </w:numPr>
        <w:jc w:val="left"/>
      </w:pPr>
      <w:r>
        <w:t>User roles and permissions</w:t>
      </w:r>
    </w:p>
    <w:p w14:paraId="2A84ADAF" w14:textId="702A975D" w:rsidR="00381249" w:rsidRPr="000D2566" w:rsidRDefault="00381249" w:rsidP="00381249">
      <w:pPr>
        <w:pStyle w:val="ListParagraph"/>
        <w:numPr>
          <w:ilvl w:val="1"/>
          <w:numId w:val="16"/>
        </w:numPr>
        <w:jc w:val="left"/>
      </w:pPr>
      <w:r>
        <w:t>Vim</w:t>
      </w:r>
    </w:p>
    <w:p w14:paraId="5501F9EE" w14:textId="2CFDB5A2" w:rsidR="00115393" w:rsidRDefault="000D2566" w:rsidP="00115393">
      <w:pPr>
        <w:pStyle w:val="ListParagraph"/>
        <w:numPr>
          <w:ilvl w:val="0"/>
          <w:numId w:val="16"/>
        </w:numPr>
        <w:jc w:val="left"/>
      </w:pPr>
      <w:r w:rsidRPr="000D2566">
        <w:t>R language basics</w:t>
      </w:r>
    </w:p>
    <w:p w14:paraId="1C2DE298" w14:textId="08956B02" w:rsidR="00381249" w:rsidRDefault="00381249" w:rsidP="00381249">
      <w:pPr>
        <w:pStyle w:val="ListParagraph"/>
        <w:numPr>
          <w:ilvl w:val="1"/>
          <w:numId w:val="16"/>
        </w:numPr>
        <w:jc w:val="left"/>
      </w:pPr>
      <w:r>
        <w:t>Base R</w:t>
      </w:r>
    </w:p>
    <w:p w14:paraId="3A608306" w14:textId="010A8D6D" w:rsidR="00381249" w:rsidRDefault="00381249" w:rsidP="00381249">
      <w:pPr>
        <w:pStyle w:val="ListParagraph"/>
        <w:numPr>
          <w:ilvl w:val="1"/>
          <w:numId w:val="16"/>
        </w:numPr>
        <w:jc w:val="left"/>
      </w:pPr>
      <w:r>
        <w:t>Operators</w:t>
      </w:r>
    </w:p>
    <w:p w14:paraId="0CE0418D" w14:textId="5DF97E71" w:rsidR="00381249" w:rsidRDefault="00381249" w:rsidP="00381249">
      <w:pPr>
        <w:pStyle w:val="ListParagraph"/>
        <w:numPr>
          <w:ilvl w:val="1"/>
          <w:numId w:val="16"/>
        </w:numPr>
        <w:jc w:val="left"/>
      </w:pPr>
      <w:r>
        <w:t>Objects</w:t>
      </w:r>
    </w:p>
    <w:p w14:paraId="7763ADC9" w14:textId="4EEC49C2" w:rsidR="00381249" w:rsidRDefault="00381249" w:rsidP="00381249">
      <w:pPr>
        <w:pStyle w:val="ListParagraph"/>
        <w:numPr>
          <w:ilvl w:val="1"/>
          <w:numId w:val="16"/>
        </w:numPr>
        <w:jc w:val="left"/>
      </w:pPr>
      <w:r>
        <w:lastRenderedPageBreak/>
        <w:t>Factors</w:t>
      </w:r>
    </w:p>
    <w:p w14:paraId="30949B49" w14:textId="2C229193" w:rsid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proofErr w:type="gramStart"/>
      <w:r w:rsidR="00DB3D10" w:rsidRPr="000D2566">
        <w:t>data.table</w:t>
      </w:r>
      <w:proofErr w:type="spellEnd"/>
      <w:proofErr w:type="gramEnd"/>
      <w:r w:rsidR="00B82E03">
        <w:t xml:space="preserve">, </w:t>
      </w:r>
      <w:proofErr w:type="spellStart"/>
      <w:r w:rsidR="00DB3D10">
        <w:t>ggplot</w:t>
      </w:r>
      <w:proofErr w:type="spellEnd"/>
      <w:r w:rsidR="00B82E03">
        <w:t>)</w:t>
      </w:r>
    </w:p>
    <w:p w14:paraId="1B322FB9" w14:textId="5A2D472B" w:rsidR="00552E6C" w:rsidRDefault="00552E6C" w:rsidP="00552E6C">
      <w:pPr>
        <w:pStyle w:val="ListParagraph"/>
        <w:numPr>
          <w:ilvl w:val="1"/>
          <w:numId w:val="16"/>
        </w:numPr>
        <w:jc w:val="left"/>
      </w:pPr>
      <w:proofErr w:type="spellStart"/>
      <w:r>
        <w:t>Tidyverse</w:t>
      </w:r>
      <w:proofErr w:type="spellEnd"/>
      <w:r>
        <w:t xml:space="preserve"> basics</w:t>
      </w:r>
    </w:p>
    <w:p w14:paraId="16102F7D" w14:textId="48387016" w:rsidR="00552E6C" w:rsidRDefault="00552E6C" w:rsidP="00552E6C">
      <w:pPr>
        <w:pStyle w:val="ListParagraph"/>
        <w:numPr>
          <w:ilvl w:val="2"/>
          <w:numId w:val="16"/>
        </w:numPr>
        <w:jc w:val="left"/>
      </w:pPr>
      <w:r>
        <w:t xml:space="preserve">Data wrangling using </w:t>
      </w:r>
      <w:proofErr w:type="spellStart"/>
      <w:r>
        <w:t>dplyr</w:t>
      </w:r>
      <w:proofErr w:type="spellEnd"/>
    </w:p>
    <w:p w14:paraId="4A392A11" w14:textId="224C6923" w:rsidR="00552E6C" w:rsidRDefault="00552E6C" w:rsidP="00552E6C">
      <w:pPr>
        <w:pStyle w:val="ListParagraph"/>
        <w:numPr>
          <w:ilvl w:val="2"/>
          <w:numId w:val="16"/>
        </w:numPr>
        <w:jc w:val="left"/>
      </w:pPr>
      <w:r>
        <w:t xml:space="preserve">Data tidying with </w:t>
      </w:r>
      <w:proofErr w:type="spellStart"/>
      <w:r>
        <w:t>tidyr</w:t>
      </w:r>
      <w:proofErr w:type="spellEnd"/>
    </w:p>
    <w:p w14:paraId="7A0527D2" w14:textId="07D598FE" w:rsidR="00552E6C" w:rsidRDefault="00552E6C" w:rsidP="00552E6C">
      <w:pPr>
        <w:pStyle w:val="ListParagraph"/>
        <w:numPr>
          <w:ilvl w:val="1"/>
          <w:numId w:val="16"/>
        </w:numPr>
        <w:jc w:val="left"/>
      </w:pPr>
      <w:proofErr w:type="spellStart"/>
      <w:proofErr w:type="gramStart"/>
      <w:r>
        <w:t>Data.table</w:t>
      </w:r>
      <w:proofErr w:type="spellEnd"/>
      <w:r>
        <w:t xml:space="preserve">  basics</w:t>
      </w:r>
      <w:proofErr w:type="gramEnd"/>
    </w:p>
    <w:p w14:paraId="1B4381C1" w14:textId="49D9C86B" w:rsidR="00552E6C" w:rsidRDefault="00552E6C" w:rsidP="00552E6C">
      <w:pPr>
        <w:pStyle w:val="ListParagraph"/>
        <w:numPr>
          <w:ilvl w:val="2"/>
          <w:numId w:val="16"/>
        </w:numPr>
        <w:jc w:val="left"/>
      </w:pPr>
      <w:r>
        <w:t>Rows operators</w:t>
      </w:r>
    </w:p>
    <w:p w14:paraId="40F5A021" w14:textId="2E27D03E" w:rsidR="00552E6C" w:rsidRDefault="00552E6C" w:rsidP="00552E6C">
      <w:pPr>
        <w:pStyle w:val="ListParagraph"/>
        <w:numPr>
          <w:ilvl w:val="2"/>
          <w:numId w:val="16"/>
        </w:numPr>
        <w:jc w:val="left"/>
      </w:pPr>
      <w:r>
        <w:t>Column operators</w:t>
      </w:r>
    </w:p>
    <w:p w14:paraId="37C3EFD2" w14:textId="55E5B445" w:rsidR="00552E6C" w:rsidRDefault="00552E6C" w:rsidP="00552E6C">
      <w:pPr>
        <w:pStyle w:val="ListParagraph"/>
        <w:numPr>
          <w:ilvl w:val="2"/>
          <w:numId w:val="16"/>
        </w:numPr>
        <w:jc w:val="left"/>
      </w:pPr>
      <w:r>
        <w:t>Additional operators</w:t>
      </w:r>
    </w:p>
    <w:p w14:paraId="6841A1DE" w14:textId="16A2DF40" w:rsidR="00552E6C" w:rsidRDefault="00552E6C" w:rsidP="00552E6C">
      <w:pPr>
        <w:pStyle w:val="ListParagraph"/>
        <w:numPr>
          <w:ilvl w:val="1"/>
          <w:numId w:val="16"/>
        </w:numPr>
        <w:jc w:val="left"/>
      </w:pPr>
      <w:r>
        <w:t>Ggplot2</w:t>
      </w:r>
    </w:p>
    <w:p w14:paraId="015B487C" w14:textId="6CE87D13" w:rsidR="00552E6C" w:rsidRDefault="00552E6C" w:rsidP="00552E6C">
      <w:pPr>
        <w:pStyle w:val="ListParagraph"/>
        <w:numPr>
          <w:ilvl w:val="2"/>
          <w:numId w:val="16"/>
        </w:numPr>
        <w:jc w:val="left"/>
      </w:pPr>
      <w:r>
        <w:t>Aesthetic</w:t>
      </w:r>
    </w:p>
    <w:p w14:paraId="2E132EA0" w14:textId="74C487A1" w:rsidR="00552E6C" w:rsidRDefault="00552E6C" w:rsidP="00552E6C">
      <w:pPr>
        <w:pStyle w:val="ListParagraph"/>
        <w:numPr>
          <w:ilvl w:val="2"/>
          <w:numId w:val="16"/>
        </w:numPr>
        <w:jc w:val="left"/>
      </w:pPr>
      <w:proofErr w:type="spellStart"/>
      <w:r>
        <w:t>Geoms</w:t>
      </w:r>
      <w:proofErr w:type="spellEnd"/>
    </w:p>
    <w:p w14:paraId="34D4B381" w14:textId="68516D30" w:rsidR="00552E6C" w:rsidRDefault="00552E6C" w:rsidP="00552E6C">
      <w:pPr>
        <w:pStyle w:val="ListParagraph"/>
        <w:numPr>
          <w:ilvl w:val="2"/>
          <w:numId w:val="16"/>
        </w:numPr>
        <w:jc w:val="left"/>
      </w:pPr>
      <w:r>
        <w:t>Layers</w:t>
      </w:r>
    </w:p>
    <w:p w14:paraId="16D6B9A2" w14:textId="4F94054D" w:rsidR="000A209A" w:rsidRDefault="000A209A" w:rsidP="000A209A">
      <w:pPr>
        <w:pStyle w:val="ListParagraph"/>
        <w:numPr>
          <w:ilvl w:val="0"/>
          <w:numId w:val="16"/>
        </w:numPr>
        <w:jc w:val="left"/>
      </w:pPr>
      <w:r>
        <w:t>Regressions</w:t>
      </w:r>
    </w:p>
    <w:p w14:paraId="7C9C2B11" w14:textId="6D8DE445" w:rsidR="000A209A" w:rsidRDefault="000A209A" w:rsidP="000A209A">
      <w:pPr>
        <w:pStyle w:val="ListParagraph"/>
        <w:numPr>
          <w:ilvl w:val="1"/>
          <w:numId w:val="16"/>
        </w:numPr>
        <w:jc w:val="left"/>
      </w:pPr>
      <w:r>
        <w:t>Linear models</w:t>
      </w:r>
    </w:p>
    <w:p w14:paraId="777B2F89" w14:textId="30165D14" w:rsidR="000A209A" w:rsidRDefault="000A209A" w:rsidP="000A209A">
      <w:pPr>
        <w:pStyle w:val="ListParagraph"/>
        <w:numPr>
          <w:ilvl w:val="1"/>
          <w:numId w:val="16"/>
        </w:numPr>
        <w:jc w:val="left"/>
      </w:pPr>
      <w:r>
        <w:t>Panel data models</w:t>
      </w:r>
    </w:p>
    <w:p w14:paraId="30DBC6DD" w14:textId="05CC1407" w:rsidR="000A209A" w:rsidRDefault="000A209A" w:rsidP="000A209A">
      <w:pPr>
        <w:pStyle w:val="ListParagraph"/>
        <w:numPr>
          <w:ilvl w:val="1"/>
          <w:numId w:val="16"/>
        </w:numPr>
        <w:jc w:val="left"/>
      </w:pPr>
      <w:r>
        <w:t>Standard errors</w:t>
      </w:r>
    </w:p>
    <w:p w14:paraId="01291302" w14:textId="2453DDC3" w:rsidR="000A209A" w:rsidRDefault="004F13A0" w:rsidP="000A209A">
      <w:pPr>
        <w:pStyle w:val="ListParagraph"/>
        <w:numPr>
          <w:ilvl w:val="0"/>
          <w:numId w:val="16"/>
        </w:numPr>
        <w:jc w:val="left"/>
      </w:pPr>
      <w:r>
        <w:t xml:space="preserve">Data storage using </w:t>
      </w:r>
      <w:r w:rsidR="000A209A">
        <w:t>MySQL</w:t>
      </w:r>
    </w:p>
    <w:p w14:paraId="4615207A" w14:textId="2A5B56BB" w:rsidR="000A209A" w:rsidRDefault="000A209A" w:rsidP="000A209A">
      <w:pPr>
        <w:pStyle w:val="ListParagraph"/>
        <w:numPr>
          <w:ilvl w:val="1"/>
          <w:numId w:val="16"/>
        </w:numPr>
        <w:jc w:val="left"/>
      </w:pPr>
      <w:r>
        <w:t>Introduction to databases</w:t>
      </w:r>
    </w:p>
    <w:p w14:paraId="0D1B2006" w14:textId="23303153" w:rsidR="000A209A" w:rsidRDefault="00254F26" w:rsidP="000A209A">
      <w:pPr>
        <w:pStyle w:val="ListParagraph"/>
        <w:numPr>
          <w:ilvl w:val="1"/>
          <w:numId w:val="16"/>
        </w:numPr>
        <w:jc w:val="left"/>
      </w:pPr>
      <w:r>
        <w:t>Introduction</w:t>
      </w:r>
      <w:r w:rsidR="000A209A">
        <w:t xml:space="preserve"> to MySQL</w:t>
      </w:r>
    </w:p>
    <w:p w14:paraId="25EB91E4" w14:textId="4B117A79" w:rsidR="000A209A" w:rsidRDefault="000A209A" w:rsidP="000A209A">
      <w:pPr>
        <w:pStyle w:val="ListParagraph"/>
        <w:numPr>
          <w:ilvl w:val="1"/>
          <w:numId w:val="16"/>
        </w:numPr>
        <w:jc w:val="left"/>
      </w:pPr>
      <w:r>
        <w:t>MySQL commands</w:t>
      </w:r>
    </w:p>
    <w:p w14:paraId="78945AAE" w14:textId="25865095" w:rsidR="000A209A" w:rsidRDefault="000A209A" w:rsidP="000A209A">
      <w:pPr>
        <w:pStyle w:val="ListParagraph"/>
        <w:numPr>
          <w:ilvl w:val="1"/>
          <w:numId w:val="16"/>
        </w:numPr>
        <w:jc w:val="left"/>
      </w:pPr>
      <w:r>
        <w:t>MySQL operators</w:t>
      </w:r>
    </w:p>
    <w:p w14:paraId="2CCE277E" w14:textId="67300ED3" w:rsidR="000A209A" w:rsidRDefault="000A209A" w:rsidP="000A209A">
      <w:pPr>
        <w:pStyle w:val="ListParagraph"/>
        <w:numPr>
          <w:ilvl w:val="1"/>
          <w:numId w:val="16"/>
        </w:numPr>
        <w:jc w:val="left"/>
      </w:pPr>
      <w:r>
        <w:t>Connect to a database with R</w:t>
      </w:r>
    </w:p>
    <w:p w14:paraId="5016068D" w14:textId="7573059A" w:rsidR="000D2566" w:rsidRDefault="000A209A" w:rsidP="004F13A0">
      <w:pPr>
        <w:pStyle w:val="ListParagraph"/>
        <w:numPr>
          <w:ilvl w:val="1"/>
          <w:numId w:val="16"/>
        </w:numPr>
        <w:jc w:val="left"/>
      </w:pPr>
      <w:r>
        <w:t>Import data</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000000"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000000"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lastRenderedPageBreak/>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xml:space="preserve">, or use our self-help service portal as shown below.  The portal allows you to get immediate assistance by searching for the information you </w:t>
      </w:r>
      <w:r w:rsidRPr="000345A8">
        <w:lastRenderedPageBreak/>
        <w:t>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947B78">
        <w:fldChar w:fldCharType="begin"/>
      </w:r>
      <w:r w:rsidR="00947B78">
        <w:instrText xml:space="preserve"> HYPERLINK "https://mymarshall.usc.edu/" </w:instrText>
      </w:r>
      <w:r w:rsidR="00947B78">
        <w:fldChar w:fldCharType="separate"/>
      </w:r>
      <w:r w:rsidRPr="000345A8">
        <w:rPr>
          <w:rStyle w:val="Hyperlink"/>
          <w:color w:val="990000"/>
        </w:rPr>
        <w:t>MyMarshall</w:t>
      </w:r>
      <w:proofErr w:type="spellEnd"/>
      <w:r w:rsidRPr="000345A8">
        <w:rPr>
          <w:rStyle w:val="Hyperlink"/>
          <w:color w:val="990000"/>
        </w:rPr>
        <w:t xml:space="preserve"> Home Page</w:t>
      </w:r>
      <w:r w:rsidR="00947B78">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C66500">
        <w:t>SCampus</w:t>
      </w:r>
      <w:proofErr w:type="spellEnd"/>
      <w:r w:rsidRPr="00C66500">
        <w:t xml:space="preserve"> in Part B, Section 11, “Behavior Violating University Standards”</w:t>
      </w:r>
      <w:r w:rsidRPr="00C66500">
        <w:rPr>
          <w:color w:val="0070C0"/>
          <w:u w:val="single"/>
        </w:rPr>
        <w:t xml:space="preserve"> </w:t>
      </w:r>
      <w:hyperlink r:id="rId33">
        <w:r w:rsidRPr="00C66500">
          <w:rPr>
            <w:color w:val="0070C0"/>
            <w:u w:val="single"/>
          </w:rPr>
          <w:t>policy.usc.edu/</w:t>
        </w:r>
        <w:proofErr w:type="spellStart"/>
        <w:r w:rsidRPr="00C66500">
          <w:rPr>
            <w:color w:val="0070C0"/>
            <w:u w:val="single"/>
          </w:rPr>
          <w:t>scampus</w:t>
        </w:r>
        <w:proofErr w:type="spellEnd"/>
        <w:r w:rsidRPr="00C66500">
          <w:rPr>
            <w:color w:val="0070C0"/>
            <w:u w:val="single"/>
          </w:rPr>
          <w:t>-part-b</w:t>
        </w:r>
      </w:hyperlink>
      <w:r w:rsidRPr="00C66500">
        <w:t xml:space="preserve">. Other forms of academic dishonesty are equally unacceptable. See additional information in </w:t>
      </w:r>
      <w:proofErr w:type="spellStart"/>
      <w:r w:rsidRPr="00C66500">
        <w:t>SCampus</w:t>
      </w:r>
      <w:proofErr w:type="spellEnd"/>
      <w:r w:rsidRPr="00C66500">
        <w:t xml:space="preserve"> and university policies on </w:t>
      </w:r>
      <w:hyperlink r:id="rId34">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w:t>
      </w:r>
      <w:proofErr w:type="gramStart"/>
      <w:r w:rsidRPr="00C66500">
        <w:t>all of</w:t>
      </w:r>
      <w:proofErr w:type="gramEnd"/>
      <w:r w:rsidRPr="00C66500">
        <w:t xml:space="preserve">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5" w:history="1">
        <w:r w:rsidRPr="00C66500">
          <w:rPr>
            <w:color w:val="0070C0"/>
            <w:u w:val="single"/>
          </w:rPr>
          <w:t>osas.usc.edu</w:t>
        </w:r>
      </w:hyperlink>
      <w:r w:rsidRPr="00C66500">
        <w:t xml:space="preserve">. You may contact OSAS at (213) 740-0776 or via email at </w:t>
      </w:r>
      <w:hyperlink r:id="rId36"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000000" w:rsidP="00BD6463">
      <w:pPr>
        <w:rPr>
          <w:color w:val="0070C0"/>
          <w:u w:val="single"/>
        </w:rPr>
      </w:pPr>
      <w:hyperlink r:id="rId37" w:history="1">
        <w:r w:rsidR="00BD6463"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000000" w:rsidP="00BD6463">
      <w:pPr>
        <w:rPr>
          <w:color w:val="0070C0"/>
          <w:u w:val="single"/>
        </w:rPr>
      </w:pPr>
      <w:hyperlink r:id="rId38">
        <w:r w:rsidR="00BD6463"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000000" w:rsidP="00BD6463">
      <w:pPr>
        <w:rPr>
          <w:color w:val="0070C0"/>
          <w:u w:val="single"/>
        </w:rPr>
      </w:pPr>
      <w:hyperlink r:id="rId39" w:history="1">
        <w:r w:rsidR="00BD6463" w:rsidRPr="00C66500">
          <w:rPr>
            <w:color w:val="0070C0"/>
            <w:u w:val="single"/>
          </w:rPr>
          <w:t>studenthealth.usc.edu/</w:t>
        </w:r>
        <w:proofErr w:type="gramStart"/>
        <w:r w:rsidR="00BD6463" w:rsidRPr="00C66500">
          <w:rPr>
            <w:color w:val="0070C0"/>
            <w:u w:val="single"/>
          </w:rPr>
          <w:t>sexual-assault</w:t>
        </w:r>
        <w:proofErr w:type="gramEnd"/>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000000" w:rsidP="00BD6463">
      <w:pPr>
        <w:rPr>
          <w:color w:val="0070C0"/>
          <w:u w:val="single"/>
        </w:rPr>
      </w:pPr>
      <w:hyperlink r:id="rId40" w:history="1">
        <w:r w:rsidR="00BD6463"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000000" w:rsidP="00BD6463">
      <w:pPr>
        <w:rPr>
          <w:color w:val="0070C0"/>
          <w:u w:val="single"/>
        </w:rPr>
      </w:pPr>
      <w:hyperlink r:id="rId41" w:history="1">
        <w:r w:rsidR="00BD6463" w:rsidRPr="00C66500">
          <w:rPr>
            <w:color w:val="0070C0"/>
            <w:u w:val="single"/>
          </w:rPr>
          <w:t>usc-advocate.symplicity.com/</w:t>
        </w:r>
        <w:proofErr w:type="spellStart"/>
        <w:r w:rsidR="00BD6463" w:rsidRPr="00C66500">
          <w:rPr>
            <w:color w:val="0070C0"/>
            <w:u w:val="single"/>
          </w:rPr>
          <w:t>care_report</w:t>
        </w:r>
        <w:proofErr w:type="spellEnd"/>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000000" w:rsidP="00BD6463">
      <w:pPr>
        <w:rPr>
          <w:color w:val="0070C0"/>
          <w:u w:val="single"/>
        </w:rPr>
      </w:pPr>
      <w:hyperlink r:id="rId42" w:history="1">
        <w:r w:rsidR="00BD6463"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000000" w:rsidP="00BD6463">
      <w:pPr>
        <w:rPr>
          <w:color w:val="0070C0"/>
          <w:u w:val="single"/>
        </w:rPr>
      </w:pPr>
      <w:hyperlink r:id="rId43" w:history="1">
        <w:r w:rsidR="00BD6463"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 xml:space="preserve">Diversity, </w:t>
      </w:r>
      <w:proofErr w:type="gramStart"/>
      <w:r w:rsidRPr="00C66500">
        <w:rPr>
          <w:i/>
        </w:rPr>
        <w:t>Equity</w:t>
      </w:r>
      <w:proofErr w:type="gramEnd"/>
      <w:r w:rsidRPr="00C66500">
        <w:rPr>
          <w:i/>
        </w:rPr>
        <w:t xml:space="preserve"> and Inclusion - (213) 740-2101</w:t>
      </w:r>
    </w:p>
    <w:p w14:paraId="1F8F977E" w14:textId="77777777" w:rsidR="00BD6463" w:rsidRPr="00C66500" w:rsidRDefault="00000000" w:rsidP="00BD6463">
      <w:pPr>
        <w:rPr>
          <w:i/>
          <w:color w:val="0070C0"/>
        </w:rPr>
      </w:pPr>
      <w:hyperlink r:id="rId44">
        <w:r w:rsidR="00BD6463" w:rsidRPr="00C66500">
          <w:rPr>
            <w:color w:val="0070C0"/>
            <w:u w:val="single"/>
          </w:rPr>
          <w:t>diversity.usc.edu</w:t>
        </w:r>
      </w:hyperlink>
    </w:p>
    <w:p w14:paraId="62B383F4" w14:textId="77777777" w:rsidR="00BD6463" w:rsidRPr="00C66500" w:rsidRDefault="00BD6463" w:rsidP="00BD6463">
      <w:pPr>
        <w:rPr>
          <w:color w:val="1155CC"/>
          <w:u w:val="single"/>
        </w:rPr>
      </w:pPr>
      <w:r w:rsidRPr="00C66500">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000000" w:rsidP="00BD6463">
      <w:pPr>
        <w:rPr>
          <w:i/>
        </w:rPr>
      </w:pPr>
      <w:hyperlink r:id="rId45">
        <w:r w:rsidR="00BD6463" w:rsidRPr="00C66500">
          <w:rPr>
            <w:color w:val="0070C0"/>
            <w:u w:val="single"/>
          </w:rPr>
          <w:t>dps.usc.edu</w:t>
        </w:r>
      </w:hyperlink>
      <w:r w:rsidR="00BD6463" w:rsidRPr="00C66500">
        <w:t xml:space="preserve">, </w:t>
      </w:r>
      <w:hyperlink r:id="rId46">
        <w:r w:rsidR="00BD6463" w:rsidRPr="00C66500">
          <w:rPr>
            <w:color w:val="0070C0"/>
            <w:u w:val="single"/>
          </w:rPr>
          <w:t>emergency.usc.edu</w:t>
        </w:r>
      </w:hyperlink>
    </w:p>
    <w:p w14:paraId="5E39F4FE" w14:textId="77777777" w:rsidR="00BD6463" w:rsidRPr="00C66500" w:rsidRDefault="00BD6463" w:rsidP="00BD6463">
      <w:pPr>
        <w:rPr>
          <w:i/>
        </w:rPr>
      </w:pPr>
      <w:r w:rsidRPr="00C66500">
        <w:lastRenderedPageBreak/>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000000" w:rsidP="00BD6463">
      <w:pPr>
        <w:rPr>
          <w:color w:val="0070C0"/>
        </w:rPr>
      </w:pPr>
      <w:hyperlink r:id="rId47">
        <w:r w:rsidR="00BD6463"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Office of the Ombuds</w:t>
      </w:r>
      <w:r w:rsidRPr="00C66500">
        <w:t xml:space="preserve"> - (213) 821-9556 (UPC) / (323-442-0382 (HSC)</w:t>
      </w:r>
    </w:p>
    <w:p w14:paraId="51DB170B" w14:textId="77777777" w:rsidR="00BD6463" w:rsidRPr="00C66500" w:rsidRDefault="00000000" w:rsidP="00BD6463">
      <w:pPr>
        <w:rPr>
          <w:color w:val="0070C0"/>
          <w:u w:val="single"/>
        </w:rPr>
      </w:pPr>
      <w:hyperlink r:id="rId48" w:history="1">
        <w:r w:rsidR="00BD6463" w:rsidRPr="00C66500">
          <w:rPr>
            <w:color w:val="0070C0"/>
            <w:u w:val="single"/>
          </w:rPr>
          <w:t xml:space="preserve">ombuds.usc.edu </w:t>
        </w:r>
      </w:hyperlink>
      <w:r w:rsidR="00BD6463" w:rsidRPr="00C66500">
        <w:rPr>
          <w:color w:val="0070C0"/>
          <w:u w:val="single"/>
        </w:rPr>
        <w:t xml:space="preserve"> </w:t>
      </w:r>
    </w:p>
    <w:p w14:paraId="5D0FD3DE" w14:textId="77777777" w:rsidR="00BD6463" w:rsidRPr="00C66500" w:rsidRDefault="00BD6463" w:rsidP="00BD6463">
      <w:r w:rsidRPr="00C66500">
        <w:t>A safe and confidential place to share your USC-related issues with a University Ombuds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49"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000000" w:rsidP="00BD6463">
      <w:pPr>
        <w:rPr>
          <w:color w:val="0070C0"/>
          <w:u w:val="single"/>
        </w:rPr>
      </w:pPr>
      <w:hyperlink r:id="rId50" w:history="1">
        <w:r w:rsidR="00BD6463" w:rsidRPr="00C66500">
          <w:rPr>
            <w:color w:val="0070C0"/>
            <w:u w:val="single"/>
          </w:rPr>
          <w:t>chan.usc.edu/</w:t>
        </w:r>
        <w:proofErr w:type="spellStart"/>
        <w:r w:rsidR="00BD6463" w:rsidRPr="00C66500">
          <w:rPr>
            <w:color w:val="0070C0"/>
            <w:u w:val="single"/>
          </w:rPr>
          <w:t>otfp</w:t>
        </w:r>
        <w:proofErr w:type="spellEnd"/>
      </w:hyperlink>
      <w:r w:rsidR="00BD6463"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1">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2"/>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E234" w14:textId="77777777" w:rsidR="00500D92" w:rsidRDefault="00500D92" w:rsidP="00777333">
      <w:r>
        <w:separator/>
      </w:r>
    </w:p>
    <w:p w14:paraId="2A01CCE5" w14:textId="77777777" w:rsidR="00500D92" w:rsidRDefault="00500D92" w:rsidP="00777333"/>
  </w:endnote>
  <w:endnote w:type="continuationSeparator" w:id="0">
    <w:p w14:paraId="79848A08" w14:textId="77777777" w:rsidR="00500D92" w:rsidRDefault="00500D92" w:rsidP="00777333">
      <w:r>
        <w:continuationSeparator/>
      </w:r>
    </w:p>
    <w:p w14:paraId="6CB04393" w14:textId="77777777" w:rsidR="00500D92" w:rsidRDefault="00500D92"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FB60" w14:textId="77777777" w:rsidR="00500D92" w:rsidRDefault="00500D92" w:rsidP="00777333">
      <w:r>
        <w:separator/>
      </w:r>
    </w:p>
    <w:p w14:paraId="6408771A" w14:textId="77777777" w:rsidR="00500D92" w:rsidRDefault="00500D92" w:rsidP="00777333"/>
  </w:footnote>
  <w:footnote w:type="continuationSeparator" w:id="0">
    <w:p w14:paraId="024F19F1" w14:textId="77777777" w:rsidR="00500D92" w:rsidRDefault="00500D92" w:rsidP="00777333">
      <w:r>
        <w:continuationSeparator/>
      </w:r>
    </w:p>
    <w:p w14:paraId="2FA2ECFF" w14:textId="77777777" w:rsidR="00500D92" w:rsidRDefault="00500D92"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52010">
    <w:abstractNumId w:val="5"/>
  </w:num>
  <w:num w:numId="2" w16cid:durableId="1281034733">
    <w:abstractNumId w:val="8"/>
  </w:num>
  <w:num w:numId="3" w16cid:durableId="399212424">
    <w:abstractNumId w:val="14"/>
  </w:num>
  <w:num w:numId="4" w16cid:durableId="889345134">
    <w:abstractNumId w:val="3"/>
  </w:num>
  <w:num w:numId="5" w16cid:durableId="77094597">
    <w:abstractNumId w:val="13"/>
  </w:num>
  <w:num w:numId="6" w16cid:durableId="388312109">
    <w:abstractNumId w:val="17"/>
  </w:num>
  <w:num w:numId="7" w16cid:durableId="155347823">
    <w:abstractNumId w:val="1"/>
  </w:num>
  <w:num w:numId="8" w16cid:durableId="1696148615">
    <w:abstractNumId w:val="0"/>
  </w:num>
  <w:num w:numId="9" w16cid:durableId="504174125">
    <w:abstractNumId w:val="10"/>
  </w:num>
  <w:num w:numId="10" w16cid:durableId="901135540">
    <w:abstractNumId w:val="18"/>
  </w:num>
  <w:num w:numId="11" w16cid:durableId="419834065">
    <w:abstractNumId w:val="15"/>
  </w:num>
  <w:num w:numId="12" w16cid:durableId="2031683793">
    <w:abstractNumId w:val="7"/>
  </w:num>
  <w:num w:numId="13" w16cid:durableId="1649627392">
    <w:abstractNumId w:val="12"/>
  </w:num>
  <w:num w:numId="14" w16cid:durableId="124128715">
    <w:abstractNumId w:val="11"/>
  </w:num>
  <w:num w:numId="15" w16cid:durableId="1391532936">
    <w:abstractNumId w:val="9"/>
  </w:num>
  <w:num w:numId="16" w16cid:durableId="844515776">
    <w:abstractNumId w:val="6"/>
  </w:num>
  <w:num w:numId="17" w16cid:durableId="130949072">
    <w:abstractNumId w:val="2"/>
  </w:num>
  <w:num w:numId="18" w16cid:durableId="1149903949">
    <w:abstractNumId w:val="4"/>
  </w:num>
  <w:num w:numId="19" w16cid:durableId="20672966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1CF5"/>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209A"/>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4F26"/>
    <w:rsid w:val="00255CAE"/>
    <w:rsid w:val="00262D64"/>
    <w:rsid w:val="00263F15"/>
    <w:rsid w:val="0027505D"/>
    <w:rsid w:val="00277815"/>
    <w:rsid w:val="002852D1"/>
    <w:rsid w:val="0028590B"/>
    <w:rsid w:val="00287137"/>
    <w:rsid w:val="002878AD"/>
    <w:rsid w:val="00296A14"/>
    <w:rsid w:val="00297E00"/>
    <w:rsid w:val="002A0A56"/>
    <w:rsid w:val="002A28A5"/>
    <w:rsid w:val="002A4D2D"/>
    <w:rsid w:val="002A572E"/>
    <w:rsid w:val="002A69E1"/>
    <w:rsid w:val="002B20D3"/>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28C"/>
    <w:rsid w:val="00344A8B"/>
    <w:rsid w:val="003451BA"/>
    <w:rsid w:val="0034723F"/>
    <w:rsid w:val="00352E13"/>
    <w:rsid w:val="00353ED8"/>
    <w:rsid w:val="00361B16"/>
    <w:rsid w:val="00363EAA"/>
    <w:rsid w:val="0036472A"/>
    <w:rsid w:val="00367068"/>
    <w:rsid w:val="0037492B"/>
    <w:rsid w:val="003756A4"/>
    <w:rsid w:val="00376055"/>
    <w:rsid w:val="00381249"/>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13A0"/>
    <w:rsid w:val="004F7610"/>
    <w:rsid w:val="00500D92"/>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2E6C"/>
    <w:rsid w:val="00553D08"/>
    <w:rsid w:val="00555A02"/>
    <w:rsid w:val="005564EF"/>
    <w:rsid w:val="0055764E"/>
    <w:rsid w:val="00557BF0"/>
    <w:rsid w:val="005603B9"/>
    <w:rsid w:val="00560F8B"/>
    <w:rsid w:val="00561B84"/>
    <w:rsid w:val="0057646C"/>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725"/>
    <w:rsid w:val="006F5C0D"/>
    <w:rsid w:val="006F5F1C"/>
    <w:rsid w:val="006F61EC"/>
    <w:rsid w:val="006F6A94"/>
    <w:rsid w:val="006F7284"/>
    <w:rsid w:val="007006B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418"/>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A3696"/>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47B78"/>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9F71EB"/>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B4930"/>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723599447">
      <w:bodyDiv w:val="1"/>
      <w:marLeft w:val="0"/>
      <w:marRight w:val="0"/>
      <w:marTop w:val="0"/>
      <w:marBottom w:val="0"/>
      <w:divBdr>
        <w:top w:val="none" w:sz="0" w:space="0" w:color="auto"/>
        <w:left w:val="none" w:sz="0" w:space="0" w:color="auto"/>
        <w:bottom w:val="none" w:sz="0" w:space="0" w:color="auto"/>
        <w:right w:val="none" w:sz="0" w:space="0" w:color="auto"/>
      </w:divBdr>
    </w:div>
    <w:div w:id="1780055525">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studenthealth.usc.edu/sexual-assault/"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research-and-scholarship-misconduct/" TargetMode="External"/><Relationship Id="rId42" Type="http://schemas.openxmlformats.org/officeDocument/2006/relationships/hyperlink" Target="http://osas.usc.edu/" TargetMode="External"/><Relationship Id="rId47" Type="http://schemas.openxmlformats.org/officeDocument/2006/relationships/hyperlink" Target="http://dps.usc.edu/" TargetMode="External"/><Relationship Id="rId50" Type="http://schemas.openxmlformats.org/officeDocument/2006/relationships/hyperlink" Target="http://chan.usc.edu/otf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s://studenthealth.usc.edu/counseling/" TargetMode="External"/><Relationship Id="rId40" Type="http://schemas.openxmlformats.org/officeDocument/2006/relationships/hyperlink" Target="https://eeotix.usc.edu/" TargetMode="External"/><Relationship Id="rId45" Type="http://schemas.openxmlformats.org/officeDocument/2006/relationships/hyperlink" Target="http://dps.usc.ed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diversity.usc.edu/"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osas.usc.edu/" TargetMode="External"/><Relationship Id="rId43" Type="http://schemas.openxmlformats.org/officeDocument/2006/relationships/hyperlink" Target="https://campussupport.usc.edu/" TargetMode="External"/><Relationship Id="rId48" Type="http://schemas.openxmlformats.org/officeDocument/2006/relationships/hyperlink" Target="http://ombuds.usc.edu/" TargetMode="External"/><Relationship Id="rId8" Type="http://schemas.openxmlformats.org/officeDocument/2006/relationships/hyperlink" Target="https://www.r-project.org/" TargetMode="External"/><Relationship Id="rId51" Type="http://schemas.openxmlformats.org/officeDocument/2006/relationships/hyperlink" Target="http://blackboard.usc.edu/"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www.suicidepreventionlifeline.org/" TargetMode="External"/><Relationship Id="rId46" Type="http://schemas.openxmlformats.org/officeDocument/2006/relationships/hyperlink" Target="http://emergency.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mailto:osasfrontdesk@usc.edu" TargetMode="External"/><Relationship Id="rId49" Type="http://schemas.openxmlformats.org/officeDocument/2006/relationships/hyperlink" Target="mailto:otfp@me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Proserpio, Davide</cp:lastModifiedBy>
  <cp:revision>12</cp:revision>
  <cp:lastPrinted>2021-09-27T19:28:00Z</cp:lastPrinted>
  <dcterms:created xsi:type="dcterms:W3CDTF">2021-09-27T19:28:00Z</dcterms:created>
  <dcterms:modified xsi:type="dcterms:W3CDTF">2023-01-11T21:44:00Z</dcterms:modified>
  <dc:language>en-AU</dc:language>
</cp:coreProperties>
</file>