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榆林市</w:t>
      </w:r>
      <w:r>
        <w:rPr>
          <w:rFonts w:hint="eastAsia" w:ascii="宋体" w:hAnsi="宋体"/>
          <w:b/>
          <w:sz w:val="44"/>
          <w:szCs w:val="44"/>
        </w:rPr>
        <w:t>横山</w:t>
      </w:r>
      <w:r>
        <w:rPr>
          <w:rFonts w:hint="eastAsia" w:ascii="宋体" w:hAnsi="宋体"/>
          <w:b/>
          <w:sz w:val="44"/>
          <w:szCs w:val="44"/>
          <w:lang w:eastAsia="zh-CN"/>
        </w:rPr>
        <w:t>区</w:t>
      </w:r>
      <w:r>
        <w:rPr>
          <w:rFonts w:hint="eastAsia" w:ascii="宋体" w:hAnsi="宋体"/>
          <w:b/>
          <w:sz w:val="44"/>
          <w:szCs w:val="44"/>
        </w:rPr>
        <w:t>人民法院廉政监督卡（二）</w:t>
      </w:r>
    </w:p>
    <w:p>
      <w:pPr>
        <w:adjustRightInd w:val="0"/>
        <w:snapToGrid w:val="0"/>
        <w:spacing w:line="20" w:lineRule="exact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adjustRightInd w:val="0"/>
        <w:snapToGrid w:val="0"/>
        <w:spacing w:line="500" w:lineRule="exact"/>
        <w:jc w:val="righ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归卷联</w:t>
      </w:r>
    </w:p>
    <w:p>
      <w:pPr>
        <w:adjustRightInd w:val="0"/>
        <w:snapToGrid w:val="0"/>
        <w:spacing w:line="20" w:lineRule="exact"/>
        <w:jc w:val="center"/>
        <w:rPr>
          <w:rFonts w:hint="eastAsia" w:ascii="楷体_GB2312" w:eastAsia="楷体_GB2312"/>
          <w:sz w:val="32"/>
          <w:szCs w:val="32"/>
        </w:rPr>
      </w:pP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332"/>
        <w:gridCol w:w="1620"/>
        <w:gridCol w:w="3060"/>
        <w:gridCol w:w="720"/>
        <w:gridCol w:w="1800"/>
        <w:gridCol w:w="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45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案件当事人及被监督人基本信息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0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案号或案由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{{ case_number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1" w:hRule="atLeast"/>
        </w:trPr>
        <w:tc>
          <w:tcPr>
            <w:tcW w:w="14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案件当事人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姓名（名称）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{{ defendants }}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电话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9" w:hRule="atLeast"/>
        </w:trPr>
        <w:tc>
          <w:tcPr>
            <w:tcW w:w="14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地  址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横山区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613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被监督人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{{ judge_name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503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廉政监督意见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78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 w:cs="仿宋"/>
              </w:rPr>
              <w:t>提示：请案件当事人按照本卡背面载明的监督事项范围，实事求是地填写监督意见，并请写明具体事实依据。案件当事人若只是对审判执行结果不服，请通过正常法律程序反映。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08" w:type="dxa"/>
          <w:trHeight w:val="838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ab/>
            </w: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tabs>
                <w:tab w:val="left" w:pos="5385"/>
              </w:tabs>
              <w:ind w:firstLine="2800" w:firstLineChars="100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 w:ascii="仿宋_GB2312" w:eastAsia="仿宋_GB2312"/>
              </w:rPr>
            </w:pPr>
          </w:p>
          <w:p>
            <w:pPr>
              <w:ind w:firstLine="3640" w:firstLineChars="130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案件当事人签名（盖章）：</w:t>
            </w:r>
          </w:p>
          <w:p>
            <w:pPr>
              <w:wordWrap w:val="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年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61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主要监督事项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10409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1.徇私舞弊、徇情枉法，办理关系案、人情案；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2.索取收受案件当事人财物，或者采取其他方式以案谋私；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3.滥用职权、玩忽职守，导致案件当事人合法权益遭受损失；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4.故意毁弃、篡改、隐匿、伪造、偷换证据或者其他诉讼材料；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5.违规采取刑事强制措施或者违规采取民事保全、执行措施；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6.违规会见案件当事人，或者接受案件当事人的请客送礼、为案件当事人请托说情；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7.违规为案件当事人通风报信，或者泄露国家秘密、审判工作秘密、商业秘密和个人隐私；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8.与辩护人、诉讼代理人进行不正当交往，或者违规为案件当事人推荐介绍律师；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9.在办案中依法应予回避而不回避；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10. 殴打、辱骂案件当事人，或者刑讯逼供、体罚、虐待被羁押的案件当事人；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11.作风粗暴，对案件当事人冷硬横推，或者无故超审限；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12.违规收费，或者以单位名义向案件当事人索要赞助、摊派财物；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13.对申请执行人提供的财产线索不及时核实查控、执行立案后不依法采取必要的查控措施及其他执行措施、不按法律规定受理执行异议、执行复议申请并作出相应的法律文书、收取执行款物不出具收据、无故拖延执行款划付时间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14.违规保管、使用涉案款物； 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15.随意更改开庭时间、开庭不准时、酒后出庭，或者在庭上吸烟、聊天、打瞌睡、接打电话、随意离庭、做与庭审无关的事；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16.无故不履行审判执行信息告知义务；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17.法律文书错漏严重；</w:t>
            </w:r>
          </w:p>
          <w:p>
            <w:pPr>
              <w:pStyle w:val="2"/>
              <w:spacing w:before="0" w:beforeAutospacing="0" w:after="0" w:afterAutospacing="0" w:line="400" w:lineRule="exact"/>
              <w:ind w:firstLine="480" w:firstLineChars="200"/>
              <w:jc w:val="both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18.其他违反纪律作风规定的行为。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472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监督意见的反馈及查询方式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108" w:type="dxa"/>
          <w:trHeight w:val="220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380" w:lineRule="exact"/>
              <w:ind w:firstLine="420" w:firstLineChars="2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1.案件当事人或者受其委托的辩护人、诉讼代理人可以在案件办理期间或者案件办结后，填写廉政监督意见直接邮寄我院监察（政工）部门。邮编：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719100</w:t>
            </w:r>
            <w:r>
              <w:rPr>
                <w:rFonts w:hint="eastAsia" w:ascii="仿宋" w:hAnsi="仿宋" w:eastAsia="仿宋" w:cs="仿宋"/>
              </w:rPr>
              <w:t>。</w:t>
            </w:r>
          </w:p>
          <w:p>
            <w:pPr>
              <w:pStyle w:val="2"/>
              <w:spacing w:before="0" w:beforeAutospacing="0" w:after="0" w:afterAutospacing="0" w:line="380" w:lineRule="exact"/>
              <w:ind w:firstLine="480" w:firstLineChars="200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</w:rPr>
              <w:t>2．案件当事人对廉政监督卡的填写、邮寄、处置有疑问时，可直接向我院举报受理电话（ 号码:0912-7660206）和举报受理网站（网址：http：//jubao.court.gov.cn/ra4）询问。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文泉驿微米黑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5"/>
    <w:rsid w:val="000B5835"/>
    <w:rsid w:val="002232D5"/>
    <w:rsid w:val="002A5995"/>
    <w:rsid w:val="00440C23"/>
    <w:rsid w:val="004D0D79"/>
    <w:rsid w:val="00751EB7"/>
    <w:rsid w:val="009D4B17"/>
    <w:rsid w:val="00A011DE"/>
    <w:rsid w:val="00CD2556"/>
    <w:rsid w:val="00D76A2E"/>
    <w:rsid w:val="00F81AC0"/>
    <w:rsid w:val="03812FEB"/>
    <w:rsid w:val="05A36C67"/>
    <w:rsid w:val="10BA53A9"/>
    <w:rsid w:val="326D60F2"/>
    <w:rsid w:val="360E7E6A"/>
    <w:rsid w:val="4018498A"/>
    <w:rsid w:val="41BF2B04"/>
    <w:rsid w:val="4A0D5B4E"/>
    <w:rsid w:val="4E0A19B1"/>
    <w:rsid w:val="554968E1"/>
    <w:rsid w:val="58A60CB0"/>
    <w:rsid w:val="6BE61EA4"/>
    <w:rsid w:val="6E536A2B"/>
    <w:rsid w:val="6ED73102"/>
    <w:rsid w:val="739C0664"/>
    <w:rsid w:val="7B414CAA"/>
    <w:rsid w:val="7E7BE95D"/>
    <w:rsid w:val="7F1B4441"/>
    <w:rsid w:val="FFFE06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微软公司</Company>
  <Pages>1</Pages>
  <Words>155</Words>
  <Characters>886</Characters>
  <Lines>7</Lines>
  <Paragraphs>2</Paragraphs>
  <TotalTime>2</TotalTime>
  <ScaleCrop>false</ScaleCrop>
  <LinksUpToDate>false</LinksUpToDate>
  <CharactersWithSpaces>1039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2014-07-17T11:38:00Z</dcterms:created>
  <dc:creator>刘龙祥</dc:creator>
  <cp:lastModifiedBy>debian</cp:lastModifiedBy>
  <cp:lastPrinted>2017-09-27T11:26:00Z</cp:lastPrinted>
  <dcterms:modified xsi:type="dcterms:W3CDTF">2019-11-25T20:55:36Z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