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8"/>
          <w:szCs w:val="28"/>
          <w:lang w:val="en-US" w:eastAsia="zh-CN"/>
        </w:rPr>
      </w:pPr>
      <w:r>
        <w:rPr>
          <w:rFonts w:hint="eastAsia"/>
          <w:sz w:val="48"/>
          <w:szCs w:val="28"/>
          <w:lang w:val="en-US" w:eastAsia="zh-CN"/>
        </w:rPr>
        <w:t>榆林市横山区人民法院</w:t>
      </w:r>
    </w:p>
    <w:p>
      <w:pPr>
        <w:pStyle w:val="2"/>
        <w:bidi w:val="0"/>
        <w:jc w:val="center"/>
        <w:rPr>
          <w:rFonts w:hint="eastAsia"/>
          <w:lang w:val="en-US" w:eastAsia="zh-CN"/>
        </w:rPr>
      </w:pPr>
      <w:r>
        <w:rPr>
          <w:rFonts w:hint="eastAsia"/>
          <w:lang w:val="en-US" w:eastAsia="zh-CN"/>
        </w:rPr>
        <w:t>执 行 裁 定 书</w:t>
      </w:r>
    </w:p>
    <w:p>
      <w:pPr>
        <w:keepNext w:val="0"/>
        <w:keepLines w:val="0"/>
        <w:pageBreakBefore w:val="0"/>
        <w:widowControl/>
        <w:suppressLineNumbers w:val="0"/>
        <w:kinsoku/>
        <w:wordWrap/>
        <w:overflowPunct/>
        <w:topLinePunct w:val="0"/>
        <w:autoSpaceDE/>
        <w:autoSpaceDN/>
        <w:bidi w:val="0"/>
        <w:adjustRightInd/>
        <w:snapToGrid/>
        <w:spacing w:line="520" w:lineRule="exact"/>
        <w:ind w:firstLine="640" w:firstLineChars="200"/>
        <w:jc w:val="right"/>
        <w:textAlignment w:val="auto"/>
        <w:rPr>
          <w:rFonts w:hint="eastAsia" w:asciiTheme="minorEastAsia" w:hAnsiTheme="minorEastAsia" w:eastAsiaTheme="minorEastAsia" w:cstheme="minorEastAsia"/>
          <w:kern w:val="0"/>
          <w:sz w:val="32"/>
          <w:szCs w:val="32"/>
          <w:lang w:val="en-US" w:eastAsia="zh-CN" w:bidi="ar"/>
        </w:rPr>
      </w:pPr>
      <w:bookmarkStart w:id="0" w:name="_GoBack"/>
      <w:bookmarkEnd w:id="0"/>
      <w:r>
        <w:rPr>
          <w:rFonts w:hint="eastAsia" w:asciiTheme="minorEastAsia" w:hAnsiTheme="minorEastAsia" w:eastAsiaTheme="minorEastAsia" w:cstheme="minorEastAsia"/>
          <w:kern w:val="0"/>
          <w:sz w:val="32"/>
          <w:szCs w:val="32"/>
          <w:lang w:val="en-US" w:eastAsia="zh-CN" w:bidi="ar"/>
        </w:rPr>
        <w:tab/>
      </w:r>
      <w:r>
        <w:rPr>
          <w:rFonts w:hint="eastAsia" w:asciiTheme="minorEastAsia" w:hAnsiTheme="minorEastAsia" w:eastAsiaTheme="minorEastAsia" w:cstheme="minorEastAsia"/>
          <w:kern w:val="0"/>
          <w:sz w:val="32"/>
          <w:szCs w:val="32"/>
          <w:lang w:val="en-US" w:eastAsia="zh-CN" w:bidi="ar"/>
        </w:rPr>
        <w:tab/>
      </w:r>
      <w:r>
        <w:rPr>
          <w:rFonts w:hint="eastAsia" w:asciiTheme="minorEastAsia" w:hAnsiTheme="minorEastAsia" w:eastAsiaTheme="minorEastAsia" w:cstheme="minorEastAsia"/>
          <w:kern w:val="0"/>
          <w:sz w:val="32"/>
          <w:szCs w:val="32"/>
          <w:lang w:val="en-US" w:eastAsia="zh-CN" w:bidi="ar"/>
        </w:rPr>
        <w:t>（2019）陕0823执119号</w:t>
      </w:r>
    </w:p>
    <w:p>
      <w:pPr>
        <w:keepNext w:val="0"/>
        <w:keepLines w:val="0"/>
        <w:pageBreakBefore w:val="0"/>
        <w:widowControl/>
        <w:suppressLineNumbers w:val="0"/>
        <w:kinsoku/>
        <w:wordWrap/>
        <w:overflowPunct/>
        <w:topLinePunct w:val="0"/>
        <w:autoSpaceDE/>
        <w:autoSpaceDN/>
        <w:bidi w:val="0"/>
        <w:adjustRightInd/>
        <w:snapToGrid/>
        <w:spacing w:line="52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20" w:lineRule="exact"/>
        <w:ind w:firstLine="640" w:firstLineChars="200"/>
        <w:jc w:val="both"/>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申请执行人康名</w:t>
      </w:r>
    </w:p>
    <w:p>
      <w:pPr>
        <w:keepNext w:val="0"/>
        <w:keepLines w:val="0"/>
        <w:pageBreakBefore w:val="0"/>
        <w:widowControl/>
        <w:suppressLineNumbers w:val="0"/>
        <w:kinsoku/>
        <w:wordWrap/>
        <w:overflowPunct/>
        <w:topLinePunct w:val="0"/>
        <w:autoSpaceDE/>
        <w:autoSpaceDN/>
        <w:bidi w:val="0"/>
        <w:adjustRightInd/>
        <w:snapToGrid/>
        <w:spacing w:line="520" w:lineRule="exact"/>
        <w:ind w:firstLine="640" w:firstLineChars="20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kern w:val="0"/>
          <w:sz w:val="32"/>
          <w:szCs w:val="32"/>
          <w:lang w:val="en-US" w:eastAsia="zh-CN" w:bidi="ar"/>
        </w:rPr>
        <w:t>被执行人李二花</w:t>
      </w:r>
    </w:p>
    <w:p>
      <w:pPr>
        <w:keepNext w:val="0"/>
        <w:keepLines w:val="0"/>
        <w:pageBreakBefore w:val="0"/>
        <w:widowControl/>
        <w:suppressLineNumbers w:val="0"/>
        <w:kinsoku/>
        <w:wordWrap/>
        <w:overflowPunct/>
        <w:topLinePunct w:val="0"/>
        <w:autoSpaceDE/>
        <w:autoSpaceDN/>
        <w:bidi w:val="0"/>
        <w:adjustRightInd/>
        <w:snapToGrid/>
        <w:spacing w:line="52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据已发生法律效力的陕西省榆林市中级人民法院作出的（2019）陕08民终1804号民事判决书，向被执行人李二花发出执行通知书，责令李二花支付给康名10万元，执行费1400元由被执行人负担 ，这些是无用的话，对这就是些无用的字用来测试。但被执行人至今未履行生效法律文书确定的义务。</w:t>
      </w:r>
    </w:p>
    <w:p>
      <w:pPr>
        <w:keepNext w:val="0"/>
        <w:keepLines w:val="0"/>
        <w:pageBreakBefore w:val="0"/>
        <w:widowControl/>
        <w:suppressLineNumbers w:val="0"/>
        <w:kinsoku/>
        <w:wordWrap/>
        <w:overflowPunct/>
        <w:topLinePunct w:val="0"/>
        <w:autoSpaceDE/>
        <w:autoSpaceDN/>
        <w:bidi w:val="0"/>
        <w:adjustRightInd/>
        <w:snapToGrid/>
        <w:spacing w:line="52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在执行过程中，双方当事人达成和解协议:双方当事人达成和解协议：申请执行人霍世军，成欢民同意冻结被执行人韩峰的工资收入及住房公积金收入来偿还本案案款，协议达成后，因履行期间较长，双方当事人均同意本案以和解长期履行终结执行。</w:t>
      </w:r>
    </w:p>
    <w:p>
      <w:pPr>
        <w:keepNext w:val="0"/>
        <w:keepLines w:val="0"/>
        <w:pageBreakBefore w:val="0"/>
        <w:widowControl/>
        <w:suppressLineNumbers w:val="0"/>
        <w:kinsoku/>
        <w:wordWrap/>
        <w:overflowPunct/>
        <w:topLinePunct w:val="0"/>
        <w:autoSpaceDE/>
        <w:autoSpaceDN/>
        <w:bidi w:val="0"/>
        <w:adjustRightInd/>
        <w:snapToGrid/>
        <w:spacing w:line="52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本院认为，双方当事人达成和解协议，因履行期间较长，均同意本案以和解长期履行终结执行，系其真实意思表示，不违反相关法律规定，本案应予终结执行。当事人应当遵循诚实信用原则，自动履行和解协议，否则，本院可以根据当事人的申请恢复对原生效法律文书的执行。依照《中华人民共和国民事诉讼法》第二百五十七条第（六）项、《最高人民法院关于适用（中华人民共和国民事诉讼法）的解释》第四百六十六条、第四百六十七条之规定，裁定如下：</w:t>
      </w:r>
    </w:p>
    <w:p>
      <w:pPr>
        <w:keepNext w:val="0"/>
        <w:keepLines w:val="0"/>
        <w:pageBreakBefore w:val="0"/>
        <w:widowControl/>
        <w:suppressLineNumbers w:val="0"/>
        <w:kinsoku/>
        <w:wordWrap/>
        <w:overflowPunct/>
        <w:topLinePunct w:val="0"/>
        <w:autoSpaceDE/>
        <w:autoSpaceDN/>
        <w:bidi w:val="0"/>
        <w:adjustRightInd/>
        <w:snapToGrid/>
        <w:spacing w:line="52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终结本院（2019）陕0823执119号案件的执行。</w:t>
      </w:r>
    </w:p>
    <w:p>
      <w:pPr>
        <w:keepNext w:val="0"/>
        <w:keepLines w:val="0"/>
        <w:pageBreakBefore w:val="0"/>
        <w:widowControl/>
        <w:suppressLineNumbers w:val="0"/>
        <w:kinsoku/>
        <w:wordWrap/>
        <w:overflowPunct/>
        <w:topLinePunct w:val="0"/>
        <w:autoSpaceDE/>
        <w:autoSpaceDN/>
        <w:bidi w:val="0"/>
        <w:adjustRightInd/>
        <w:snapToGrid/>
        <w:spacing w:line="520" w:lineRule="exact"/>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一方当事人不履行和解协议的，对方当事人可以在法定的申请执行时效期间内向本院提出申请，恢复对原生效法律文书的执行，申请恢复执行期间自执行和解协议约定履行期间的最后一日起计算。</w:t>
      </w:r>
    </w:p>
    <w:p>
      <w:pPr>
        <w:keepNext w:val="0"/>
        <w:keepLines w:val="0"/>
        <w:pageBreakBefore w:val="0"/>
        <w:widowControl/>
        <w:suppressLineNumbers w:val="0"/>
        <w:kinsoku/>
        <w:wordWrap/>
        <w:overflowPunct/>
        <w:topLinePunct w:val="0"/>
        <w:autoSpaceDE/>
        <w:autoSpaceDN/>
        <w:bidi w:val="0"/>
        <w:adjustRightInd/>
        <w:snapToGrid/>
        <w:spacing w:line="520" w:lineRule="exact"/>
        <w:jc w:val="left"/>
        <w:textAlignment w:val="auto"/>
        <w:rPr>
          <w:rFonts w:hint="eastAsia" w:asciiTheme="minorEastAsia" w:hAnsiTheme="minorEastAsia" w:eastAsiaTheme="minorEastAsia" w:cstheme="minorEastAsia"/>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20" w:lineRule="exact"/>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 xml:space="preserve"> 本裁定送达后即发生法律效力。</w:t>
      </w:r>
    </w:p>
    <w:p>
      <w:pPr>
        <w:keepNext w:val="0"/>
        <w:keepLines w:val="0"/>
        <w:pageBreakBefore w:val="0"/>
        <w:widowControl/>
        <w:suppressLineNumbers w:val="0"/>
        <w:kinsoku/>
        <w:wordWrap/>
        <w:overflowPunct/>
        <w:topLinePunct w:val="0"/>
        <w:autoSpaceDE/>
        <w:autoSpaceDN/>
        <w:bidi w:val="0"/>
        <w:adjustRightInd/>
        <w:snapToGrid/>
        <w:spacing w:line="520" w:lineRule="exact"/>
        <w:jc w:val="left"/>
        <w:textAlignment w:val="auto"/>
        <w:rPr>
          <w:rFonts w:hint="eastAsia" w:asciiTheme="minorEastAsia" w:hAnsiTheme="minorEastAsia" w:eastAsiaTheme="minorEastAsia" w:cstheme="minorEastAsia"/>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20" w:lineRule="exact"/>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520" w:lineRule="exact"/>
        <w:jc w:val="left"/>
        <w:textAlignment w:val="auto"/>
        <w:rPr>
          <w:rFonts w:hint="eastAsia" w:asciiTheme="minorEastAsia" w:hAnsiTheme="minorEastAsia" w:eastAsiaTheme="minorEastAsia" w:cstheme="minorEastAsia"/>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审  判  长      项 志 军</w:t>
      </w:r>
    </w:p>
    <w:p>
      <w:pPr>
        <w:keepNext w:val="0"/>
        <w:keepLines w:val="0"/>
        <w:pageBreakBefore w:val="0"/>
        <w:widowControl/>
        <w:suppressLineNumbers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 xml:space="preserve">                       审  判  员      张    佳</w:t>
      </w:r>
    </w:p>
    <w:p>
      <w:pPr>
        <w:keepNext w:val="0"/>
        <w:keepLines w:val="0"/>
        <w:pageBreakBefore w:val="0"/>
        <w:widowControl/>
        <w:suppressLineNumbers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 xml:space="preserve">                       审  判  员      庞 兴 宇</w:t>
      </w:r>
    </w:p>
    <w:p>
      <w:pPr>
        <w:keepNext w:val="0"/>
        <w:keepLines w:val="0"/>
        <w:pageBreakBefore w:val="0"/>
        <w:widowControl/>
        <w:suppressLineNumbers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201906月10日</w:t>
      </w:r>
    </w:p>
    <w:p>
      <w:pPr>
        <w:keepNext w:val="0"/>
        <w:keepLines w:val="0"/>
        <w:pageBreakBefore w:val="0"/>
        <w:widowControl/>
        <w:suppressLineNumbers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书  记  员      庞兴宇</w:t>
      </w:r>
    </w:p>
    <w:p>
      <w:pPr>
        <w:keepNext w:val="0"/>
        <w:keepLines w:val="0"/>
        <w:pageBreakBefore w:val="0"/>
        <w:widowControl/>
        <w:suppressLineNumbers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kern w:val="0"/>
          <w:sz w:val="32"/>
          <w:szCs w:val="32"/>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仿宋_GB2312">
    <w:altName w:val="文泉驿微米黑"/>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文泉驿等宽正黑">
    <w:panose1 w:val="02000603000000000000"/>
    <w:charset w:val="86"/>
    <w:family w:val="auto"/>
    <w:pitch w:val="default"/>
    <w:sig w:usb0="900002BF" w:usb1="2BDF7DFB" w:usb2="00000036" w:usb3="00000000" w:csb0="603E000D" w:csb1="D2D7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5F842C"/>
    <w:rsid w:val="AF5F8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theme" Target="theme/theme1.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2019-09-29T09:25:00Z</dcterms:created>
  <dc:creator>debian</dc:creator>
  <cp:lastModifiedBy>debian</cp:lastModifiedBy>
  <dcterms:modified xsi:type="dcterms:W3CDTF">2019-09-29T09:32:23Z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