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rPr>
      </w:pPr>
      <w:r>
        <w:rPr>
          <w:rFonts w:hint="eastAsia"/>
        </w:rPr>
        <w:t xml:space="preserve">横山法院</w:t>
      </w:r>
    </w:p>
    <w:p>
      <w:pPr>
        <w:pStyle w:val="2"/>
        <w:bidi w:val="0"/>
        <w:jc w:val="center"/>
        <w:rPr>
          <w:rFonts w:hint="eastAsia"/>
        </w:rPr>
      </w:pPr>
      <w:r>
        <w:rPr>
          <w:rFonts w:hint="eastAsia"/>
        </w:rPr>
        <w:t>执行裁定书</w:t>
      </w:r>
    </w:p>
    <w:p>
      <w:pPr>
        <w:rPr>
          <w:rFonts w:hint="eastAsia"/>
        </w:rPr>
      </w:pPr>
    </w:p>
    <w:p>
      <w:pPr>
        <w:jc w:val="right"/>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 xml:space="preserve">                          （2019）陕0803执114号 </w:t>
      </w:r>
    </w:p>
    <w:p>
      <w:pPr>
        <w:rPr>
          <w:rFonts w:hint="eastAsia" w:asciiTheme="minorEastAsia" w:hAnsiTheme="minorEastAsia" w:eastAsiaTheme="minorEastAsia" w:cstheme="minorEastAsia"/>
          <w:sz w:val="30"/>
          <w:szCs w:val="30"/>
          <w:lang w:val="en-US" w:eastAsia="zh-CN"/>
        </w:rPr>
      </w:pPr>
      <w:r>
        <w:rPr>
          <w:rFonts w:hint="eastAsia" w:asciiTheme="minorEastAsia" w:hAnsiTheme="minorEastAsia" w:eastAsiaTheme="minorEastAsia" w:cstheme="minorEastAsia"/>
          <w:sz w:val="30"/>
          <w:szCs w:val="30"/>
        </w:rPr>
        <w:t xml:space="preserve">削</w:t>
      </w:r>
      <w:r>
        <w:rPr>
          <w:rFonts w:hint="eastAsia" w:asciiTheme="minorEastAsia" w:hAnsiTheme="minorEastAsia" w:cstheme="minorEastAsia"/>
          <w:sz w:val="30"/>
          <w:szCs w:val="30"/>
          <w:lang w:val="en-US" w:eastAsia="zh-CN"/>
        </w:rPr>
        <w:t>:</w:t>
      </w:r>
    </w:p>
    <w:p>
      <w:pPr>
        <w:ind w:firstLine="600" w:firstLineChars="200"/>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 xml:space="preserve">申请执行人佢与被执行人削机动一案，陕西省佳县人民法院做出的民事调解书已发生法律效力。</w:t>
      </w:r>
    </w:p>
    <w:p>
      <w:pPr>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 xml:space="preserve"/>
      </w:r>
    </w:p>
    <w:p>
      <w:pPr>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 xml:space="preserve">5、本院于2019.2.3向被执行人屈某某和发出限制消费令，并作出限制消费措施。</w:t>
      </w:r>
    </w:p>
    <w:p>
      <w:pPr>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综上所述，因本案被执行人屈某某和名下暂无财产可供执行，经本院向申请执行人刘永红释明被执行人的财产情况，申请执行人明确表示提供不出被执行人的财产或财产线索，并在本院穷尽财产调查措施之后对本院认定被执行人无财产可供执行表示认可，并同意终结本次执行程序。依照《最高人民法院关于适用く中华人民共和国民事诉讼法＞的解释》第五百一十九条之规定，裁定如下：</w:t>
      </w:r>
    </w:p>
    <w:p>
      <w:pPr>
        <w:rPr>
          <w:rFonts w:hint="eastAsia" w:asciiTheme="minorEastAsia" w:hAnsiTheme="minorEastAsia" w:eastAsiaTheme="minorEastAsia" w:cstheme="minorEastAsia"/>
          <w:sz w:val="30"/>
          <w:szCs w:val="30"/>
        </w:rPr>
      </w:pPr>
    </w:p>
    <w:p>
      <w:pPr>
        <w:rPr>
          <w:rFonts w:hint="eastAsia" w:asciiTheme="minorEastAsia" w:hAnsiTheme="minorEastAsia" w:eastAsiaTheme="minorEastAsia" w:cstheme="minorEastAsia"/>
          <w:sz w:val="30"/>
          <w:szCs w:val="30"/>
        </w:rPr>
      </w:pPr>
    </w:p>
    <w:p>
      <w:pPr>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终结本次执行程序后，申请执行人发现被执行人具备履行能力时，可以再次申请执行，不受申请执行期限的限制。</w:t>
      </w:r>
    </w:p>
    <w:p>
      <w:pPr>
        <w:rPr>
          <w:rFonts w:hint="eastAsia" w:asciiTheme="minorEastAsia" w:hAnsiTheme="minorEastAsia" w:eastAsiaTheme="minorEastAsia" w:cstheme="minorEastAsia"/>
          <w:sz w:val="30"/>
          <w:szCs w:val="30"/>
        </w:rPr>
      </w:pPr>
    </w:p>
    <w:p>
      <w:pPr>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本裁定书送达后立即生效。</w:t>
      </w:r>
    </w:p>
    <w:p>
      <w:pPr>
        <w:rPr>
          <w:rFonts w:hint="eastAsia" w:asciiTheme="minorEastAsia" w:hAnsiTheme="minorEastAsia" w:eastAsiaTheme="minorEastAsia" w:cstheme="minorEastAsia"/>
          <w:sz w:val="30"/>
          <w:szCs w:val="30"/>
        </w:rPr>
      </w:pPr>
    </w:p>
    <w:p>
      <w:pPr>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 xml:space="preserve"> </w:t>
      </w:r>
    </w:p>
    <w:p>
      <w:pPr>
        <w:rPr>
          <w:rFonts w:hint="eastAsia" w:asciiTheme="minorEastAsia" w:hAnsiTheme="minorEastAsia" w:eastAsiaTheme="minorEastAsia" w:cstheme="minorEastAsia"/>
          <w:sz w:val="30"/>
          <w:szCs w:val="30"/>
        </w:rPr>
      </w:pPr>
    </w:p>
    <w:p>
      <w:pPr>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 xml:space="preserve"> </w:t>
      </w:r>
    </w:p>
    <w:p>
      <w:pPr>
        <w:rPr>
          <w:rFonts w:hint="eastAsia" w:asciiTheme="minorEastAsia" w:hAnsiTheme="minorEastAsia" w:eastAsiaTheme="minorEastAsia" w:cstheme="minorEastAsia"/>
          <w:sz w:val="30"/>
          <w:szCs w:val="30"/>
        </w:rPr>
      </w:pPr>
    </w:p>
    <w:p>
      <w:pPr>
        <w:jc w:val="right"/>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审    判    长      曹明革</w:t>
      </w:r>
    </w:p>
    <w:p>
      <w:pPr>
        <w:jc w:val="right"/>
        <w:rPr>
          <w:rFonts w:hint="eastAsia" w:asciiTheme="minorEastAsia" w:hAnsiTheme="minorEastAsia" w:eastAsiaTheme="minorEastAsia" w:cstheme="minorEastAsia"/>
          <w:sz w:val="30"/>
          <w:szCs w:val="30"/>
        </w:rPr>
      </w:pPr>
    </w:p>
    <w:p>
      <w:pPr>
        <w:jc w:val="right"/>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审    判    员      张少锋</w:t>
      </w:r>
    </w:p>
    <w:p>
      <w:pPr>
        <w:jc w:val="right"/>
        <w:rPr>
          <w:rFonts w:hint="eastAsia" w:asciiTheme="minorEastAsia" w:hAnsiTheme="minorEastAsia" w:eastAsiaTheme="minorEastAsia" w:cstheme="minorEastAsia"/>
          <w:sz w:val="30"/>
          <w:szCs w:val="30"/>
        </w:rPr>
      </w:pPr>
    </w:p>
    <w:p>
      <w:pPr>
        <w:jc w:val="right"/>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审    判    员      武  杰</w:t>
      </w:r>
    </w:p>
    <w:p>
      <w:pPr>
        <w:jc w:val="right"/>
        <w:rPr>
          <w:rFonts w:hint="eastAsia" w:asciiTheme="minorEastAsia" w:hAnsiTheme="minorEastAsia" w:eastAsiaTheme="minorEastAsia" w:cstheme="minorEastAsia"/>
          <w:sz w:val="30"/>
          <w:szCs w:val="30"/>
        </w:rPr>
      </w:pPr>
    </w:p>
    <w:p>
      <w:pPr>
        <w:jc w:val="right"/>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 xml:space="preserve"> </w:t>
      </w:r>
    </w:p>
    <w:p>
      <w:pPr>
        <w:jc w:val="right"/>
        <w:rPr>
          <w:rFonts w:hint="eastAsia" w:asciiTheme="minorEastAsia" w:hAnsiTheme="minorEastAsia" w:eastAsiaTheme="minorEastAsia" w:cstheme="minorEastAsia"/>
          <w:sz w:val="30"/>
          <w:szCs w:val="30"/>
        </w:rPr>
      </w:pPr>
    </w:p>
    <w:p>
      <w:pPr>
        <w:jc w:val="right"/>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 xml:space="preserve"> </w:t>
      </w:r>
    </w:p>
    <w:p>
      <w:pPr>
        <w:jc w:val="right"/>
        <w:rPr>
          <w:rFonts w:hint="eastAsia" w:asciiTheme="minorEastAsia" w:hAnsiTheme="minorEastAsia" w:eastAsiaTheme="minorEastAsia" w:cstheme="minorEastAsia"/>
          <w:sz w:val="30"/>
          <w:szCs w:val="30"/>
        </w:rPr>
      </w:pPr>
    </w:p>
    <w:p>
      <w:pPr>
        <w:jc w:val="right"/>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 xml:space="preserve"> </w:t>
      </w:r>
    </w:p>
    <w:p>
      <w:pPr>
        <w:jc w:val="right"/>
        <w:rPr>
          <w:rFonts w:hint="eastAsia" w:asciiTheme="minorEastAsia" w:hAnsiTheme="minorEastAsia" w:eastAsiaTheme="minorEastAsia" w:cstheme="minorEastAsia"/>
          <w:sz w:val="30"/>
          <w:szCs w:val="30"/>
        </w:rPr>
      </w:pPr>
    </w:p>
    <w:p>
      <w:pPr>
        <w:jc w:val="right"/>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 xml:space="preserve">                     二〇一九年九月二十三日</w:t>
      </w:r>
    </w:p>
    <w:p>
      <w:pPr>
        <w:jc w:val="right"/>
        <w:rPr>
          <w:rFonts w:hint="eastAsia" w:asciiTheme="minorEastAsia" w:hAnsiTheme="minorEastAsia" w:eastAsiaTheme="minorEastAsia" w:cstheme="minorEastAsia"/>
          <w:sz w:val="30"/>
          <w:szCs w:val="30"/>
        </w:rPr>
      </w:pPr>
    </w:p>
    <w:p>
      <w:pPr>
        <w:jc w:val="right"/>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 xml:space="preserve"> </w:t>
      </w:r>
    </w:p>
    <w:p>
      <w:pPr>
        <w:jc w:val="right"/>
        <w:rPr>
          <w:rFonts w:hint="eastAsia" w:asciiTheme="minorEastAsia" w:hAnsiTheme="minorEastAsia" w:eastAsiaTheme="minorEastAsia" w:cstheme="minorEastAsia"/>
          <w:sz w:val="30"/>
          <w:szCs w:val="30"/>
        </w:rPr>
      </w:pPr>
    </w:p>
    <w:p>
      <w:pPr>
        <w:jc w:val="right"/>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书    记    员      康晓荣</w:t>
      </w:r>
    </w:p>
    <w:p>
      <w:pPr>
        <w:jc w:val="right"/>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FD6644"/>
    <w:rsid w:val="3D7E4762"/>
    <w:rsid w:val="55FD6644"/>
    <w:rsid w:val="FEFB2F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 Type="http://schemas.openxmlformats.org/officeDocument/2006/relationships/styles" Target="styles.xml"/><Relationship Id="rId3" Type="http://schemas.openxmlformats.org/officeDocument/2006/relationships/theme" Target="theme/theme1.xml"/><Relationship Id="rId4" Type="http://schemas.openxmlformats.org/officeDocument/2006/relationships/customXml" Target="../customXml/item1.xml"/><Relationship Id="rId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2019-09-29T17:36:00Z</dcterms:created>
  <dc:creator>debian</dc:creator>
  <cp:lastModifiedBy>debian</cp:lastModifiedBy>
  <dcterms:modified xsi:type="dcterms:W3CDTF">2019-09-29T22:39:54Z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