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9F5B5C9" w14:textId="339F5996" w:rsidR="00C27BAC" w:rsidRPr="00FD070C" w:rsidRDefault="00C27BAC" w:rsidP="00FD070C">
      <w:pPr>
        <w:spacing w:line="360" w:lineRule="auto"/>
        <w:ind w:left="2160" w:hanging="2160"/>
        <w:jc w:val="both"/>
        <w:outlineLvl w:val="0"/>
        <w:rPr>
          <w:sz w:val="26"/>
        </w:rPr>
      </w:pPr>
      <w:r w:rsidRPr="00FD070C">
        <w:rPr>
          <w:b/>
          <w:sz w:val="26"/>
        </w:rPr>
        <w:t>Forum:</w:t>
      </w:r>
      <w:r w:rsidRPr="00FD070C">
        <w:rPr>
          <w:b/>
          <w:sz w:val="26"/>
        </w:rPr>
        <w:tab/>
      </w:r>
      <w:r w:rsidR="00F67606" w:rsidRPr="00FD070C">
        <w:rPr>
          <w:sz w:val="26"/>
          <w:lang w:eastAsia="ko-KR"/>
        </w:rPr>
        <w:t>Special Conference</w:t>
      </w:r>
      <w:r w:rsidR="00AA50CE" w:rsidRPr="00FD070C">
        <w:rPr>
          <w:sz w:val="26"/>
        </w:rPr>
        <w:t xml:space="preserve"> on Southeast and Central Asia </w:t>
      </w:r>
    </w:p>
    <w:p w14:paraId="324B98D1" w14:textId="77777777" w:rsidR="00C27BAC" w:rsidRPr="00FD070C" w:rsidRDefault="00C27BAC" w:rsidP="00FD070C">
      <w:pPr>
        <w:spacing w:line="360" w:lineRule="auto"/>
        <w:ind w:left="2160" w:hanging="2160"/>
        <w:jc w:val="both"/>
        <w:rPr>
          <w:sz w:val="26"/>
          <w:lang w:eastAsia="ko-KR"/>
        </w:rPr>
      </w:pPr>
      <w:r w:rsidRPr="00FD070C">
        <w:rPr>
          <w:b/>
          <w:sz w:val="26"/>
        </w:rPr>
        <w:t>Issue:</w:t>
      </w:r>
      <w:r w:rsidRPr="00FD070C">
        <w:rPr>
          <w:b/>
          <w:sz w:val="26"/>
        </w:rPr>
        <w:tab/>
      </w:r>
      <w:r w:rsidR="00F67606" w:rsidRPr="00FD070C">
        <w:rPr>
          <w:sz w:val="26"/>
          <w:lang w:eastAsia="ko-KR"/>
        </w:rPr>
        <w:t xml:space="preserve">Questions on Israel-Palestine Border </w:t>
      </w:r>
    </w:p>
    <w:p w14:paraId="193257A1" w14:textId="77777777" w:rsidR="005C70A8" w:rsidRPr="00FD070C" w:rsidRDefault="00C27BAC" w:rsidP="00FD070C">
      <w:pPr>
        <w:spacing w:line="360" w:lineRule="auto"/>
        <w:ind w:left="2160" w:hanging="2160"/>
        <w:jc w:val="both"/>
        <w:rPr>
          <w:sz w:val="26"/>
        </w:rPr>
      </w:pPr>
      <w:r w:rsidRPr="00FD070C">
        <w:rPr>
          <w:b/>
          <w:sz w:val="26"/>
        </w:rPr>
        <w:t>Student Officer:</w:t>
      </w:r>
      <w:r w:rsidRPr="00FD070C">
        <w:rPr>
          <w:sz w:val="26"/>
        </w:rPr>
        <w:tab/>
      </w:r>
      <w:r w:rsidR="00F67606" w:rsidRPr="00FD070C">
        <w:rPr>
          <w:sz w:val="26"/>
        </w:rPr>
        <w:t xml:space="preserve">Yichu Huang </w:t>
      </w:r>
    </w:p>
    <w:p w14:paraId="3B587CD4" w14:textId="5AB21DC3" w:rsidR="00C27BAC" w:rsidRPr="00FD070C" w:rsidRDefault="00C27BAC" w:rsidP="00FD070C">
      <w:pPr>
        <w:spacing w:line="360" w:lineRule="auto"/>
        <w:ind w:left="2160" w:hanging="2160"/>
        <w:jc w:val="both"/>
        <w:rPr>
          <w:sz w:val="26"/>
          <w:lang w:eastAsia="ko-KR"/>
        </w:rPr>
      </w:pPr>
      <w:r w:rsidRPr="00FD070C">
        <w:rPr>
          <w:b/>
          <w:sz w:val="26"/>
        </w:rPr>
        <w:t>Position:</w:t>
      </w:r>
      <w:r w:rsidRPr="00FD070C">
        <w:rPr>
          <w:b/>
          <w:sz w:val="26"/>
        </w:rPr>
        <w:tab/>
      </w:r>
      <w:r w:rsidR="00F67606" w:rsidRPr="00FD070C">
        <w:rPr>
          <w:sz w:val="26"/>
        </w:rPr>
        <w:t>Chair of Special Conference</w:t>
      </w:r>
      <w:r w:rsidR="00D76FA5" w:rsidRPr="00FD070C">
        <w:rPr>
          <w:sz w:val="26"/>
        </w:rPr>
        <w:t xml:space="preserve"> on Southeast and Central Asia</w:t>
      </w:r>
    </w:p>
    <w:p w14:paraId="4CB9937A" w14:textId="77777777" w:rsidR="00C27BAC" w:rsidRPr="00FD070C" w:rsidRDefault="00D45607" w:rsidP="00FD070C">
      <w:pPr>
        <w:spacing w:line="360" w:lineRule="auto"/>
        <w:jc w:val="both"/>
        <w:rPr>
          <w:rFonts w:cs="Arial"/>
          <w:b/>
          <w:color w:val="000000"/>
          <w:sz w:val="36"/>
          <w:szCs w:val="36"/>
        </w:rPr>
      </w:pPr>
      <w:r w:rsidRPr="00FD070C">
        <w:rPr>
          <w:noProof/>
          <w:lang w:eastAsia="en-US"/>
        </w:rPr>
        <mc:AlternateContent>
          <mc:Choice Requires="wps">
            <w:drawing>
              <wp:anchor distT="4294967295" distB="4294967295" distL="114300" distR="114300" simplePos="0" relativeHeight="251657728" behindDoc="0" locked="0" layoutInCell="1" allowOverlap="1" wp14:anchorId="0098BD58" wp14:editId="7EA4834D">
                <wp:simplePos x="0" y="0"/>
                <wp:positionH relativeFrom="column">
                  <wp:posOffset>-85725</wp:posOffset>
                </wp:positionH>
                <wp:positionV relativeFrom="paragraph">
                  <wp:posOffset>153034</wp:posOffset>
                </wp:positionV>
                <wp:extent cx="6642100" cy="0"/>
                <wp:effectExtent l="0" t="0" r="0" b="0"/>
                <wp:wrapNone/>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42100" cy="0"/>
                        </a:xfrm>
                        <a:prstGeom prst="straightConnector1">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29783" dir="3885598" algn="ctr" rotWithShape="0">
                                  <a:srgbClr val="7F7F7F">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5F485D95" id="_x0000_t32" coordsize="21600,21600" o:spt="32" o:oned="t" path="m0,0l21600,21600e" filled="f">
                <v:path arrowok="t" fillok="f" o:connecttype="none"/>
                <o:lock v:ext="edit" shapetype="t"/>
              </v:shapetype>
              <v:shape id="AutoShape 2" o:spid="_x0000_s1026" type="#_x0000_t32" style="position:absolute;margin-left:-6.75pt;margin-top:12.05pt;width:523pt;height:0;z-index:25165772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" strokeweight="1pt"/>
            </w:pict>
          </mc:Fallback>
        </mc:AlternateContent>
      </w:r>
    </w:p>
    <w:p w14:paraId="065B8D95" w14:textId="77777777" w:rsidR="00C27BAC" w:rsidRPr="00FD070C" w:rsidRDefault="00C27BAC" w:rsidP="00FD070C">
      <w:pPr>
        <w:pStyle w:val="SectionTitle"/>
        <w:jc w:val="both"/>
        <w:rPr>
          <w:rFonts w:ascii="Times New Roman" w:hAnsi="Times New Roman"/>
          <w:color w:val="0070C0"/>
        </w:rPr>
      </w:pPr>
      <w:r w:rsidRPr="00FD070C">
        <w:rPr>
          <w:rFonts w:ascii="Times New Roman" w:hAnsi="Times New Roman"/>
          <w:color w:val="0070C0"/>
        </w:rPr>
        <w:t>Introduction</w:t>
      </w:r>
    </w:p>
    <w:p w14:paraId="2D2FD26D" w14:textId="77777777" w:rsidR="00F27654" w:rsidRPr="00FD070C" w:rsidRDefault="00F27654" w:rsidP="00FD070C">
      <w:pPr>
        <w:pStyle w:val="SectionTitle"/>
        <w:jc w:val="both"/>
        <w:rPr>
          <w:rFonts w:ascii="Times New Roman" w:hAnsi="Times New Roman"/>
          <w:color w:val="0070C0"/>
        </w:rPr>
      </w:pPr>
    </w:p>
    <w:p w14:paraId="015353F1" w14:textId="7ACF01AD" w:rsidR="002B2AD3" w:rsidRPr="00FD070C" w:rsidRDefault="000B7E9A" w:rsidP="00FD070C">
      <w:pPr>
        <w:spacing w:line="360" w:lineRule="auto"/>
        <w:jc w:val="both"/>
        <w:rPr>
          <w:color w:val="000000" w:themeColor="text1"/>
        </w:rPr>
      </w:pPr>
      <w:r w:rsidRPr="00FD070C">
        <w:rPr>
          <w:color w:val="000000" w:themeColor="text1"/>
        </w:rPr>
        <w:t>The Israeli Pale</w:t>
      </w:r>
      <w:r w:rsidR="00A43A86" w:rsidRPr="00FD070C">
        <w:rPr>
          <w:color w:val="000000" w:themeColor="text1"/>
        </w:rPr>
        <w:t>stine conflict arose many centuries ago and</w:t>
      </w:r>
      <w:r w:rsidR="00D8627F" w:rsidRPr="00FD070C">
        <w:rPr>
          <w:color w:val="000000" w:themeColor="text1"/>
        </w:rPr>
        <w:t xml:space="preserve"> has quite a complicated nature. </w:t>
      </w:r>
      <w:r w:rsidR="00324613" w:rsidRPr="00FD070C">
        <w:rPr>
          <w:color w:val="000000" w:themeColor="text1"/>
        </w:rPr>
        <w:t>It is mainly concerned with the idea of Zionism, which is a movement for re-establishing a Jewish nation. Specifically speaking, the Jews wanted a self-governed state within Palestine. The idea of Zionism rose many centuries ago</w:t>
      </w:r>
      <w:r w:rsidR="00FE363D" w:rsidRPr="00FD070C">
        <w:rPr>
          <w:color w:val="000000" w:themeColor="text1"/>
        </w:rPr>
        <w:t>, reaching its peak</w:t>
      </w:r>
      <w:r w:rsidR="00324613" w:rsidRPr="00FD070C">
        <w:rPr>
          <w:color w:val="000000" w:themeColor="text1"/>
        </w:rPr>
        <w:t xml:space="preserve"> in the 20</w:t>
      </w:r>
      <w:r w:rsidR="00324613" w:rsidRPr="00FD070C">
        <w:rPr>
          <w:color w:val="000000" w:themeColor="text1"/>
          <w:vertAlign w:val="superscript"/>
        </w:rPr>
        <w:t>th</w:t>
      </w:r>
      <w:r w:rsidR="00324613" w:rsidRPr="00FD070C">
        <w:rPr>
          <w:color w:val="000000" w:themeColor="text1"/>
        </w:rPr>
        <w:t xml:space="preserve"> during post </w:t>
      </w:r>
      <w:r w:rsidR="00BA2828" w:rsidRPr="00FD070C">
        <w:rPr>
          <w:color w:val="000000" w:themeColor="text1"/>
        </w:rPr>
        <w:t xml:space="preserve">Second World War </w:t>
      </w:r>
      <w:r w:rsidR="00324613" w:rsidRPr="00FD070C">
        <w:rPr>
          <w:color w:val="000000" w:themeColor="text1"/>
        </w:rPr>
        <w:t>era. This eventually forced the United Nation to intervene the issue, who recommended giving more than half of Palestine land to establishing a Jewish land despite the fact that the Jews only counts for a</w:t>
      </w:r>
      <w:r w:rsidR="00CD4D6C" w:rsidRPr="00FD070C">
        <w:rPr>
          <w:color w:val="000000" w:themeColor="text1"/>
        </w:rPr>
        <w:t>n</w:t>
      </w:r>
      <w:r w:rsidR="00324613" w:rsidRPr="00FD070C">
        <w:rPr>
          <w:color w:val="000000" w:themeColor="text1"/>
        </w:rPr>
        <w:t xml:space="preserve"> extremely low portion of the entire Palestinian population. </w:t>
      </w:r>
    </w:p>
    <w:p w14:paraId="69459346" w14:textId="77777777" w:rsidR="00F27654" w:rsidRPr="00FD070C" w:rsidRDefault="00F27654" w:rsidP="00FD070C">
      <w:pPr>
        <w:spacing w:line="360" w:lineRule="auto"/>
        <w:jc w:val="both"/>
        <w:rPr>
          <w:color w:val="000000" w:themeColor="text1"/>
        </w:rPr>
      </w:pPr>
    </w:p>
    <w:p w14:paraId="74C7EA9D" w14:textId="77777777" w:rsidR="00A6490A" w:rsidRPr="00FD070C" w:rsidRDefault="00CD4D6C" w:rsidP="00FD070C">
      <w:pPr>
        <w:spacing w:line="360" w:lineRule="auto"/>
        <w:jc w:val="both"/>
        <w:rPr>
          <w:color w:val="000000" w:themeColor="text1"/>
        </w:rPr>
      </w:pPr>
      <w:r w:rsidRPr="00FD070C">
        <w:rPr>
          <w:color w:val="000000" w:themeColor="text1"/>
        </w:rPr>
        <w:t xml:space="preserve">Although countries such as the United States and USSR recognized Israel within the first 24 hours </w:t>
      </w:r>
      <w:r w:rsidR="00032A48" w:rsidRPr="00FD070C">
        <w:rPr>
          <w:color w:val="000000" w:themeColor="text1"/>
        </w:rPr>
        <w:t xml:space="preserve">of its establishment, the Arabic states did not. </w:t>
      </w:r>
      <w:r w:rsidR="00A6490A" w:rsidRPr="00FD070C">
        <w:rPr>
          <w:color w:val="000000" w:themeColor="text1"/>
        </w:rPr>
        <w:t xml:space="preserve">In 1948, Israel broke into conflict with neighboring Arab states. Through the war of 1948, Israel gained up to 77% of Palestine territory, expanding its border to the West Bank. This was marked by the boarding line, known as ‘The Green Line’. </w:t>
      </w:r>
    </w:p>
    <w:p w14:paraId="37DB0B19" w14:textId="77777777" w:rsidR="00F27654" w:rsidRPr="00FD070C" w:rsidRDefault="00F27654" w:rsidP="00FD070C">
      <w:pPr>
        <w:spacing w:line="360" w:lineRule="auto"/>
        <w:jc w:val="both"/>
        <w:rPr>
          <w:color w:val="000000" w:themeColor="text1"/>
        </w:rPr>
      </w:pPr>
    </w:p>
    <w:p w14:paraId="4E6298E5" w14:textId="77777777" w:rsidR="00F27654" w:rsidRPr="00FD070C" w:rsidRDefault="00A6490A" w:rsidP="00FD070C">
      <w:pPr>
        <w:spacing w:line="360" w:lineRule="auto"/>
        <w:jc w:val="both"/>
        <w:rPr>
          <w:color w:val="000000" w:themeColor="text1"/>
        </w:rPr>
      </w:pPr>
      <w:r w:rsidRPr="00FD070C">
        <w:rPr>
          <w:color w:val="000000" w:themeColor="text1"/>
        </w:rPr>
        <w:t xml:space="preserve">In the years that followed, there had been several </w:t>
      </w:r>
      <w:r w:rsidR="009543BE" w:rsidRPr="00FD070C">
        <w:rPr>
          <w:color w:val="000000" w:themeColor="text1"/>
        </w:rPr>
        <w:t>uprisings</w:t>
      </w:r>
      <w:r w:rsidRPr="00FD070C">
        <w:rPr>
          <w:color w:val="000000" w:themeColor="text1"/>
        </w:rPr>
        <w:t xml:space="preserve"> against Israel occupation in the West Bank area, known as ‘Intifada’. </w:t>
      </w:r>
      <w:r w:rsidR="009543BE" w:rsidRPr="00FD070C">
        <w:rPr>
          <w:color w:val="000000" w:themeColor="text1"/>
        </w:rPr>
        <w:t xml:space="preserve">First negotiation between party leaders in both Israel and Palestine took place in Oslo, 1993. </w:t>
      </w:r>
    </w:p>
    <w:p w14:paraId="34806D5E" w14:textId="37905A0A" w:rsidR="00A6490A" w:rsidRPr="00FD070C" w:rsidRDefault="009543BE" w:rsidP="00FD070C">
      <w:pPr>
        <w:spacing w:line="360" w:lineRule="auto"/>
        <w:jc w:val="both"/>
        <w:rPr>
          <w:color w:val="000000" w:themeColor="text1"/>
        </w:rPr>
      </w:pPr>
      <w:r w:rsidRPr="00FD070C">
        <w:rPr>
          <w:color w:val="000000" w:themeColor="text1"/>
        </w:rPr>
        <w:t xml:space="preserve"> </w:t>
      </w:r>
    </w:p>
    <w:p w14:paraId="3DF0768E" w14:textId="3732B9D1" w:rsidR="00CD4D6C" w:rsidRPr="00FD070C" w:rsidRDefault="00A6490A" w:rsidP="00FD070C">
      <w:pPr>
        <w:spacing w:line="360" w:lineRule="auto"/>
        <w:jc w:val="both"/>
        <w:rPr>
          <w:color w:val="000000" w:themeColor="text1"/>
        </w:rPr>
      </w:pPr>
      <w:r w:rsidRPr="00FD070C">
        <w:rPr>
          <w:color w:val="000000" w:themeColor="text1"/>
        </w:rPr>
        <w:t xml:space="preserve">Current </w:t>
      </w:r>
      <w:r w:rsidR="0094045B" w:rsidRPr="00FD070C">
        <w:rPr>
          <w:color w:val="000000" w:themeColor="text1"/>
        </w:rPr>
        <w:t>tension</w:t>
      </w:r>
      <w:r w:rsidRPr="00FD070C">
        <w:rPr>
          <w:color w:val="000000" w:themeColor="text1"/>
        </w:rPr>
        <w:t xml:space="preserve"> between </w:t>
      </w:r>
      <w:r w:rsidR="009543BE" w:rsidRPr="00FD070C">
        <w:rPr>
          <w:color w:val="000000" w:themeColor="text1"/>
        </w:rPr>
        <w:t xml:space="preserve">Israel and </w:t>
      </w:r>
      <w:r w:rsidR="0094045B" w:rsidRPr="00FD070C">
        <w:rPr>
          <w:color w:val="000000" w:themeColor="text1"/>
        </w:rPr>
        <w:t>Palestine is on the separation wall that Israel insist</w:t>
      </w:r>
      <w:r w:rsidR="000C5CF5" w:rsidRPr="00FD070C">
        <w:rPr>
          <w:color w:val="000000" w:themeColor="text1"/>
        </w:rPr>
        <w:t>s</w:t>
      </w:r>
      <w:r w:rsidR="0094045B" w:rsidRPr="00FD070C">
        <w:rPr>
          <w:color w:val="000000" w:themeColor="text1"/>
        </w:rPr>
        <w:t xml:space="preserve"> on building. This wall includes a portion into the highly disputed West Bank region. </w:t>
      </w:r>
      <w:r w:rsidR="000C5CF5" w:rsidRPr="00FD070C">
        <w:rPr>
          <w:color w:val="000000" w:themeColor="text1"/>
        </w:rPr>
        <w:t>Although f</w:t>
      </w:r>
      <w:r w:rsidR="0094045B" w:rsidRPr="00FD070C">
        <w:rPr>
          <w:color w:val="000000" w:themeColor="text1"/>
        </w:rPr>
        <w:t xml:space="preserve">or Israel, it will act as a security defense </w:t>
      </w:r>
      <w:r w:rsidR="000C5CF5" w:rsidRPr="00FD070C">
        <w:rPr>
          <w:color w:val="000000" w:themeColor="text1"/>
        </w:rPr>
        <w:t>but</w:t>
      </w:r>
      <w:r w:rsidR="0094045B" w:rsidRPr="00FD070C">
        <w:rPr>
          <w:color w:val="000000" w:themeColor="text1"/>
        </w:rPr>
        <w:t xml:space="preserve"> to Palestine, it is a “</w:t>
      </w:r>
      <w:bookmarkStart w:id="0" w:name="OLE_LINK1"/>
      <w:r w:rsidR="000C5CF5" w:rsidRPr="00FD070C">
        <w:rPr>
          <w:color w:val="000000" w:themeColor="text1"/>
        </w:rPr>
        <w:t>Apartheid</w:t>
      </w:r>
      <w:bookmarkEnd w:id="0"/>
      <w:r w:rsidR="0094045B" w:rsidRPr="00FD070C">
        <w:rPr>
          <w:color w:val="000000" w:themeColor="text1"/>
        </w:rPr>
        <w:t xml:space="preserve"> Wall”. </w:t>
      </w:r>
      <w:r w:rsidR="000C5CF5" w:rsidRPr="00FD070C">
        <w:rPr>
          <w:color w:val="000000" w:themeColor="text1"/>
        </w:rPr>
        <w:t xml:space="preserve">Civilians’ life has been severely affected, cases of injuring, kidnapping and </w:t>
      </w:r>
      <w:r w:rsidR="00C2636F" w:rsidRPr="00FD070C">
        <w:rPr>
          <w:color w:val="000000" w:themeColor="text1"/>
        </w:rPr>
        <w:t xml:space="preserve">killing have been reported. The question of Israel and Palestine border has caused severe tension both regionally and internationally. </w:t>
      </w:r>
    </w:p>
    <w:p w14:paraId="3621AFD0" w14:textId="77777777" w:rsidR="00B16915" w:rsidRDefault="00B16915" w:rsidP="00FD070C">
      <w:pPr>
        <w:spacing w:line="360" w:lineRule="auto"/>
        <w:jc w:val="both"/>
        <w:rPr>
          <w:sz w:val="22"/>
        </w:rPr>
      </w:pPr>
    </w:p>
    <w:p w14:paraId="5B473939" w14:textId="77777777" w:rsidR="00A36AFE" w:rsidRDefault="00A36AFE" w:rsidP="00FD070C">
      <w:pPr>
        <w:spacing w:line="360" w:lineRule="auto"/>
        <w:jc w:val="both"/>
        <w:rPr>
          <w:sz w:val="22"/>
        </w:rPr>
      </w:pPr>
    </w:p>
    <w:p w14:paraId="566B1DC7" w14:textId="77777777" w:rsidR="00A36AFE" w:rsidRDefault="00A36AFE" w:rsidP="00FD070C">
      <w:pPr>
        <w:spacing w:line="360" w:lineRule="auto"/>
        <w:jc w:val="both"/>
        <w:rPr>
          <w:sz w:val="22"/>
        </w:rPr>
      </w:pPr>
    </w:p>
    <w:p w14:paraId="66624A2F" w14:textId="77777777" w:rsidR="00A36AFE" w:rsidRDefault="00A36AFE" w:rsidP="00FD070C">
      <w:pPr>
        <w:spacing w:line="360" w:lineRule="auto"/>
        <w:jc w:val="both"/>
        <w:rPr>
          <w:sz w:val="22"/>
        </w:rPr>
      </w:pPr>
    </w:p>
    <w:p w14:paraId="63C4E6AE" w14:textId="77777777" w:rsidR="00A36AFE" w:rsidRPr="00FD070C" w:rsidRDefault="00A36AFE" w:rsidP="00FD070C">
      <w:pPr>
        <w:spacing w:line="360" w:lineRule="auto"/>
        <w:jc w:val="both"/>
        <w:rPr>
          <w:sz w:val="22"/>
        </w:rPr>
      </w:pPr>
      <w:bookmarkStart w:id="1" w:name="_GoBack"/>
      <w:bookmarkEnd w:id="1"/>
    </w:p>
    <w:p w14:paraId="3AEC236A" w14:textId="77777777" w:rsidR="00C27BAC" w:rsidRPr="00FD070C" w:rsidRDefault="00C27BAC" w:rsidP="00FD070C">
      <w:pPr>
        <w:pStyle w:val="SectionTitle"/>
        <w:jc w:val="both"/>
        <w:rPr>
          <w:rFonts w:ascii="Times New Roman" w:hAnsi="Times New Roman"/>
          <w:color w:val="0070C0"/>
        </w:rPr>
      </w:pPr>
      <w:r w:rsidRPr="00FD070C">
        <w:rPr>
          <w:rFonts w:ascii="Times New Roman" w:hAnsi="Times New Roman"/>
          <w:color w:val="0070C0"/>
        </w:rPr>
        <w:lastRenderedPageBreak/>
        <w:t>Definition of Key Terms</w:t>
      </w:r>
    </w:p>
    <w:p w14:paraId="10177EAA" w14:textId="77777777" w:rsidR="006F4AC9" w:rsidRPr="00FD070C" w:rsidRDefault="006F4AC9" w:rsidP="00FD070C">
      <w:pPr>
        <w:spacing w:line="360" w:lineRule="auto"/>
        <w:jc w:val="both"/>
        <w:rPr>
          <w:b/>
        </w:rPr>
      </w:pPr>
      <w:r w:rsidRPr="00FD070C">
        <w:rPr>
          <w:b/>
        </w:rPr>
        <w:t>Zionism</w:t>
      </w:r>
    </w:p>
    <w:p w14:paraId="7062FB79" w14:textId="5B3C9B75" w:rsidR="006F4AC9" w:rsidRPr="00FD070C" w:rsidRDefault="00907E04" w:rsidP="00FD070C">
      <w:pPr>
        <w:spacing w:line="360" w:lineRule="auto"/>
        <w:ind w:firstLine="720"/>
        <w:jc w:val="both"/>
        <w:rPr>
          <w:rFonts w:eastAsia="Times New Roman"/>
        </w:rPr>
      </w:pPr>
      <w:r w:rsidRPr="00FD070C">
        <w:rPr>
          <w:rFonts w:eastAsia="Times New Roman"/>
          <w:color w:val="000000"/>
        </w:rPr>
        <w:t xml:space="preserve">Zionism can be interpreted originally as the re-establishment of a Jewish State; now it is the protection of the Jewish nation Israel. It began in the late 1800s. However, there are large disputes over this topic and was considered by the UN a form a racial segregation. </w:t>
      </w:r>
    </w:p>
    <w:p w14:paraId="2056483F" w14:textId="77777777" w:rsidR="00C27BAC" w:rsidRPr="00FD070C" w:rsidRDefault="00C27BAC" w:rsidP="00FD070C">
      <w:pPr>
        <w:spacing w:line="360" w:lineRule="auto"/>
        <w:ind w:firstLine="720"/>
        <w:jc w:val="both"/>
      </w:pPr>
    </w:p>
    <w:p w14:paraId="291E52F5" w14:textId="77777777" w:rsidR="009E0C90" w:rsidRPr="00FD070C" w:rsidRDefault="006F4AC9" w:rsidP="00FD070C">
      <w:pPr>
        <w:spacing w:line="360" w:lineRule="auto"/>
        <w:jc w:val="both"/>
        <w:rPr>
          <w:b/>
        </w:rPr>
      </w:pPr>
      <w:r w:rsidRPr="00FD070C">
        <w:rPr>
          <w:b/>
        </w:rPr>
        <w:t>Jew</w:t>
      </w:r>
    </w:p>
    <w:p w14:paraId="0B615214" w14:textId="49EA3249" w:rsidR="006F4AC9" w:rsidRPr="00FD070C" w:rsidRDefault="006F4AC9" w:rsidP="00FD070C">
      <w:pPr>
        <w:spacing w:line="360" w:lineRule="auto"/>
        <w:jc w:val="both"/>
        <w:rPr>
          <w:rFonts w:eastAsia="Times New Roman"/>
        </w:rPr>
      </w:pPr>
      <w:r w:rsidRPr="00FD070C">
        <w:rPr>
          <w:b/>
        </w:rPr>
        <w:tab/>
      </w:r>
      <w:r w:rsidRPr="00FD070C">
        <w:rPr>
          <w:rFonts w:eastAsia="Times New Roman"/>
          <w:color w:val="000000"/>
        </w:rPr>
        <w:t>Judaism</w:t>
      </w:r>
      <w:r w:rsidR="00907E04" w:rsidRPr="00FD070C">
        <w:rPr>
          <w:rFonts w:eastAsia="Times New Roman"/>
          <w:color w:val="000000"/>
        </w:rPr>
        <w:t xml:space="preserve"> is the traditional religion of the Jewish people. They</w:t>
      </w:r>
      <w:r w:rsidRPr="00FD070C">
        <w:rPr>
          <w:rFonts w:eastAsia="Times New Roman"/>
          <w:color w:val="000000"/>
        </w:rPr>
        <w:t xml:space="preserve"> trace their origins through the ancient Hebrew people of Israel to Abraham.</w:t>
      </w:r>
      <w:r w:rsidR="00907E04" w:rsidRPr="00FD070C">
        <w:rPr>
          <w:rFonts w:eastAsia="Times New Roman"/>
          <w:color w:val="000000"/>
        </w:rPr>
        <w:t xml:space="preserve"> </w:t>
      </w:r>
    </w:p>
    <w:p w14:paraId="2F969146" w14:textId="77777777" w:rsidR="006F4AC9" w:rsidRPr="00FD070C" w:rsidRDefault="006F4AC9" w:rsidP="00FD070C">
      <w:pPr>
        <w:spacing w:line="360" w:lineRule="auto"/>
        <w:jc w:val="both"/>
        <w:rPr>
          <w:b/>
        </w:rPr>
      </w:pPr>
    </w:p>
    <w:p w14:paraId="3E4FF343" w14:textId="77777777" w:rsidR="00E5257C" w:rsidRPr="00FD070C" w:rsidRDefault="006F4AC9" w:rsidP="00FD070C">
      <w:pPr>
        <w:spacing w:line="360" w:lineRule="auto"/>
        <w:jc w:val="both"/>
        <w:rPr>
          <w:b/>
        </w:rPr>
      </w:pPr>
      <w:r w:rsidRPr="00FD070C">
        <w:rPr>
          <w:b/>
        </w:rPr>
        <w:t>Arab</w:t>
      </w:r>
    </w:p>
    <w:p w14:paraId="1C341A19" w14:textId="550A6673" w:rsidR="006F4AC9" w:rsidRPr="00FD070C" w:rsidRDefault="00907E04" w:rsidP="00FD070C">
      <w:pPr>
        <w:spacing w:line="360" w:lineRule="auto"/>
        <w:ind w:firstLine="720"/>
        <w:jc w:val="both"/>
        <w:rPr>
          <w:rFonts w:eastAsia="Times New Roman"/>
        </w:rPr>
      </w:pPr>
      <w:r w:rsidRPr="00FD070C">
        <w:rPr>
          <w:rFonts w:eastAsia="Times New Roman"/>
          <w:color w:val="000000"/>
        </w:rPr>
        <w:t xml:space="preserve">People who are </w:t>
      </w:r>
      <w:r w:rsidR="006F4AC9" w:rsidRPr="00FD070C">
        <w:rPr>
          <w:rFonts w:eastAsia="Times New Roman"/>
          <w:color w:val="000000"/>
        </w:rPr>
        <w:t>originally from the </w:t>
      </w:r>
      <w:r w:rsidR="00A43A86" w:rsidRPr="00FD070C">
        <w:rPr>
          <w:rFonts w:eastAsia="Times New Roman"/>
          <w:color w:val="000000"/>
        </w:rPr>
        <w:t>Arabian Peninsula</w:t>
      </w:r>
      <w:r w:rsidR="006F4AC9" w:rsidRPr="00FD070C">
        <w:rPr>
          <w:rFonts w:eastAsia="Times New Roman"/>
          <w:color w:val="000000"/>
        </w:rPr>
        <w:t> and neighboring territories, inhabiting much of the Middle East and North Africa.</w:t>
      </w:r>
      <w:r w:rsidRPr="00FD070C">
        <w:rPr>
          <w:rFonts w:eastAsia="Times New Roman"/>
          <w:color w:val="000000"/>
        </w:rPr>
        <w:t xml:space="preserve"> Countries that contain large Arab inhabitants </w:t>
      </w:r>
      <w:r w:rsidR="00F95198" w:rsidRPr="00FD070C">
        <w:rPr>
          <w:rFonts w:eastAsia="Times New Roman"/>
          <w:color w:val="000000"/>
        </w:rPr>
        <w:t>such as</w:t>
      </w:r>
      <w:r w:rsidRPr="00FD070C">
        <w:rPr>
          <w:rFonts w:eastAsia="Times New Roman"/>
          <w:color w:val="000000"/>
        </w:rPr>
        <w:t xml:space="preserve"> Egypt, Jordan and Palestine</w:t>
      </w:r>
      <w:r w:rsidR="00F95198" w:rsidRPr="00FD070C">
        <w:rPr>
          <w:rFonts w:eastAsia="Times New Roman"/>
          <w:color w:val="000000"/>
        </w:rPr>
        <w:t xml:space="preserve"> make up what is known as the Arab World. </w:t>
      </w:r>
    </w:p>
    <w:p w14:paraId="15D9F2DF" w14:textId="77777777" w:rsidR="006F4AC9" w:rsidRPr="00FD070C" w:rsidRDefault="006F4AC9" w:rsidP="00FD070C">
      <w:pPr>
        <w:spacing w:line="360" w:lineRule="auto"/>
        <w:jc w:val="both"/>
        <w:rPr>
          <w:b/>
        </w:rPr>
      </w:pPr>
    </w:p>
    <w:p w14:paraId="65471AEB" w14:textId="77777777" w:rsidR="0081547D" w:rsidRPr="00FD070C" w:rsidRDefault="0081547D" w:rsidP="00FD070C">
      <w:pPr>
        <w:spacing w:line="360" w:lineRule="auto"/>
        <w:jc w:val="both"/>
        <w:rPr>
          <w:b/>
        </w:rPr>
      </w:pPr>
      <w:r w:rsidRPr="00FD070C">
        <w:rPr>
          <w:b/>
        </w:rPr>
        <w:t>The Green Line</w:t>
      </w:r>
    </w:p>
    <w:p w14:paraId="73E09544" w14:textId="18FE7B36" w:rsidR="000B7E9A" w:rsidRPr="00FD070C" w:rsidRDefault="00F95198" w:rsidP="00FD070C">
      <w:pPr>
        <w:spacing w:line="360" w:lineRule="auto"/>
        <w:ind w:firstLine="720"/>
        <w:jc w:val="both"/>
        <w:rPr>
          <w:rFonts w:eastAsia="Times New Roman"/>
          <w:color w:val="222222"/>
          <w:shd w:val="clear" w:color="auto" w:fill="FFFFFF"/>
        </w:rPr>
      </w:pPr>
      <w:r w:rsidRPr="00FD070C">
        <w:t xml:space="preserve">The separation line between Israel and Palestine that was drawn in 1967. However, it is referred to as the demarcation line, rather than the permanent border between these countries. </w:t>
      </w:r>
    </w:p>
    <w:p w14:paraId="04E13BFF" w14:textId="77777777" w:rsidR="003A190A" w:rsidRPr="00FD070C" w:rsidRDefault="003A190A" w:rsidP="00FD070C">
      <w:pPr>
        <w:spacing w:line="360" w:lineRule="auto"/>
        <w:jc w:val="both"/>
        <w:rPr>
          <w:rFonts w:eastAsia="Times New Roman"/>
          <w:color w:val="222222"/>
          <w:shd w:val="clear" w:color="auto" w:fill="FFFFFF"/>
        </w:rPr>
      </w:pPr>
    </w:p>
    <w:p w14:paraId="2B681997" w14:textId="494E4C37" w:rsidR="003A190A" w:rsidRPr="00FD070C" w:rsidRDefault="003A190A" w:rsidP="00FD070C">
      <w:pPr>
        <w:spacing w:line="360" w:lineRule="auto"/>
        <w:jc w:val="both"/>
        <w:rPr>
          <w:rFonts w:eastAsia="Times New Roman"/>
          <w:b/>
          <w:color w:val="222222"/>
          <w:shd w:val="clear" w:color="auto" w:fill="FFFFFF"/>
        </w:rPr>
      </w:pPr>
      <w:r w:rsidRPr="00FD070C">
        <w:rPr>
          <w:rFonts w:eastAsia="Times New Roman"/>
          <w:b/>
          <w:color w:val="222222"/>
          <w:shd w:val="clear" w:color="auto" w:fill="FFFFFF"/>
        </w:rPr>
        <w:t xml:space="preserve">West Bank </w:t>
      </w:r>
    </w:p>
    <w:p w14:paraId="10932BE1" w14:textId="5C721B0D" w:rsidR="00F04455" w:rsidRPr="00FD070C" w:rsidRDefault="00F95198" w:rsidP="00FD070C">
      <w:pPr>
        <w:spacing w:line="360" w:lineRule="auto"/>
        <w:ind w:firstLine="720"/>
        <w:jc w:val="both"/>
        <w:rPr>
          <w:rFonts w:eastAsia="Times New Roman"/>
          <w:color w:val="000000"/>
        </w:rPr>
      </w:pPr>
      <w:r w:rsidRPr="00FD070C">
        <w:rPr>
          <w:rFonts w:eastAsia="Times New Roman"/>
          <w:color w:val="000000"/>
        </w:rPr>
        <w:t xml:space="preserve">The main conflict area in the Israel Palestine problem. It is located </w:t>
      </w:r>
      <w:r w:rsidR="003A190A" w:rsidRPr="00FD070C">
        <w:rPr>
          <w:rFonts w:eastAsia="Times New Roman"/>
          <w:color w:val="000000"/>
        </w:rPr>
        <w:t>west of the Jordan River and northwest of the</w:t>
      </w:r>
      <w:r w:rsidR="003A190A" w:rsidRPr="00FD070C">
        <w:rPr>
          <w:rStyle w:val="apple-converted-space"/>
          <w:rFonts w:eastAsia="Times New Roman"/>
          <w:color w:val="000000"/>
        </w:rPr>
        <w:t> </w:t>
      </w:r>
      <w:r w:rsidR="003A190A" w:rsidRPr="00FD070C">
        <w:rPr>
          <w:rFonts w:eastAsia="Times New Roman"/>
          <w:color w:val="000000"/>
        </w:rPr>
        <w:t>Dead Sea</w:t>
      </w:r>
      <w:r w:rsidRPr="00FD070C">
        <w:rPr>
          <w:rFonts w:eastAsia="Times New Roman"/>
          <w:color w:val="000000"/>
        </w:rPr>
        <w:t xml:space="preserve">. In 1948, it became part of Jordan however was later occupied by Israel after the 1967 Six Day War. 97% of the inhabitants in this region are Palestinians. In 1993 an agreement was signed to grant the Palestinians autonomy and Israeli troops began to withdrawal. Despite this, conflicts continue in this region. </w:t>
      </w:r>
    </w:p>
    <w:p w14:paraId="50C7B7CD" w14:textId="77777777" w:rsidR="003A190A" w:rsidRPr="00FD070C" w:rsidRDefault="003A190A" w:rsidP="00FD070C">
      <w:pPr>
        <w:spacing w:line="360" w:lineRule="auto"/>
        <w:jc w:val="both"/>
        <w:rPr>
          <w:rFonts w:eastAsia="Times New Roman"/>
        </w:rPr>
      </w:pPr>
    </w:p>
    <w:p w14:paraId="558E1FFF" w14:textId="77777777" w:rsidR="007B7564" w:rsidRPr="00FD070C" w:rsidRDefault="007B7564" w:rsidP="00FD070C">
      <w:pPr>
        <w:spacing w:line="360" w:lineRule="auto"/>
        <w:jc w:val="both"/>
        <w:rPr>
          <w:b/>
        </w:rPr>
      </w:pPr>
      <w:r w:rsidRPr="00FD070C">
        <w:rPr>
          <w:b/>
        </w:rPr>
        <w:t>Intifada</w:t>
      </w:r>
    </w:p>
    <w:p w14:paraId="76C1DBCF" w14:textId="569E9269" w:rsidR="00F11A16" w:rsidRPr="00FD070C" w:rsidRDefault="00F95198" w:rsidP="00FD070C">
      <w:pPr>
        <w:spacing w:line="360" w:lineRule="auto"/>
        <w:ind w:left="360"/>
        <w:jc w:val="both"/>
        <w:rPr>
          <w:rFonts w:eastAsia="Times New Roman"/>
          <w:color w:val="111111"/>
        </w:rPr>
      </w:pPr>
      <w:r w:rsidRPr="00FD070C">
        <w:rPr>
          <w:rFonts w:eastAsia="Times New Roman"/>
          <w:color w:val="111111"/>
        </w:rPr>
        <w:t xml:space="preserve">Due to the Israeli occupation of regions such as Gaza Strip and West Bank, Palestinians began a serious of uprising against the Israeli rule beginning in 1987.  </w:t>
      </w:r>
    </w:p>
    <w:p w14:paraId="1C639E1D" w14:textId="77777777" w:rsidR="00F95198" w:rsidRPr="00FD070C" w:rsidRDefault="00F95198" w:rsidP="00FD070C">
      <w:pPr>
        <w:spacing w:line="360" w:lineRule="auto"/>
        <w:jc w:val="both"/>
        <w:rPr>
          <w:b/>
        </w:rPr>
      </w:pPr>
    </w:p>
    <w:p w14:paraId="14D662A8" w14:textId="77777777" w:rsidR="00A43A86" w:rsidRPr="00FD070C" w:rsidRDefault="008B56F5" w:rsidP="00FD070C">
      <w:pPr>
        <w:spacing w:line="360" w:lineRule="auto"/>
        <w:jc w:val="both"/>
        <w:rPr>
          <w:b/>
        </w:rPr>
      </w:pPr>
      <w:r w:rsidRPr="00FD070C">
        <w:rPr>
          <w:b/>
        </w:rPr>
        <w:t>Hamas</w:t>
      </w:r>
    </w:p>
    <w:p w14:paraId="7F93751C" w14:textId="0090DD7F" w:rsidR="00A43A86" w:rsidRPr="00FD070C" w:rsidRDefault="00F95198" w:rsidP="00FD070C">
      <w:pPr>
        <w:spacing w:line="360" w:lineRule="auto"/>
        <w:ind w:firstLine="720"/>
        <w:jc w:val="both"/>
        <w:rPr>
          <w:rFonts w:eastAsia="Times New Roman"/>
          <w:color w:val="000000"/>
        </w:rPr>
      </w:pPr>
      <w:r w:rsidRPr="00FD070C">
        <w:rPr>
          <w:rFonts w:eastAsia="Times New Roman"/>
          <w:color w:val="000000"/>
        </w:rPr>
        <w:t xml:space="preserve">A movement which has the aim of establishing a Palestinian state incorporating Israel and the West Ban region. </w:t>
      </w:r>
    </w:p>
    <w:p w14:paraId="663C6C47" w14:textId="77777777" w:rsidR="00477E10" w:rsidRPr="00FD070C" w:rsidRDefault="00477E10" w:rsidP="00FD070C">
      <w:pPr>
        <w:spacing w:line="360" w:lineRule="auto"/>
        <w:ind w:firstLine="720"/>
        <w:jc w:val="both"/>
        <w:rPr>
          <w:rFonts w:eastAsia="Times New Roman"/>
          <w:color w:val="000000"/>
        </w:rPr>
      </w:pPr>
    </w:p>
    <w:p w14:paraId="69227713" w14:textId="77777777" w:rsidR="00477E10" w:rsidRPr="00FD070C" w:rsidRDefault="00477E10" w:rsidP="00FD070C">
      <w:pPr>
        <w:spacing w:line="360" w:lineRule="auto"/>
        <w:jc w:val="both"/>
        <w:rPr>
          <w:rFonts w:eastAsia="Times New Roman"/>
          <w:b/>
          <w:color w:val="000000"/>
        </w:rPr>
      </w:pPr>
      <w:r w:rsidRPr="00FD070C">
        <w:rPr>
          <w:rFonts w:eastAsia="Times New Roman"/>
          <w:b/>
          <w:color w:val="000000"/>
        </w:rPr>
        <w:t>Palestine</w:t>
      </w:r>
    </w:p>
    <w:p w14:paraId="6A3F0B09" w14:textId="29687812" w:rsidR="00477E10" w:rsidRPr="00FD070C" w:rsidRDefault="004F0971" w:rsidP="00FD070C">
      <w:pPr>
        <w:spacing w:line="360" w:lineRule="auto"/>
        <w:ind w:firstLine="720"/>
        <w:jc w:val="both"/>
        <w:rPr>
          <w:rStyle w:val="gp"/>
          <w:rFonts w:eastAsia="Times New Roman"/>
          <w:color w:val="000000"/>
        </w:rPr>
      </w:pPr>
      <w:r w:rsidRPr="00FD070C">
        <w:rPr>
          <w:rFonts w:eastAsia="Times New Roman"/>
          <w:color w:val="000000"/>
        </w:rPr>
        <w:t xml:space="preserve">In 1920, the name Palestine was used as the official title for the British mandated land that was west of Jordan. However, </w:t>
      </w:r>
      <w:r w:rsidR="00477E10" w:rsidRPr="00FD070C">
        <w:rPr>
          <w:rFonts w:eastAsia="Times New Roman"/>
          <w:color w:val="000000"/>
        </w:rPr>
        <w:t>in 1948,</w:t>
      </w:r>
      <w:r w:rsidRPr="00FD070C">
        <w:rPr>
          <w:rFonts w:eastAsia="Times New Roman"/>
          <w:color w:val="000000"/>
        </w:rPr>
        <w:t xml:space="preserve"> after the establishment of the state of Israel, many traditional Palestinian lands were occupied by Israel. Ever since then the Palestinians have been fighting for autonomy and conflicts still continue in this region.  </w:t>
      </w:r>
    </w:p>
    <w:p w14:paraId="0F975122" w14:textId="77777777" w:rsidR="00477E10" w:rsidRPr="00FD070C" w:rsidRDefault="00477E10" w:rsidP="00FD070C">
      <w:pPr>
        <w:spacing w:line="360" w:lineRule="auto"/>
        <w:ind w:firstLine="720"/>
        <w:jc w:val="both"/>
        <w:rPr>
          <w:rStyle w:val="gp"/>
          <w:rFonts w:eastAsia="Times New Roman"/>
          <w:color w:val="000000"/>
        </w:rPr>
      </w:pPr>
    </w:p>
    <w:p w14:paraId="3B10384E" w14:textId="77777777" w:rsidR="00477E10" w:rsidRPr="00FD070C" w:rsidRDefault="00477E10" w:rsidP="00FD070C">
      <w:pPr>
        <w:spacing w:line="360" w:lineRule="auto"/>
        <w:jc w:val="both"/>
        <w:rPr>
          <w:rStyle w:val="gp"/>
          <w:rFonts w:eastAsia="Times New Roman"/>
          <w:b/>
          <w:color w:val="000000"/>
        </w:rPr>
      </w:pPr>
      <w:r w:rsidRPr="00FD070C">
        <w:rPr>
          <w:rStyle w:val="gp"/>
          <w:rFonts w:eastAsia="Times New Roman"/>
          <w:b/>
          <w:color w:val="000000"/>
        </w:rPr>
        <w:t>Israel</w:t>
      </w:r>
    </w:p>
    <w:p w14:paraId="35C4CA18" w14:textId="23F0C881" w:rsidR="00477E10" w:rsidRPr="00FD070C" w:rsidRDefault="004F0971" w:rsidP="00FD070C">
      <w:pPr>
        <w:spacing w:line="360" w:lineRule="auto"/>
        <w:ind w:firstLine="720"/>
        <w:jc w:val="both"/>
        <w:rPr>
          <w:rFonts w:eastAsia="Times New Roman"/>
          <w:color w:val="000000"/>
        </w:rPr>
      </w:pPr>
      <w:r w:rsidRPr="00FD070C">
        <w:rPr>
          <w:rFonts w:eastAsia="Times New Roman"/>
          <w:color w:val="000000"/>
        </w:rPr>
        <w:t xml:space="preserve">In 1948, the modern state of Israel was established. However, it was immediately opposed by surrounding Arab states </w:t>
      </w:r>
      <w:r w:rsidR="005B50CB" w:rsidRPr="00FD070C">
        <w:rPr>
          <w:rFonts w:eastAsia="Times New Roman"/>
          <w:color w:val="000000"/>
        </w:rPr>
        <w:t>that</w:t>
      </w:r>
      <w:r w:rsidRPr="00FD070C">
        <w:rPr>
          <w:rFonts w:eastAsia="Times New Roman"/>
          <w:color w:val="000000"/>
        </w:rPr>
        <w:t xml:space="preserve"> later attack Israel but was defeated. Due to the fact that Israel was established in what was back then the Palestinian land, conflicts continue between Israel and the neighboring Arab states, mainly over the issue of rights of Palestinians whose displaced from their homes and treated unequally in Israel. As a result, continual </w:t>
      </w:r>
      <w:r w:rsidR="00477E10" w:rsidRPr="00FD070C">
        <w:rPr>
          <w:rFonts w:eastAsia="Times New Roman"/>
          <w:color w:val="000000"/>
        </w:rPr>
        <w:t>tension</w:t>
      </w:r>
      <w:r w:rsidR="00477E10" w:rsidRPr="00FD070C">
        <w:rPr>
          <w:rStyle w:val="apple-converted-space"/>
          <w:rFonts w:eastAsia="Times New Roman"/>
          <w:color w:val="000000"/>
        </w:rPr>
        <w:t> </w:t>
      </w:r>
      <w:r w:rsidR="00477E10" w:rsidRPr="00FD070C">
        <w:rPr>
          <w:rFonts w:eastAsia="Times New Roman"/>
          <w:color w:val="000000"/>
        </w:rPr>
        <w:t>and</w:t>
      </w:r>
      <w:r w:rsidR="00477E10" w:rsidRPr="00FD070C">
        <w:rPr>
          <w:rStyle w:val="apple-converted-space"/>
          <w:rFonts w:eastAsia="Times New Roman"/>
          <w:color w:val="000000"/>
        </w:rPr>
        <w:t> </w:t>
      </w:r>
      <w:r w:rsidR="00477E10" w:rsidRPr="00FD070C">
        <w:rPr>
          <w:rFonts w:eastAsia="Times New Roman"/>
          <w:color w:val="000000"/>
        </w:rPr>
        <w:t>intermittent terrorist and military</w:t>
      </w:r>
      <w:r w:rsidR="00477E10" w:rsidRPr="00FD070C">
        <w:rPr>
          <w:rStyle w:val="apple-converted-space"/>
          <w:rFonts w:eastAsia="Times New Roman"/>
          <w:color w:val="000000"/>
        </w:rPr>
        <w:t> </w:t>
      </w:r>
      <w:r w:rsidRPr="00FD070C">
        <w:rPr>
          <w:rFonts w:eastAsia="Times New Roman"/>
          <w:color w:val="000000"/>
        </w:rPr>
        <w:t>activities have surrounded this region ever since</w:t>
      </w:r>
      <w:r w:rsidR="00477E10" w:rsidRPr="00FD070C">
        <w:rPr>
          <w:rFonts w:eastAsia="Times New Roman"/>
          <w:color w:val="000000"/>
        </w:rPr>
        <w:t xml:space="preserve">. </w:t>
      </w:r>
      <w:r w:rsidRPr="00FD070C">
        <w:rPr>
          <w:rFonts w:eastAsia="Times New Roman"/>
          <w:color w:val="000000"/>
        </w:rPr>
        <w:t xml:space="preserve">Many approaches have been taken, yet conflict still grows over this region. </w:t>
      </w:r>
    </w:p>
    <w:p w14:paraId="3712D92D" w14:textId="77777777" w:rsidR="00477E10" w:rsidRPr="00FD070C" w:rsidRDefault="00477E10" w:rsidP="00FD070C">
      <w:pPr>
        <w:spacing w:line="360" w:lineRule="auto"/>
        <w:jc w:val="both"/>
        <w:rPr>
          <w:b/>
        </w:rPr>
      </w:pPr>
    </w:p>
    <w:p w14:paraId="5B88DA1F" w14:textId="30B5F618" w:rsidR="0034433C" w:rsidRPr="00FD070C" w:rsidRDefault="00C27BAC" w:rsidP="00FD070C">
      <w:pPr>
        <w:pStyle w:val="SectionTitle"/>
        <w:tabs>
          <w:tab w:val="left" w:pos="5421"/>
          <w:tab w:val="left" w:pos="6734"/>
        </w:tabs>
        <w:jc w:val="both"/>
        <w:rPr>
          <w:rFonts w:ascii="Times New Roman" w:hAnsi="Times New Roman"/>
          <w:color w:val="0070C0"/>
        </w:rPr>
      </w:pPr>
      <w:r w:rsidRPr="00FD070C">
        <w:rPr>
          <w:rFonts w:ascii="Times New Roman" w:hAnsi="Times New Roman"/>
          <w:color w:val="0070C0"/>
        </w:rPr>
        <w:t>General Overview</w:t>
      </w:r>
      <w:r w:rsidR="00F77D04" w:rsidRPr="00FD070C">
        <w:rPr>
          <w:rFonts w:ascii="Times New Roman" w:hAnsi="Times New Roman"/>
          <w:color w:val="0070C0"/>
        </w:rPr>
        <w:tab/>
      </w:r>
    </w:p>
    <w:p w14:paraId="2C703B30" w14:textId="77777777" w:rsidR="00C303CA" w:rsidRPr="00FD070C" w:rsidRDefault="00C303CA" w:rsidP="00FD070C">
      <w:pPr>
        <w:pStyle w:val="SectionTitle"/>
        <w:jc w:val="both"/>
        <w:rPr>
          <w:rFonts w:ascii="Times New Roman" w:hAnsi="Times New Roman"/>
          <w:color w:val="0070C0"/>
        </w:rPr>
      </w:pPr>
    </w:p>
    <w:p w14:paraId="2F796148" w14:textId="77777777" w:rsidR="00C27BAC" w:rsidRPr="00FD070C" w:rsidRDefault="00324613" w:rsidP="00FD070C">
      <w:pPr>
        <w:pStyle w:val="Sub-sub-headingofResearchReport"/>
        <w:jc w:val="both"/>
        <w:rPr>
          <w:rFonts w:ascii="Times New Roman" w:hAnsi="Times New Roman"/>
          <w:color w:val="0070C0"/>
          <w:sz w:val="24"/>
        </w:rPr>
      </w:pPr>
      <w:bookmarkStart w:id="2" w:name="OLE_LINK4"/>
      <w:r w:rsidRPr="00FD070C">
        <w:rPr>
          <w:rFonts w:ascii="Times New Roman" w:hAnsi="Times New Roman"/>
          <w:color w:val="0070C0"/>
          <w:sz w:val="24"/>
        </w:rPr>
        <w:t xml:space="preserve">Zionism and establishment of Israel </w:t>
      </w:r>
    </w:p>
    <w:p w14:paraId="5E95E20B" w14:textId="193319C7" w:rsidR="00324613" w:rsidRPr="00FD070C" w:rsidRDefault="00324613" w:rsidP="00FD070C">
      <w:pPr>
        <w:spacing w:line="360" w:lineRule="auto"/>
        <w:ind w:firstLine="720"/>
        <w:jc w:val="both"/>
      </w:pPr>
      <w:r w:rsidRPr="00FD070C">
        <w:t>It all began with the mass immigration of Jews population to Palestinian land in the 19</w:t>
      </w:r>
      <w:r w:rsidRPr="00FD070C">
        <w:rPr>
          <w:vertAlign w:val="superscript"/>
        </w:rPr>
        <w:t>th</w:t>
      </w:r>
      <w:r w:rsidRPr="00FD070C">
        <w:t xml:space="preserve"> century.  During </w:t>
      </w:r>
      <w:r w:rsidR="00BA2828" w:rsidRPr="00FD070C">
        <w:t>the Second World War</w:t>
      </w:r>
      <w:r w:rsidRPr="00FD070C">
        <w:t>, Hitler rose to power and more Jews refugees moved to Palestine. At the beginning, there was no conflict. The Jews and Arabs traded and lived peacefully together. However, a small group of Jews, known as the Zionist, wanted to establi</w:t>
      </w:r>
      <w:r w:rsidR="004D5427" w:rsidRPr="00FD070C">
        <w:t>sh a Jews homeland. In the post-</w:t>
      </w:r>
      <w:r w:rsidRPr="00FD070C">
        <w:t>war era, the idea of Zionism was supported by Western countries such as the U.K. and U.S., which eventually lead to the establishment of the state of Israel. However, instead of the adhering the principle of “self-determination of peoples” (the people within a country divide the land up), this was done through the United Nations, who recommended giving 55% of Palestine land to establishing the Jews state despite the whole populat</w:t>
      </w:r>
      <w:r w:rsidR="00753C47" w:rsidRPr="00FD070C">
        <w:t>ion only accounts for 30</w:t>
      </w:r>
      <w:r w:rsidRPr="00FD070C">
        <w:t xml:space="preserve">% demographical wise.  </w:t>
      </w:r>
    </w:p>
    <w:p w14:paraId="370DA680" w14:textId="77777777" w:rsidR="00995E8D" w:rsidRPr="00FD070C" w:rsidRDefault="00995E8D" w:rsidP="00FD070C">
      <w:pPr>
        <w:pStyle w:val="Sub-sub-headingofResearchReport"/>
        <w:jc w:val="both"/>
        <w:rPr>
          <w:rFonts w:ascii="Times New Roman" w:hAnsi="Times New Roman"/>
          <w:color w:val="0070C0"/>
          <w:sz w:val="24"/>
        </w:rPr>
      </w:pPr>
    </w:p>
    <w:p w14:paraId="21B9428F" w14:textId="77777777" w:rsidR="00C27BAC" w:rsidRPr="00FD070C" w:rsidRDefault="000C5CF5" w:rsidP="00FD070C">
      <w:pPr>
        <w:pStyle w:val="Sub-sub-headingofResearchReport"/>
        <w:jc w:val="both"/>
        <w:rPr>
          <w:rFonts w:ascii="Times New Roman" w:hAnsi="Times New Roman"/>
          <w:color w:val="0070C0"/>
          <w:sz w:val="24"/>
          <w:lang w:eastAsia="ko-KR"/>
        </w:rPr>
      </w:pPr>
      <w:r w:rsidRPr="00FD070C">
        <w:rPr>
          <w:rFonts w:ascii="Times New Roman" w:hAnsi="Times New Roman"/>
          <w:color w:val="0070C0"/>
          <w:sz w:val="24"/>
        </w:rPr>
        <w:t>1947-1949 War</w:t>
      </w:r>
    </w:p>
    <w:p w14:paraId="5B3B3B6B" w14:textId="3DB9CDBC" w:rsidR="0065741E" w:rsidRPr="00FD070C" w:rsidRDefault="00BB0F99" w:rsidP="00FD070C">
      <w:pPr>
        <w:spacing w:line="360" w:lineRule="auto"/>
        <w:ind w:firstLine="720"/>
        <w:jc w:val="both"/>
        <w:rPr>
          <w:rFonts w:eastAsia="Times New Roman"/>
        </w:rPr>
      </w:pPr>
      <w:bookmarkStart w:id="3" w:name="OLE_LINK6"/>
      <w:r w:rsidRPr="00FD070C">
        <w:rPr>
          <w:lang w:eastAsia="ko-KR"/>
        </w:rPr>
        <w:t>Known as the war</w:t>
      </w:r>
      <w:r w:rsidR="006B7424" w:rsidRPr="00FD070C">
        <w:rPr>
          <w:lang w:eastAsia="ko-KR"/>
        </w:rPr>
        <w:t xml:space="preserve"> of independence to Israel and </w:t>
      </w:r>
      <w:r w:rsidR="006B7424" w:rsidRPr="00FD070C">
        <w:t>N</w:t>
      </w:r>
      <w:r w:rsidRPr="00FD070C">
        <w:rPr>
          <w:lang w:eastAsia="ko-KR"/>
        </w:rPr>
        <w:t>akba, or catastrophe, by the Arabs, the wa</w:t>
      </w:r>
      <w:r w:rsidR="004D08E3" w:rsidRPr="00FD070C">
        <w:rPr>
          <w:lang w:eastAsia="ko-KR"/>
        </w:rPr>
        <w:t xml:space="preserve">r allowed Israel to expand </w:t>
      </w:r>
      <w:r w:rsidR="00995E8D" w:rsidRPr="00FD070C">
        <w:rPr>
          <w:lang w:eastAsia="ko-KR"/>
        </w:rPr>
        <w:t>its territory.</w:t>
      </w:r>
      <w:r w:rsidR="0076446E" w:rsidRPr="00FD070C">
        <w:rPr>
          <w:rFonts w:eastAsia="Times New Roman"/>
          <w:color w:val="000000"/>
          <w:shd w:val="clear" w:color="auto" w:fill="FFFFFF"/>
        </w:rPr>
        <w:t xml:space="preserve"> </w:t>
      </w:r>
      <w:r w:rsidR="00957F7A" w:rsidRPr="00FD070C">
        <w:rPr>
          <w:rFonts w:eastAsia="Times New Roman"/>
          <w:color w:val="000000"/>
          <w:shd w:val="clear" w:color="auto" w:fill="FFFFFF"/>
        </w:rPr>
        <w:t xml:space="preserve">Five Arab States including Syria and Iraq fought against Israel during the war. </w:t>
      </w:r>
      <w:r w:rsidR="00FD254F" w:rsidRPr="00FD070C">
        <w:rPr>
          <w:rFonts w:eastAsia="Times New Roman"/>
          <w:color w:val="000000"/>
          <w:shd w:val="clear" w:color="auto" w:fill="FFFFFF"/>
        </w:rPr>
        <w:t>It is important to understand two factors about this war</w:t>
      </w:r>
      <w:r w:rsidR="002A4453" w:rsidRPr="00FD070C">
        <w:rPr>
          <w:rFonts w:eastAsia="Times New Roman"/>
          <w:color w:val="000000"/>
          <w:shd w:val="clear" w:color="auto" w:fill="FFFFFF"/>
        </w:rPr>
        <w:t xml:space="preserve"> as they serve as the</w:t>
      </w:r>
      <w:r w:rsidR="00920E24" w:rsidRPr="00FD070C">
        <w:rPr>
          <w:rFonts w:eastAsia="Times New Roman"/>
          <w:color w:val="000000"/>
          <w:shd w:val="clear" w:color="auto" w:fill="FFFFFF"/>
        </w:rPr>
        <w:t xml:space="preserve"> very objective</w:t>
      </w:r>
      <w:r w:rsidR="002A4453" w:rsidRPr="00FD070C">
        <w:rPr>
          <w:rFonts w:eastAsia="Times New Roman"/>
          <w:color w:val="000000"/>
          <w:shd w:val="clear" w:color="auto" w:fill="FFFFFF"/>
        </w:rPr>
        <w:t xml:space="preserve"> basis for today’s conflict</w:t>
      </w:r>
      <w:r w:rsidR="00FD254F" w:rsidRPr="00FD070C">
        <w:rPr>
          <w:rFonts w:eastAsia="Times New Roman"/>
          <w:color w:val="000000"/>
          <w:shd w:val="clear" w:color="auto" w:fill="FFFFFF"/>
        </w:rPr>
        <w:t xml:space="preserve">. Firstly, the Arabs only declared war on Israel after it committed 16 massacres, with the massacre of Deir Yassin where more than 100 men, women and children were brutally killed. </w:t>
      </w:r>
      <w:r w:rsidR="0065741E" w:rsidRPr="00FD070C">
        <w:rPr>
          <w:rFonts w:eastAsia="Times New Roman"/>
          <w:color w:val="000000"/>
          <w:shd w:val="clear" w:color="auto" w:fill="FFFFFF"/>
        </w:rPr>
        <w:t xml:space="preserve">In total, Israel committed 33 massacres. </w:t>
      </w:r>
      <w:r w:rsidR="00FD254F" w:rsidRPr="00FD070C">
        <w:rPr>
          <w:rFonts w:eastAsia="Times New Roman"/>
          <w:color w:val="000000"/>
          <w:shd w:val="clear" w:color="auto" w:fill="FFFFFF"/>
        </w:rPr>
        <w:t xml:space="preserve">Secondly, no fighting was done within Israel; all of the fighting took place within Palestine land. </w:t>
      </w:r>
      <w:r w:rsidR="00995E8D" w:rsidRPr="00FD070C">
        <w:rPr>
          <w:rFonts w:eastAsia="Times New Roman"/>
          <w:color w:val="000000"/>
          <w:shd w:val="clear" w:color="auto" w:fill="FFFFFF"/>
        </w:rPr>
        <w:t xml:space="preserve"> Through the war, Israel </w:t>
      </w:r>
      <w:r w:rsidR="0034433C" w:rsidRPr="00FD070C">
        <w:rPr>
          <w:rFonts w:eastAsia="Times New Roman"/>
          <w:color w:val="000000"/>
          <w:shd w:val="clear" w:color="auto" w:fill="FFFFFF"/>
        </w:rPr>
        <w:t xml:space="preserve">conquered </w:t>
      </w:r>
      <w:r w:rsidR="00FD254F" w:rsidRPr="00FD070C">
        <w:rPr>
          <w:rFonts w:eastAsia="Times New Roman"/>
          <w:color w:val="000000"/>
          <w:shd w:val="clear" w:color="auto" w:fill="FFFFFF"/>
        </w:rPr>
        <w:t xml:space="preserve">78% of Palestine and </w:t>
      </w:r>
      <w:r w:rsidR="00995E8D" w:rsidRPr="00FD070C">
        <w:rPr>
          <w:rFonts w:eastAsia="Times New Roman"/>
          <w:color w:val="000000"/>
          <w:shd w:val="clear" w:color="auto" w:fill="FFFFFF"/>
        </w:rPr>
        <w:t xml:space="preserve">pushed its boundary to include parts of West Bank. Separated by the “Green Line” between Palestine, the state of Israel was well established while fulfilling the conquest of Zionism. </w:t>
      </w:r>
      <w:r w:rsidR="002B2872" w:rsidRPr="00FD070C">
        <w:rPr>
          <w:rFonts w:eastAsia="Times New Roman"/>
          <w:color w:val="000000"/>
          <w:shd w:val="clear" w:color="auto" w:fill="FFFFFF"/>
        </w:rPr>
        <w:t xml:space="preserve">By the end of the war, more than </w:t>
      </w:r>
      <w:r w:rsidR="0065741E" w:rsidRPr="00FD070C">
        <w:rPr>
          <w:rFonts w:eastAsia="Times New Roman"/>
          <w:color w:val="000000"/>
          <w:shd w:val="clear" w:color="auto" w:fill="FFFFFF"/>
        </w:rPr>
        <w:t>three quarters of Palestine citizens had been made refugee</w:t>
      </w:r>
      <w:r w:rsidR="00BA2828" w:rsidRPr="00FD070C">
        <w:rPr>
          <w:rFonts w:eastAsia="Times New Roman"/>
          <w:color w:val="000000"/>
          <w:shd w:val="clear" w:color="auto" w:fill="FFFFFF"/>
        </w:rPr>
        <w:t>s</w:t>
      </w:r>
      <w:r w:rsidR="0065741E" w:rsidRPr="00FD070C">
        <w:rPr>
          <w:rFonts w:eastAsia="Times New Roman"/>
          <w:color w:val="000000"/>
          <w:shd w:val="clear" w:color="auto" w:fill="FFFFFF"/>
        </w:rPr>
        <w:t>. A new map was created with almost all aspect of Palestinian culture removed: A Hebrew name was given to every city and river. The former Prime Minister of Israel stated that “There were no such thing as Palestinians.”</w:t>
      </w:r>
    </w:p>
    <w:bookmarkEnd w:id="3"/>
    <w:p w14:paraId="5D04BEB1" w14:textId="77777777" w:rsidR="00507413" w:rsidRPr="00FD070C" w:rsidRDefault="00507413" w:rsidP="00FD070C">
      <w:pPr>
        <w:spacing w:line="360" w:lineRule="auto"/>
        <w:jc w:val="both"/>
        <w:rPr>
          <w:rFonts w:eastAsia="Times New Roman"/>
        </w:rPr>
      </w:pPr>
    </w:p>
    <w:p w14:paraId="0A635F0D" w14:textId="1D98C5C2" w:rsidR="00995E8D" w:rsidRPr="00FD070C" w:rsidRDefault="00507413" w:rsidP="00FD070C">
      <w:pPr>
        <w:spacing w:line="360" w:lineRule="auto"/>
        <w:jc w:val="both"/>
        <w:rPr>
          <w:rFonts w:eastAsia="Times New Roman"/>
        </w:rPr>
      </w:pPr>
      <w:r w:rsidRPr="00FD070C">
        <w:rPr>
          <w:noProof/>
          <w:lang w:eastAsia="en-US"/>
        </w:rPr>
        <w:drawing>
          <wp:inline distT="0" distB="0" distL="0" distR="0" wp14:anchorId="08E75575" wp14:editId="2471FD74">
            <wp:extent cx="5304235" cy="3534073"/>
            <wp:effectExtent l="0" t="0" r="4445" b="0"/>
            <wp:docPr id="4" name="Picture 4" descr="israel-palestine_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srael-palestine_map.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28751" cy="3550407"/>
                    </a:xfrm>
                    <a:prstGeom prst="rect">
                      <a:avLst/>
                    </a:prstGeom>
                    <a:noFill/>
                    <a:ln>
                      <a:noFill/>
                    </a:ln>
                  </pic:spPr>
                </pic:pic>
              </a:graphicData>
            </a:graphic>
          </wp:inline>
        </w:drawing>
      </w:r>
    </w:p>
    <w:p w14:paraId="1A1483F7" w14:textId="20175148" w:rsidR="00507413" w:rsidRPr="00FD070C" w:rsidRDefault="00507413" w:rsidP="00FD070C">
      <w:pPr>
        <w:pStyle w:val="Sub-headingofResearchReport"/>
        <w:tabs>
          <w:tab w:val="clear" w:pos="8336"/>
          <w:tab w:val="left" w:pos="7600"/>
        </w:tabs>
        <w:jc w:val="center"/>
        <w:rPr>
          <w:rFonts w:ascii="Times New Roman" w:hAnsi="Times New Roman"/>
          <w:bCs/>
          <w:i/>
          <w:color w:val="000000" w:themeColor="text1"/>
          <w:sz w:val="24"/>
        </w:rPr>
      </w:pPr>
      <w:r w:rsidRPr="00FD070C">
        <w:rPr>
          <w:rFonts w:ascii="Times New Roman" w:hAnsi="Times New Roman"/>
          <w:bCs/>
          <w:i/>
          <w:color w:val="000000" w:themeColor="text1"/>
          <w:sz w:val="24"/>
        </w:rPr>
        <w:t>Territorial change between Israel and Palestine</w:t>
      </w:r>
    </w:p>
    <w:p w14:paraId="21422DC5" w14:textId="77777777" w:rsidR="00C27BAC" w:rsidRPr="00FD070C" w:rsidRDefault="00995E8D" w:rsidP="00FD070C">
      <w:pPr>
        <w:pStyle w:val="Sub-headingofResearchReport"/>
        <w:tabs>
          <w:tab w:val="clear" w:pos="8336"/>
          <w:tab w:val="left" w:pos="7600"/>
        </w:tabs>
        <w:jc w:val="both"/>
        <w:rPr>
          <w:rFonts w:ascii="Times New Roman" w:hAnsi="Times New Roman"/>
          <w:i/>
          <w:color w:val="0070C0"/>
          <w:sz w:val="24"/>
        </w:rPr>
      </w:pPr>
      <w:r w:rsidRPr="00FD070C">
        <w:rPr>
          <w:rFonts w:ascii="Times New Roman" w:hAnsi="Times New Roman"/>
          <w:i/>
          <w:color w:val="0070C0"/>
          <w:sz w:val="24"/>
        </w:rPr>
        <w:t>Western relations and military improvement (1949-1957)</w:t>
      </w:r>
    </w:p>
    <w:p w14:paraId="3B99CDDC" w14:textId="7DDCCDEF" w:rsidR="00C71B77" w:rsidRPr="00FD070C" w:rsidRDefault="00995E8D" w:rsidP="00FD070C">
      <w:pPr>
        <w:spacing w:line="360" w:lineRule="auto"/>
        <w:ind w:firstLine="720"/>
        <w:rPr>
          <w:rFonts w:eastAsia="Times New Roman"/>
        </w:rPr>
      </w:pPr>
      <w:r w:rsidRPr="00FD070C">
        <w:rPr>
          <w:color w:val="000000" w:themeColor="text1"/>
        </w:rPr>
        <w:t xml:space="preserve">During this period of time, Israel was deeply concerned with security as it is surrounded by hostile Arab states that refused to recognize Israel’s independence. Additionally, </w:t>
      </w:r>
      <w:r w:rsidRPr="00FD070C">
        <w:rPr>
          <w:rFonts w:eastAsia="Times New Roman"/>
          <w:color w:val="000000" w:themeColor="text1"/>
          <w:shd w:val="clear" w:color="auto" w:fill="FFFFFF"/>
        </w:rPr>
        <w:t xml:space="preserve">armistice lines were drawn arbitrarily which caused more conflict between the Jews and Arabs. </w:t>
      </w:r>
      <w:r w:rsidR="00F53110" w:rsidRPr="00FD070C">
        <w:rPr>
          <w:rFonts w:eastAsia="Times New Roman"/>
          <w:color w:val="000000" w:themeColor="text1"/>
          <w:shd w:val="clear" w:color="auto" w:fill="FFFFFF"/>
        </w:rPr>
        <w:t xml:space="preserve">With western support, Israel was able to boost its military strength. During the cold war, the United States looked for support from Israel government in particular. Although relations between the two countries were close, certain issues remained unsolved. </w:t>
      </w:r>
      <w:bookmarkStart w:id="4" w:name="OLE_LINK3"/>
      <w:r w:rsidR="000D013B" w:rsidRPr="00FD070C">
        <w:rPr>
          <w:rFonts w:eastAsia="Times New Roman"/>
          <w:color w:val="000000" w:themeColor="text1"/>
          <w:shd w:val="clear" w:color="auto" w:fill="FFFFFF"/>
        </w:rPr>
        <w:t xml:space="preserve">However, it is during this time that Israel grew its military strength and became a leading military power in the Middle East region. </w:t>
      </w:r>
    </w:p>
    <w:bookmarkEnd w:id="4"/>
    <w:p w14:paraId="4E05C83F" w14:textId="77777777" w:rsidR="00F53110" w:rsidRPr="00FD070C" w:rsidRDefault="00F53110" w:rsidP="00FD070C">
      <w:pPr>
        <w:spacing w:line="360" w:lineRule="auto"/>
        <w:jc w:val="both"/>
        <w:rPr>
          <w:rFonts w:eastAsia="Times New Roman"/>
          <w:color w:val="000000" w:themeColor="text1"/>
        </w:rPr>
      </w:pPr>
    </w:p>
    <w:p w14:paraId="4EDFFDF7" w14:textId="77777777" w:rsidR="00C27BAC" w:rsidRPr="00FD070C" w:rsidRDefault="00F53110" w:rsidP="00FD070C">
      <w:pPr>
        <w:pStyle w:val="Sub-sub-headingofResearchReport"/>
        <w:jc w:val="both"/>
        <w:rPr>
          <w:rFonts w:ascii="Times New Roman" w:hAnsi="Times New Roman"/>
          <w:color w:val="0070C0"/>
          <w:sz w:val="24"/>
          <w:lang w:eastAsia="ko-KR"/>
        </w:rPr>
      </w:pPr>
      <w:r w:rsidRPr="00FD070C">
        <w:rPr>
          <w:rFonts w:ascii="Times New Roman" w:hAnsi="Times New Roman"/>
          <w:color w:val="0070C0"/>
          <w:sz w:val="24"/>
        </w:rPr>
        <w:t xml:space="preserve">Six Day War and gaining of West Bank </w:t>
      </w:r>
    </w:p>
    <w:p w14:paraId="021EDEDA" w14:textId="5A34BD36" w:rsidR="00C27BAC" w:rsidRPr="00FD070C" w:rsidRDefault="00C27BAC" w:rsidP="00FD070C">
      <w:pPr>
        <w:spacing w:line="360" w:lineRule="auto"/>
        <w:jc w:val="both"/>
        <w:rPr>
          <w:rFonts w:eastAsia="Times New Roman"/>
          <w:color w:val="000000"/>
          <w:shd w:val="clear" w:color="auto" w:fill="FFFFFF"/>
        </w:rPr>
      </w:pPr>
      <w:r w:rsidRPr="00FD070C">
        <w:rPr>
          <w:color w:val="0070C0"/>
          <w:lang w:eastAsia="ko-KR"/>
        </w:rPr>
        <w:tab/>
      </w:r>
      <w:r w:rsidR="00F53110" w:rsidRPr="00FD070C">
        <w:rPr>
          <w:lang w:eastAsia="ko-KR"/>
        </w:rPr>
        <w:t xml:space="preserve">Israel fought a war in 1967 with the surrounding Arab states. This war further helped Israel to expand its territory as regions such as </w:t>
      </w:r>
      <w:r w:rsidR="00F53110" w:rsidRPr="00FD070C">
        <w:rPr>
          <w:rFonts w:eastAsia="Times New Roman"/>
          <w:color w:val="000000"/>
          <w:shd w:val="clear" w:color="auto" w:fill="FFFFFF"/>
        </w:rPr>
        <w:t xml:space="preserve">the Sinai Peninsula, the West Bank and the Gaza Strip. </w:t>
      </w:r>
    </w:p>
    <w:p w14:paraId="7557F6CE" w14:textId="77777777" w:rsidR="00C50D0A" w:rsidRPr="00FD070C" w:rsidRDefault="00C50D0A" w:rsidP="00FD070C">
      <w:pPr>
        <w:spacing w:line="360" w:lineRule="auto"/>
        <w:jc w:val="both"/>
        <w:rPr>
          <w:rFonts w:eastAsia="Times New Roman"/>
          <w:color w:val="000000"/>
          <w:shd w:val="clear" w:color="auto" w:fill="FFFFFF"/>
        </w:rPr>
      </w:pPr>
    </w:p>
    <w:p w14:paraId="4AA44415" w14:textId="77777777" w:rsidR="00C50D0A" w:rsidRPr="00FD070C" w:rsidRDefault="00C50D0A" w:rsidP="00FD070C">
      <w:pPr>
        <w:pStyle w:val="Sub-sub-headingofResearchReport"/>
        <w:jc w:val="both"/>
        <w:rPr>
          <w:rFonts w:ascii="Times New Roman" w:hAnsi="Times New Roman"/>
          <w:color w:val="0070C0"/>
          <w:sz w:val="24"/>
          <w:lang w:eastAsia="ko-KR"/>
        </w:rPr>
      </w:pPr>
      <w:r w:rsidRPr="00FD070C">
        <w:rPr>
          <w:rFonts w:ascii="Times New Roman" w:hAnsi="Times New Roman"/>
          <w:color w:val="0070C0"/>
          <w:sz w:val="24"/>
        </w:rPr>
        <w:t>U.S. Involvement</w:t>
      </w:r>
    </w:p>
    <w:p w14:paraId="1AD4C527" w14:textId="50347C58" w:rsidR="00C50D0A" w:rsidRPr="00FD070C" w:rsidRDefault="00E43009" w:rsidP="00FD070C">
      <w:pPr>
        <w:spacing w:line="360" w:lineRule="auto"/>
        <w:ind w:firstLine="720"/>
        <w:jc w:val="both"/>
        <w:rPr>
          <w:rFonts w:eastAsia="Times New Roman"/>
          <w:color w:val="000000"/>
          <w:shd w:val="clear" w:color="auto" w:fill="FFFFFF"/>
        </w:rPr>
      </w:pPr>
      <w:r w:rsidRPr="00FD070C">
        <w:rPr>
          <w:rFonts w:eastAsia="Times New Roman"/>
          <w:color w:val="000000"/>
          <w:shd w:val="clear" w:color="auto" w:fill="FFFFFF"/>
        </w:rPr>
        <w:t>Ever since the creation of Israel, U.S. taxpayers have been funding this nation more than any other country, which is about 10 million dollars per day. However, many are calling an end of this expenditure</w:t>
      </w:r>
      <w:r w:rsidR="000D013B" w:rsidRPr="00FD070C">
        <w:rPr>
          <w:rFonts w:eastAsia="Times New Roman"/>
          <w:color w:val="000000"/>
          <w:shd w:val="clear" w:color="auto" w:fill="FFFFFF"/>
        </w:rPr>
        <w:t xml:space="preserve"> due to this enormous amount paid</w:t>
      </w:r>
      <w:r w:rsidRPr="00FD070C">
        <w:rPr>
          <w:rFonts w:eastAsia="Times New Roman"/>
          <w:color w:val="000000"/>
          <w:shd w:val="clear" w:color="auto" w:fill="FFFFFF"/>
        </w:rPr>
        <w:t xml:space="preserve">. </w:t>
      </w:r>
      <w:r w:rsidR="009A2EA4" w:rsidRPr="00FD070C">
        <w:rPr>
          <w:rFonts w:eastAsia="Times New Roman"/>
          <w:color w:val="000000"/>
          <w:shd w:val="clear" w:color="auto" w:fill="FFFFFF"/>
        </w:rPr>
        <w:t xml:space="preserve">Despite the callings, one third of U.S.’s foreign budget still goes to Israel. More recently, President Donald Trump announced in one of his addresses that the United States recognizes Jerusalem as the capital of Israel. Once again, the involvement from the United States triggered another round of tension between the Arab states and Israel. </w:t>
      </w:r>
    </w:p>
    <w:p w14:paraId="2379869F" w14:textId="77777777" w:rsidR="00E43009" w:rsidRPr="00FD070C" w:rsidRDefault="00E43009" w:rsidP="00FD070C">
      <w:pPr>
        <w:pStyle w:val="Sub-sub-headingofResearchReport"/>
        <w:jc w:val="both"/>
        <w:rPr>
          <w:rFonts w:ascii="Times New Roman" w:hAnsi="Times New Roman"/>
          <w:color w:val="0070C0"/>
          <w:sz w:val="24"/>
        </w:rPr>
      </w:pPr>
    </w:p>
    <w:p w14:paraId="2D18DD5D" w14:textId="77777777" w:rsidR="00F77D04" w:rsidRPr="00FD070C" w:rsidRDefault="00881210" w:rsidP="00FD070C">
      <w:pPr>
        <w:pStyle w:val="Sub-sub-headingofResearchReport"/>
        <w:jc w:val="both"/>
        <w:rPr>
          <w:rFonts w:ascii="Times New Roman" w:hAnsi="Times New Roman"/>
          <w:color w:val="0070C0"/>
          <w:sz w:val="24"/>
        </w:rPr>
      </w:pPr>
      <w:r w:rsidRPr="00FD070C">
        <w:rPr>
          <w:rFonts w:ascii="Times New Roman" w:hAnsi="Times New Roman"/>
          <w:color w:val="0070C0"/>
          <w:sz w:val="24"/>
        </w:rPr>
        <w:t>Separation Wall</w:t>
      </w:r>
    </w:p>
    <w:p w14:paraId="01DA6AA1" w14:textId="77777777" w:rsidR="00F72724" w:rsidRPr="00FD070C" w:rsidRDefault="00F72724" w:rsidP="00FD070C">
      <w:pPr>
        <w:pStyle w:val="Sub-sub-headingofResearchReport"/>
        <w:jc w:val="both"/>
        <w:rPr>
          <w:rFonts w:ascii="Times New Roman" w:hAnsi="Times New Roman"/>
          <w:color w:val="0070C0"/>
          <w:sz w:val="24"/>
        </w:rPr>
      </w:pPr>
    </w:p>
    <w:p w14:paraId="4341FE4A" w14:textId="725B8108" w:rsidR="00180060" w:rsidRPr="00FD070C" w:rsidRDefault="00F77D04" w:rsidP="00FD070C">
      <w:pPr>
        <w:spacing w:line="360" w:lineRule="auto"/>
        <w:ind w:firstLine="720"/>
        <w:jc w:val="both"/>
        <w:rPr>
          <w:rFonts w:eastAsia="Times New Roman"/>
          <w:color w:val="000000"/>
          <w:shd w:val="clear" w:color="auto" w:fill="FFFFFF"/>
        </w:rPr>
      </w:pPr>
      <w:r w:rsidRPr="00FD070C">
        <w:rPr>
          <w:color w:val="000000" w:themeColor="text1"/>
        </w:rPr>
        <w:t xml:space="preserve">The separation wall, also known as the West Bank Barrier, is deemed to be a defense wall by Israel while an “Apartheid Wall” by Palestine. </w:t>
      </w:r>
      <w:r w:rsidR="00EA2F4D" w:rsidRPr="00FD070C">
        <w:rPr>
          <w:color w:val="000000" w:themeColor="text1"/>
        </w:rPr>
        <w:t xml:space="preserve">By the end of 2012, 62% of the wall was completed with 8% still in construction and the final 30% unconstructed. However, in the years that followed little progress has been made. </w:t>
      </w:r>
      <w:r w:rsidRPr="00FD070C">
        <w:rPr>
          <w:color w:val="000000" w:themeColor="text1"/>
        </w:rPr>
        <w:t xml:space="preserve">The construction of the wall as approved by Israeli Prime Minister </w:t>
      </w:r>
      <w:r w:rsidRPr="00FD070C">
        <w:rPr>
          <w:rFonts w:eastAsia="Times New Roman"/>
          <w:color w:val="000000"/>
          <w:shd w:val="clear" w:color="auto" w:fill="FFFFFF"/>
        </w:rPr>
        <w:t xml:space="preserve">Ariel Sharon in 2002 with the original purpose of stopping Palestinian suicide-bombers. While Israel have indeed experienced a decline of death rate because of suicide bombers, many Palestinians’ life has been </w:t>
      </w:r>
      <w:r w:rsidR="00F72724" w:rsidRPr="00FD070C">
        <w:rPr>
          <w:rFonts w:eastAsia="Times New Roman"/>
          <w:color w:val="000000"/>
          <w:shd w:val="clear" w:color="auto" w:fill="FFFFFF"/>
        </w:rPr>
        <w:t>severely affected by this wall.</w:t>
      </w:r>
    </w:p>
    <w:p w14:paraId="369A4329" w14:textId="764C4882" w:rsidR="00F72724" w:rsidRPr="00FD070C" w:rsidRDefault="00F72724" w:rsidP="00FD070C">
      <w:pPr>
        <w:spacing w:line="360" w:lineRule="auto"/>
        <w:ind w:firstLine="720"/>
        <w:jc w:val="both"/>
        <w:rPr>
          <w:rFonts w:eastAsia="Times New Roman"/>
        </w:rPr>
      </w:pPr>
      <w:r w:rsidRPr="00FD070C">
        <w:rPr>
          <w:rFonts w:eastAsia="Times New Roman"/>
          <w:color w:val="000000"/>
          <w:shd w:val="clear" w:color="auto" w:fill="FFFFFF"/>
        </w:rPr>
        <w:t>Most of the barrier comprises a set of 2-meter-high, electrified barbed-wire fences with vehicle-barrier trenches and a 60-meter-wide exclusion zone on the Palestinian side. But in more densely populated urban areas, particularly those around Jerusalem, space limitations prompted the Israelis to instead build a concrete wall to the height of 8 meters. The approximately 15,000 residents of the village are surrounded on three sides by the barrier, which keeps its residents from regular access to the businesses, hospitals, cultural centers and other services in the Holy City. </w:t>
      </w:r>
      <w:r w:rsidR="007E5414" w:rsidRPr="00FD070C">
        <w:rPr>
          <w:rFonts w:eastAsia="Times New Roman"/>
          <w:color w:val="000000"/>
          <w:shd w:val="clear" w:color="auto" w:fill="FFFFFF"/>
        </w:rPr>
        <w:t xml:space="preserve">The wall affects both the Palestinians as well as the Jews, with more negative impacts on the lives of the Palestinians, especially those who were “trapped” in Israel by the wall. They were denied </w:t>
      </w:r>
      <w:r w:rsidR="00460F98" w:rsidRPr="00FD070C">
        <w:rPr>
          <w:rFonts w:eastAsia="Times New Roman"/>
          <w:color w:val="000000"/>
          <w:shd w:val="clear" w:color="auto" w:fill="FFFFFF"/>
        </w:rPr>
        <w:t xml:space="preserve">access in Israel simply because they were Palestinians. </w:t>
      </w:r>
    </w:p>
    <w:p w14:paraId="04DB4907" w14:textId="39CA63DB" w:rsidR="00F77D04" w:rsidRPr="00FD070C" w:rsidRDefault="00180060" w:rsidP="00FD070C">
      <w:pPr>
        <w:spacing w:line="360" w:lineRule="auto"/>
        <w:jc w:val="both"/>
        <w:rPr>
          <w:rFonts w:eastAsia="Times New Roman"/>
          <w:color w:val="000000"/>
          <w:shd w:val="clear" w:color="auto" w:fill="FFFFFF"/>
        </w:rPr>
      </w:pPr>
      <w:r w:rsidRPr="00FD070C">
        <w:rPr>
          <w:rFonts w:eastAsia="Times New Roman"/>
          <w:color w:val="000000"/>
          <w:shd w:val="clear" w:color="auto" w:fill="FFFFFF"/>
        </w:rPr>
        <w:tab/>
      </w:r>
      <w:r w:rsidR="00F77D04" w:rsidRPr="00FD070C">
        <w:rPr>
          <w:rFonts w:eastAsia="Times New Roman"/>
          <w:color w:val="000000"/>
          <w:shd w:val="clear" w:color="auto" w:fill="FFFFFF"/>
        </w:rPr>
        <w:t xml:space="preserve">The barrier has violated basic human right as it interrupts free movement. It also disrupts free flow of people, goods and services of Palestine, severely affecting Palestine’s economy. Due to this, Palestine’s economy is currently facing a depression. The wall also encompasses some of the most fertile land of Palestine which caused an estimated loss of 28 million USD in agricultural production. Agricultural products are a primary source of income for many families of that region. Since the construction of the wall, families </w:t>
      </w:r>
      <w:r w:rsidRPr="00FD070C">
        <w:rPr>
          <w:rFonts w:eastAsia="Times New Roman"/>
          <w:color w:val="000000"/>
          <w:shd w:val="clear" w:color="auto" w:fill="FFFFFF"/>
        </w:rPr>
        <w:t xml:space="preserve">haven been </w:t>
      </w:r>
      <w:r w:rsidR="00F77D04" w:rsidRPr="00FD070C">
        <w:rPr>
          <w:rFonts w:eastAsia="Times New Roman"/>
          <w:color w:val="000000"/>
          <w:shd w:val="clear" w:color="auto" w:fill="FFFFFF"/>
        </w:rPr>
        <w:t xml:space="preserve">prohibited to go across and cultivate their own farmland, which </w:t>
      </w:r>
      <w:r w:rsidRPr="00FD070C">
        <w:rPr>
          <w:rFonts w:eastAsia="Times New Roman"/>
          <w:color w:val="000000"/>
          <w:shd w:val="clear" w:color="auto" w:fill="FFFFFF"/>
        </w:rPr>
        <w:t xml:space="preserve">has </w:t>
      </w:r>
      <w:r w:rsidR="00F77D04" w:rsidRPr="00FD070C">
        <w:rPr>
          <w:rFonts w:eastAsia="Times New Roman"/>
          <w:color w:val="000000"/>
          <w:shd w:val="clear" w:color="auto" w:fill="FFFFFF"/>
        </w:rPr>
        <w:t>cause</w:t>
      </w:r>
      <w:r w:rsidRPr="00FD070C">
        <w:rPr>
          <w:rFonts w:eastAsia="Times New Roman"/>
          <w:color w:val="000000"/>
          <w:shd w:val="clear" w:color="auto" w:fill="FFFFFF"/>
        </w:rPr>
        <w:t>d</w:t>
      </w:r>
      <w:r w:rsidR="00F77D04" w:rsidRPr="00FD070C">
        <w:rPr>
          <w:rFonts w:eastAsia="Times New Roman"/>
          <w:color w:val="000000"/>
          <w:shd w:val="clear" w:color="auto" w:fill="FFFFFF"/>
        </w:rPr>
        <w:t xml:space="preserve"> many Palestinian families to go in poverty. </w:t>
      </w:r>
      <w:r w:rsidR="00460F98" w:rsidRPr="00FD070C">
        <w:rPr>
          <w:rFonts w:eastAsia="Times New Roman"/>
          <w:color w:val="000000"/>
          <w:shd w:val="clear" w:color="auto" w:fill="FFFFFF"/>
        </w:rPr>
        <w:t>Even some of the Israel leaders has</w:t>
      </w:r>
      <w:r w:rsidR="007F741B" w:rsidRPr="00FD070C">
        <w:rPr>
          <w:rFonts w:eastAsia="Times New Roman"/>
          <w:color w:val="000000"/>
          <w:shd w:val="clear" w:color="auto" w:fill="FFFFFF"/>
        </w:rPr>
        <w:t xml:space="preserve"> expressed views stating that the wall functions more than a security fence and serves more than a political purpose. It is greatly violating human rights as it also acts as a barrier for racial segregation against the Palestinians. Frankly speaking, Israel is disguising under the name of “security” to achieve its annexation of territories in Palestine. </w:t>
      </w:r>
    </w:p>
    <w:p w14:paraId="6B8D476A" w14:textId="77777777" w:rsidR="00F77D04" w:rsidRPr="00FD070C" w:rsidRDefault="00F77D04" w:rsidP="00FD070C">
      <w:pPr>
        <w:spacing w:line="360" w:lineRule="auto"/>
        <w:ind w:firstLine="720"/>
        <w:jc w:val="both"/>
        <w:rPr>
          <w:rFonts w:eastAsia="Times New Roman"/>
          <w:color w:val="000000"/>
          <w:shd w:val="clear" w:color="auto" w:fill="FFFFFF"/>
        </w:rPr>
      </w:pPr>
      <w:r w:rsidRPr="00FD070C">
        <w:rPr>
          <w:rFonts w:eastAsia="Times New Roman"/>
          <w:color w:val="000000"/>
          <w:shd w:val="clear" w:color="auto" w:fill="FFFFFF"/>
        </w:rPr>
        <w:t xml:space="preserve">Another big dispute is over the water resources. Israel has closed 65% of water resources in West Bank region and have left many Palestinian struggling. The barrier encloses many of the natural aquifers, which are main sources of water to the Palestinians living in West Bank region.  </w:t>
      </w:r>
    </w:p>
    <w:p w14:paraId="082E52EA" w14:textId="2DF114CC" w:rsidR="00C50D0A" w:rsidRPr="00FD070C" w:rsidRDefault="00881210" w:rsidP="00FD070C">
      <w:pPr>
        <w:pStyle w:val="Sub-sub-headingofResearchReport"/>
        <w:jc w:val="both"/>
        <w:rPr>
          <w:rFonts w:ascii="Times New Roman" w:hAnsi="Times New Roman"/>
          <w:color w:val="0070C0"/>
          <w:sz w:val="24"/>
        </w:rPr>
      </w:pPr>
      <w:r w:rsidRPr="00FD070C">
        <w:rPr>
          <w:rFonts w:ascii="Times New Roman" w:hAnsi="Times New Roman"/>
          <w:color w:val="0070C0"/>
          <w:sz w:val="24"/>
        </w:rPr>
        <w:t xml:space="preserve"> </w:t>
      </w:r>
    </w:p>
    <w:p w14:paraId="568A42ED" w14:textId="47B43998" w:rsidR="00F77D04" w:rsidRPr="00FD070C" w:rsidRDefault="00F77D04" w:rsidP="00FD070C">
      <w:pPr>
        <w:pStyle w:val="Sub-sub-headingofResearchReport"/>
        <w:jc w:val="both"/>
        <w:rPr>
          <w:rFonts w:ascii="Times New Roman" w:hAnsi="Times New Roman"/>
          <w:color w:val="0070C0"/>
        </w:rPr>
      </w:pPr>
      <w:r w:rsidRPr="00FD070C">
        <w:rPr>
          <w:rFonts w:ascii="Times New Roman" w:hAnsi="Times New Roman"/>
          <w:color w:val="0070C0"/>
        </w:rPr>
        <w:t>The Refugee Crisis</w:t>
      </w:r>
    </w:p>
    <w:p w14:paraId="3DE2A56A" w14:textId="77777777" w:rsidR="004041B5" w:rsidRPr="00FD070C" w:rsidRDefault="004041B5" w:rsidP="00FD070C">
      <w:pPr>
        <w:pStyle w:val="Sub-sub-headingofResearchReport"/>
        <w:jc w:val="both"/>
        <w:rPr>
          <w:rFonts w:ascii="Times New Roman" w:hAnsi="Times New Roman"/>
          <w:color w:val="0070C0"/>
          <w:sz w:val="24"/>
        </w:rPr>
      </w:pPr>
    </w:p>
    <w:p w14:paraId="4471E863" w14:textId="4ADFD24A" w:rsidR="007E44B1" w:rsidRPr="00FD070C" w:rsidRDefault="007E44B1" w:rsidP="00FD070C">
      <w:pPr>
        <w:spacing w:line="360" w:lineRule="auto"/>
        <w:ind w:firstLine="720"/>
        <w:rPr>
          <w:rFonts w:eastAsia="Times New Roman"/>
          <w:color w:val="000000" w:themeColor="text1"/>
        </w:rPr>
      </w:pPr>
      <w:r w:rsidRPr="00FD070C">
        <w:rPr>
          <w:rFonts w:eastAsia="Times New Roman"/>
          <w:color w:val="000000" w:themeColor="text1"/>
        </w:rPr>
        <w:t xml:space="preserve">As a result of the war of 1948, a large number of Arab refugees were created. The exact number of refugees vary from source to source, from </w:t>
      </w:r>
      <w:r w:rsidR="00CF7DFA" w:rsidRPr="00FD070C">
        <w:rPr>
          <w:rFonts w:eastAsia="Times New Roman"/>
          <w:color w:val="000000" w:themeColor="text1"/>
        </w:rPr>
        <w:t xml:space="preserve">20,000 (Israeli sources) to 726,000 (UN sources) to over </w:t>
      </w:r>
      <w:r w:rsidRPr="00FD070C">
        <w:rPr>
          <w:rFonts w:eastAsia="Times New Roman"/>
          <w:color w:val="000000" w:themeColor="text1"/>
        </w:rPr>
        <w:t xml:space="preserve">800,000 (Arab sources) refugees. Regardless of the sources, it is important to pay attention to the Palestinian refugees whom many were either forced out of their homes, or fled. A major issue surrounding this crisis is </w:t>
      </w:r>
      <w:r w:rsidR="00CF7DFA" w:rsidRPr="00FD070C">
        <w:rPr>
          <w:rFonts w:eastAsia="Times New Roman"/>
          <w:color w:val="000000" w:themeColor="text1"/>
        </w:rPr>
        <w:t>the conditions in refugee camps such as poverty and overcrowding.</w:t>
      </w:r>
      <w:r w:rsidRPr="00FD070C">
        <w:rPr>
          <w:rFonts w:eastAsia="Times New Roman"/>
          <w:color w:val="000000" w:themeColor="text1"/>
        </w:rPr>
        <w:t xml:space="preserve"> This issue has always created international tensions and is always brought up during UN conferences. Ever since 1949, this problem has been at the heart of the negotiations between Israel and the neighboring countries.  </w:t>
      </w:r>
    </w:p>
    <w:p w14:paraId="42B0C9C1" w14:textId="4737AC88" w:rsidR="00920E24" w:rsidRPr="00FD070C" w:rsidRDefault="00920E24" w:rsidP="00FD070C">
      <w:pPr>
        <w:spacing w:line="360" w:lineRule="auto"/>
        <w:rPr>
          <w:rFonts w:eastAsia="Times New Roman"/>
          <w:color w:val="000000"/>
          <w:shd w:val="clear" w:color="auto" w:fill="FFFFFF"/>
        </w:rPr>
      </w:pPr>
      <w:r w:rsidRPr="00FD070C">
        <w:rPr>
          <w:rFonts w:eastAsia="Times New Roman"/>
          <w:color w:val="000000" w:themeColor="text1"/>
          <w:shd w:val="clear" w:color="auto" w:fill="FFFFFF"/>
        </w:rPr>
        <w:t xml:space="preserve">UN’s resolution 194 suggested several ways </w:t>
      </w:r>
      <w:r w:rsidR="007E44B1" w:rsidRPr="00FD070C">
        <w:rPr>
          <w:rFonts w:eastAsia="Times New Roman"/>
          <w:color w:val="000000" w:themeColor="text1"/>
          <w:shd w:val="clear" w:color="auto" w:fill="FFFFFF"/>
        </w:rPr>
        <w:t xml:space="preserve">that this problem can be combatted which included the returning of refugees to their home country and paying for their lost damages. Several </w:t>
      </w:r>
      <w:r w:rsidRPr="00FD070C">
        <w:rPr>
          <w:rFonts w:eastAsia="Times New Roman"/>
          <w:color w:val="000000"/>
          <w:shd w:val="clear" w:color="auto" w:fill="FFFFFF"/>
        </w:rPr>
        <w:t>Arab states including Syria and strongly</w:t>
      </w:r>
      <w:r w:rsidR="007E44B1" w:rsidRPr="00FD070C">
        <w:rPr>
          <w:rFonts w:eastAsia="Times New Roman"/>
          <w:color w:val="000000"/>
          <w:shd w:val="clear" w:color="auto" w:fill="FFFFFF"/>
        </w:rPr>
        <w:t xml:space="preserve"> opposed this resolution at the beginning. However, they </w:t>
      </w:r>
      <w:r w:rsidRPr="00FD070C">
        <w:rPr>
          <w:rFonts w:eastAsia="Times New Roman"/>
          <w:color w:val="000000"/>
          <w:shd w:val="clear" w:color="auto" w:fill="FFFFFF"/>
        </w:rPr>
        <w:t xml:space="preserve">eventually </w:t>
      </w:r>
      <w:r w:rsidR="007E44B1" w:rsidRPr="00FD070C">
        <w:rPr>
          <w:rFonts w:eastAsia="Times New Roman"/>
          <w:color w:val="000000"/>
          <w:shd w:val="clear" w:color="auto" w:fill="FFFFFF"/>
        </w:rPr>
        <w:t xml:space="preserve">accepted many of the refugees. For instance, many Palestinian refugees </w:t>
      </w:r>
      <w:r w:rsidR="004041B5" w:rsidRPr="00FD070C">
        <w:rPr>
          <w:rFonts w:eastAsia="Times New Roman"/>
          <w:color w:val="000000"/>
          <w:shd w:val="clear" w:color="auto" w:fill="FFFFFF"/>
        </w:rPr>
        <w:t>hold</w:t>
      </w:r>
      <w:r w:rsidR="007E44B1" w:rsidRPr="00FD070C">
        <w:rPr>
          <w:rFonts w:eastAsia="Times New Roman"/>
          <w:color w:val="000000"/>
          <w:shd w:val="clear" w:color="auto" w:fill="FFFFFF"/>
        </w:rPr>
        <w:t xml:space="preserve"> a </w:t>
      </w:r>
      <w:r w:rsidR="004041B5" w:rsidRPr="00FD070C">
        <w:rPr>
          <w:rFonts w:eastAsia="Times New Roman"/>
          <w:color w:val="000000"/>
          <w:shd w:val="clear" w:color="auto" w:fill="FFFFFF"/>
        </w:rPr>
        <w:t xml:space="preserve">permanent citizenship in Jordan and are also able to enjoy the benefits. </w:t>
      </w:r>
      <w:bookmarkEnd w:id="2"/>
    </w:p>
    <w:p w14:paraId="389DFDB5" w14:textId="77777777" w:rsidR="004041B5" w:rsidRPr="00FD070C" w:rsidRDefault="004041B5" w:rsidP="00FD070C">
      <w:pPr>
        <w:pStyle w:val="Sub-sub-headingofResearchReport"/>
        <w:jc w:val="both"/>
        <w:rPr>
          <w:rFonts w:ascii="Times New Roman" w:hAnsi="Times New Roman"/>
          <w:iCs/>
          <w:color w:val="000000" w:themeColor="text1"/>
        </w:rPr>
      </w:pPr>
    </w:p>
    <w:p w14:paraId="201AD9E7" w14:textId="6808AA12" w:rsidR="004041B5" w:rsidRPr="00FD070C" w:rsidRDefault="004041B5" w:rsidP="00FD070C">
      <w:pPr>
        <w:pStyle w:val="Sub-sub-headingofResearchReport"/>
        <w:jc w:val="both"/>
        <w:rPr>
          <w:rFonts w:ascii="Times New Roman" w:hAnsi="Times New Roman"/>
          <w:iCs/>
          <w:color w:val="000000" w:themeColor="text1"/>
        </w:rPr>
      </w:pPr>
      <w:r w:rsidRPr="00FD070C">
        <w:rPr>
          <w:rFonts w:ascii="Times New Roman" w:hAnsi="Times New Roman"/>
          <w:b w:val="0"/>
          <w:i w:val="0"/>
          <w:noProof/>
          <w:color w:val="auto"/>
          <w:lang w:eastAsia="en-US"/>
        </w:rPr>
        <w:drawing>
          <wp:inline distT="0" distB="0" distL="0" distR="0" wp14:anchorId="2F716F59" wp14:editId="2DC97802">
            <wp:extent cx="3226465" cy="2426406"/>
            <wp:effectExtent l="0" t="0" r="0" b="12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11-18 at 11.05.25 PM.png"/>
                    <pic:cNvPicPr/>
                  </pic:nvPicPr>
                  <pic:blipFill>
                    <a:blip r:embed="rId10">
                      <a:extLst>
                        <a:ext uri="{28A0092B-C50C-407E-A947-70E740481C1C}">
                          <a14:useLocalDpi xmlns:a14="http://schemas.microsoft.com/office/drawing/2010/main" val="0"/>
                        </a:ext>
                      </a:extLst>
                    </a:blip>
                    <a:stretch>
                      <a:fillRect/>
                    </a:stretch>
                  </pic:blipFill>
                  <pic:spPr>
                    <a:xfrm>
                      <a:off x="0" y="0"/>
                      <a:ext cx="3238680" cy="2435592"/>
                    </a:xfrm>
                    <a:prstGeom prst="rect">
                      <a:avLst/>
                    </a:prstGeom>
                  </pic:spPr>
                </pic:pic>
              </a:graphicData>
            </a:graphic>
          </wp:inline>
        </w:drawing>
      </w:r>
    </w:p>
    <w:p w14:paraId="5DD92F78" w14:textId="7016D43F" w:rsidR="00D45607" w:rsidRPr="00FD070C" w:rsidRDefault="00B0411E" w:rsidP="00FD070C">
      <w:pPr>
        <w:pStyle w:val="Sub-sub-headingofResearchReport"/>
        <w:jc w:val="both"/>
        <w:rPr>
          <w:rFonts w:ascii="Times New Roman" w:hAnsi="Times New Roman"/>
          <w:b w:val="0"/>
          <w:i w:val="0"/>
          <w:color w:val="000000" w:themeColor="text1"/>
          <w:sz w:val="24"/>
          <w:lang w:eastAsia="ko-KR"/>
        </w:rPr>
      </w:pPr>
      <w:r w:rsidRPr="00FD070C">
        <w:rPr>
          <w:rFonts w:ascii="Times New Roman" w:hAnsi="Times New Roman"/>
          <w:iCs/>
          <w:color w:val="000000" w:themeColor="text1"/>
          <w:lang w:eastAsia="ko-KR"/>
        </w:rPr>
        <w:t>Separation Wall between Israel and Palestine</w:t>
      </w:r>
    </w:p>
    <w:p w14:paraId="5C2DAEE9" w14:textId="77777777" w:rsidR="00B0411E" w:rsidRPr="00FD070C" w:rsidRDefault="00B0411E" w:rsidP="00FD070C">
      <w:pPr>
        <w:pStyle w:val="Sub-sub-headingofResearchReport"/>
        <w:jc w:val="both"/>
        <w:rPr>
          <w:rFonts w:ascii="Times New Roman" w:hAnsi="Times New Roman"/>
          <w:b w:val="0"/>
          <w:i w:val="0"/>
          <w:color w:val="auto"/>
          <w:lang w:eastAsia="ko-KR"/>
        </w:rPr>
      </w:pPr>
    </w:p>
    <w:p w14:paraId="3995F3A0" w14:textId="77777777" w:rsidR="00507413" w:rsidRPr="00FD070C" w:rsidRDefault="00507413" w:rsidP="00FD070C">
      <w:pPr>
        <w:pStyle w:val="SectionTitle"/>
        <w:jc w:val="both"/>
        <w:rPr>
          <w:rFonts w:ascii="Times New Roman" w:hAnsi="Times New Roman"/>
          <w:color w:val="0070C0"/>
        </w:rPr>
      </w:pPr>
    </w:p>
    <w:p w14:paraId="6DA1C3D4" w14:textId="77777777" w:rsidR="004041B5" w:rsidRDefault="004041B5" w:rsidP="00FD070C">
      <w:pPr>
        <w:pStyle w:val="SectionTitle"/>
        <w:jc w:val="both"/>
        <w:rPr>
          <w:rFonts w:ascii="Times New Roman" w:hAnsi="Times New Roman"/>
          <w:color w:val="0070C0"/>
        </w:rPr>
      </w:pPr>
    </w:p>
    <w:p w14:paraId="490284CD" w14:textId="77777777" w:rsidR="00A36AFE" w:rsidRDefault="00A36AFE" w:rsidP="00FD070C">
      <w:pPr>
        <w:pStyle w:val="SectionTitle"/>
        <w:jc w:val="both"/>
        <w:rPr>
          <w:rFonts w:ascii="Times New Roman" w:hAnsi="Times New Roman"/>
          <w:color w:val="0070C0"/>
        </w:rPr>
      </w:pPr>
    </w:p>
    <w:p w14:paraId="00AD8EDC" w14:textId="77777777" w:rsidR="00A36AFE" w:rsidRDefault="00A36AFE" w:rsidP="00FD070C">
      <w:pPr>
        <w:pStyle w:val="SectionTitle"/>
        <w:jc w:val="both"/>
        <w:rPr>
          <w:rFonts w:ascii="Times New Roman" w:hAnsi="Times New Roman"/>
          <w:color w:val="0070C0"/>
        </w:rPr>
      </w:pPr>
    </w:p>
    <w:p w14:paraId="1D4E2DFE" w14:textId="77777777" w:rsidR="00A36AFE" w:rsidRPr="00FD070C" w:rsidRDefault="00A36AFE" w:rsidP="00FD070C">
      <w:pPr>
        <w:pStyle w:val="SectionTitle"/>
        <w:jc w:val="both"/>
        <w:rPr>
          <w:rFonts w:ascii="Times New Roman" w:hAnsi="Times New Roman"/>
          <w:color w:val="0070C0"/>
        </w:rPr>
      </w:pPr>
    </w:p>
    <w:p w14:paraId="6FFEFE29" w14:textId="77777777" w:rsidR="001E43DD" w:rsidRPr="00FD070C" w:rsidRDefault="001E43DD" w:rsidP="00FD070C">
      <w:pPr>
        <w:pStyle w:val="SectionTitle"/>
        <w:jc w:val="both"/>
        <w:rPr>
          <w:rFonts w:ascii="Times New Roman" w:hAnsi="Times New Roman"/>
          <w:color w:val="0070C0"/>
        </w:rPr>
      </w:pPr>
      <w:r w:rsidRPr="00FD070C">
        <w:rPr>
          <w:rFonts w:ascii="Times New Roman" w:hAnsi="Times New Roman"/>
          <w:color w:val="0070C0"/>
        </w:rPr>
        <w:t xml:space="preserve">UN </w:t>
      </w:r>
      <w:r w:rsidRPr="00FD070C">
        <w:rPr>
          <w:rFonts w:ascii="Times New Roman" w:hAnsi="Times New Roman"/>
          <w:color w:val="0070C0"/>
          <w:lang w:eastAsia="ko-KR"/>
        </w:rPr>
        <w:t>I</w:t>
      </w:r>
      <w:r w:rsidRPr="00FD070C">
        <w:rPr>
          <w:rFonts w:ascii="Times New Roman" w:hAnsi="Times New Roman"/>
          <w:color w:val="0070C0"/>
        </w:rPr>
        <w:t>nvolvement, Relevant Resolutions, Treaties and Events</w:t>
      </w:r>
    </w:p>
    <w:p w14:paraId="2469567E" w14:textId="77777777" w:rsidR="006D542F" w:rsidRPr="00FD070C" w:rsidRDefault="006D542F" w:rsidP="00FD070C">
      <w:pPr>
        <w:pStyle w:val="NormalWeb"/>
        <w:spacing w:line="360" w:lineRule="auto"/>
        <w:jc w:val="both"/>
        <w:rPr>
          <w:b/>
          <w:bCs/>
          <w:color w:val="333333"/>
        </w:rPr>
      </w:pPr>
      <w:bookmarkStart w:id="5" w:name="OLE_LINK5"/>
      <w:r w:rsidRPr="00FD070C">
        <w:rPr>
          <w:b/>
          <w:bCs/>
          <w:color w:val="0070C0"/>
        </w:rPr>
        <w:t>General Assembly Resolutions</w:t>
      </w:r>
      <w:r w:rsidRPr="00FD070C">
        <w:rPr>
          <w:b/>
          <w:bCs/>
          <w:color w:val="333333"/>
        </w:rPr>
        <w:t xml:space="preserve">: </w:t>
      </w:r>
    </w:p>
    <w:p w14:paraId="7827F351" w14:textId="5F99D156" w:rsidR="00BD7857" w:rsidRPr="00FD070C" w:rsidRDefault="00BD7857" w:rsidP="00FD070C">
      <w:pPr>
        <w:pStyle w:val="NormalWeb"/>
        <w:tabs>
          <w:tab w:val="left" w:pos="980"/>
        </w:tabs>
        <w:spacing w:line="360" w:lineRule="auto"/>
        <w:jc w:val="both"/>
        <w:rPr>
          <w:b/>
          <w:bCs/>
          <w:i/>
          <w:iCs/>
          <w:color w:val="0070C0"/>
        </w:rPr>
      </w:pPr>
      <w:r w:rsidRPr="00FD070C">
        <w:rPr>
          <w:b/>
          <w:bCs/>
          <w:i/>
          <w:iCs/>
          <w:color w:val="0070C0"/>
        </w:rPr>
        <w:t>18</w:t>
      </w:r>
      <w:r w:rsidR="00BA2828" w:rsidRPr="00FD070C">
        <w:rPr>
          <w:b/>
          <w:bCs/>
          <w:i/>
          <w:iCs/>
          <w:color w:val="0070C0"/>
        </w:rPr>
        <w:t>1</w:t>
      </w:r>
    </w:p>
    <w:p w14:paraId="2FAE5892" w14:textId="3B3FE479" w:rsidR="00BD7857" w:rsidRPr="00FD070C" w:rsidRDefault="004041B5" w:rsidP="00FD070C">
      <w:pPr>
        <w:spacing w:line="360" w:lineRule="auto"/>
        <w:rPr>
          <w:rFonts w:eastAsia="Times New Roman"/>
        </w:rPr>
      </w:pPr>
      <w:r w:rsidRPr="00FD070C">
        <w:rPr>
          <w:color w:val="333333"/>
        </w:rPr>
        <w:t>This resolution was adopted in 1947 recommended giving 55% of Palestinian land away for the establishment of a Jewish State. This is often considered as the legal basis for the establishment of Israel. However, it was almos</w:t>
      </w:r>
      <w:r w:rsidR="00AA3B21" w:rsidRPr="00FD070C">
        <w:rPr>
          <w:color w:val="333333"/>
        </w:rPr>
        <w:t>t immediately opposed by member</w:t>
      </w:r>
      <w:r w:rsidRPr="00FD070C">
        <w:rPr>
          <w:color w:val="333333"/>
        </w:rPr>
        <w:t xml:space="preserve"> states of the Arab world. </w:t>
      </w:r>
    </w:p>
    <w:p w14:paraId="4E88B37A" w14:textId="77777777" w:rsidR="00BD7857" w:rsidRPr="00FD070C" w:rsidRDefault="00BD7857" w:rsidP="00FD070C">
      <w:pPr>
        <w:pStyle w:val="NormalWeb"/>
        <w:spacing w:line="360" w:lineRule="auto"/>
        <w:jc w:val="both"/>
        <w:rPr>
          <w:b/>
          <w:bCs/>
          <w:i/>
          <w:iCs/>
          <w:color w:val="0070C0"/>
        </w:rPr>
      </w:pPr>
      <w:r w:rsidRPr="00FD070C">
        <w:rPr>
          <w:b/>
          <w:bCs/>
          <w:i/>
          <w:iCs/>
          <w:color w:val="0070C0"/>
        </w:rPr>
        <w:t>3379</w:t>
      </w:r>
    </w:p>
    <w:p w14:paraId="6D5A3260" w14:textId="0BB32119" w:rsidR="006D542F" w:rsidRPr="00FD070C" w:rsidRDefault="004041B5" w:rsidP="00FD070C">
      <w:pPr>
        <w:pStyle w:val="NormalWeb"/>
        <w:spacing w:line="360" w:lineRule="auto"/>
        <w:jc w:val="both"/>
        <w:rPr>
          <w:color w:val="333333"/>
        </w:rPr>
      </w:pPr>
      <w:r w:rsidRPr="00FD070C">
        <w:rPr>
          <w:color w:val="333333"/>
        </w:rPr>
        <w:t xml:space="preserve">Resolution 3379 was passed in 1975 and </w:t>
      </w:r>
      <w:r w:rsidR="00343F14" w:rsidRPr="00FD070C">
        <w:rPr>
          <w:color w:val="333333"/>
        </w:rPr>
        <w:t>classified</w:t>
      </w:r>
      <w:r w:rsidRPr="00FD070C">
        <w:rPr>
          <w:color w:val="333333"/>
        </w:rPr>
        <w:t xml:space="preserve"> Zionism </w:t>
      </w:r>
      <w:r w:rsidR="00343F14" w:rsidRPr="00FD070C">
        <w:rPr>
          <w:color w:val="333333"/>
        </w:rPr>
        <w:t>as</w:t>
      </w:r>
      <w:r w:rsidRPr="00FD070C">
        <w:rPr>
          <w:color w:val="333333"/>
        </w:rPr>
        <w:t xml:space="preserve"> </w:t>
      </w:r>
      <w:r w:rsidR="00BD7857" w:rsidRPr="00FD070C">
        <w:rPr>
          <w:color w:val="333333"/>
        </w:rPr>
        <w:t xml:space="preserve">a form of racism and racial discrimination. </w:t>
      </w:r>
    </w:p>
    <w:p w14:paraId="384B6BA9" w14:textId="77777777" w:rsidR="006D542F" w:rsidRPr="00FD070C" w:rsidRDefault="006D542F" w:rsidP="00FD070C">
      <w:pPr>
        <w:pStyle w:val="NormalWeb"/>
        <w:spacing w:line="360" w:lineRule="auto"/>
        <w:jc w:val="both"/>
        <w:rPr>
          <w:b/>
          <w:color w:val="0070C0"/>
        </w:rPr>
      </w:pPr>
      <w:r w:rsidRPr="00FD070C">
        <w:rPr>
          <w:b/>
          <w:color w:val="0070C0"/>
        </w:rPr>
        <w:t>Security Council Resolutions:</w:t>
      </w:r>
    </w:p>
    <w:p w14:paraId="406E03B1" w14:textId="77777777" w:rsidR="00BD7857" w:rsidRPr="00FD070C" w:rsidRDefault="00BD7857" w:rsidP="00FD070C">
      <w:pPr>
        <w:pStyle w:val="NormalWeb"/>
        <w:tabs>
          <w:tab w:val="left" w:pos="1016"/>
        </w:tabs>
        <w:spacing w:line="360" w:lineRule="auto"/>
        <w:jc w:val="both"/>
        <w:rPr>
          <w:b/>
          <w:bCs/>
          <w:i/>
          <w:iCs/>
          <w:color w:val="0070C0"/>
        </w:rPr>
      </w:pPr>
      <w:r w:rsidRPr="00FD070C">
        <w:rPr>
          <w:b/>
          <w:bCs/>
          <w:i/>
          <w:iCs/>
          <w:color w:val="0070C0"/>
        </w:rPr>
        <w:t>242</w:t>
      </w:r>
      <w:r w:rsidR="006D542F" w:rsidRPr="00FD070C">
        <w:rPr>
          <w:b/>
          <w:bCs/>
          <w:i/>
          <w:iCs/>
          <w:color w:val="0070C0"/>
        </w:rPr>
        <w:tab/>
      </w:r>
    </w:p>
    <w:p w14:paraId="4218DD1C" w14:textId="110AD24B" w:rsidR="00D44830" w:rsidRPr="00FD070C" w:rsidRDefault="005843F6" w:rsidP="00FD070C">
      <w:pPr>
        <w:pStyle w:val="NormalWeb"/>
        <w:spacing w:line="360" w:lineRule="auto"/>
        <w:jc w:val="both"/>
        <w:rPr>
          <w:color w:val="3A3A3A"/>
        </w:rPr>
      </w:pPr>
      <w:r w:rsidRPr="00FD070C">
        <w:rPr>
          <w:color w:val="333333"/>
        </w:rPr>
        <w:t xml:space="preserve">Resolution 242 was issued after the 1967 war and called for </w:t>
      </w:r>
      <w:r w:rsidR="00BD7857" w:rsidRPr="00FD070C">
        <w:rPr>
          <w:color w:val="333333"/>
        </w:rPr>
        <w:t>the withdrawal of Israeli armed forces from the recently occupied territories and a "just settlement of the refugee problem".</w:t>
      </w:r>
      <w:r w:rsidR="006107F1" w:rsidRPr="00FD070C">
        <w:rPr>
          <w:color w:val="333333"/>
        </w:rPr>
        <w:t xml:space="preserve"> However, </w:t>
      </w:r>
      <w:r w:rsidRPr="00FD070C">
        <w:rPr>
          <w:rFonts w:eastAsia="Times New Roman"/>
          <w:color w:val="3A3A3A"/>
        </w:rPr>
        <w:t>the specific reference to Palestinian refugees</w:t>
      </w:r>
      <w:r w:rsidR="006107F1" w:rsidRPr="00FD070C">
        <w:rPr>
          <w:rFonts w:eastAsia="Times New Roman"/>
          <w:color w:val="3A3A3A"/>
        </w:rPr>
        <w:t xml:space="preserve"> </w:t>
      </w:r>
      <w:r w:rsidRPr="00FD070C">
        <w:rPr>
          <w:rFonts w:eastAsia="Times New Roman"/>
          <w:color w:val="3A3A3A"/>
        </w:rPr>
        <w:t>was</w:t>
      </w:r>
      <w:r w:rsidR="006107F1" w:rsidRPr="00FD070C">
        <w:rPr>
          <w:rFonts w:eastAsia="Times New Roman"/>
          <w:color w:val="3A3A3A"/>
        </w:rPr>
        <w:t xml:space="preserve"> not mentioned anywhere in </w:t>
      </w:r>
      <w:r w:rsidRPr="00FD070C">
        <w:rPr>
          <w:rFonts w:eastAsia="Times New Roman"/>
          <w:color w:val="3A3A3A"/>
        </w:rPr>
        <w:t xml:space="preserve">the </w:t>
      </w:r>
      <w:r w:rsidR="006107F1" w:rsidRPr="00FD070C">
        <w:rPr>
          <w:rFonts w:eastAsia="Times New Roman"/>
          <w:color w:val="3A3A3A"/>
        </w:rPr>
        <w:t>Resolution 242.</w:t>
      </w:r>
      <w:r w:rsidR="00AA3B21" w:rsidRPr="00FD070C">
        <w:rPr>
          <w:color w:val="3A3A3A"/>
        </w:rPr>
        <w:t xml:space="preserve"> </w:t>
      </w:r>
      <w:r w:rsidR="003938C5" w:rsidRPr="00FD070C">
        <w:rPr>
          <w:rStyle w:val="apple-converted-space"/>
          <w:rFonts w:eastAsia="Times New Roman"/>
          <w:color w:val="3A3A3A"/>
          <w:shd w:val="clear" w:color="auto" w:fill="FFF4DB"/>
        </w:rPr>
        <w:t>I</w:t>
      </w:r>
      <w:r w:rsidR="006D542F" w:rsidRPr="00FD070C">
        <w:rPr>
          <w:color w:val="333333"/>
        </w:rPr>
        <w:t>t a</w:t>
      </w:r>
      <w:r w:rsidR="00BD7857" w:rsidRPr="00FD070C">
        <w:rPr>
          <w:color w:val="333333"/>
        </w:rPr>
        <w:t xml:space="preserve">lso speaks of the necessity for "sovereignty, territorial integrity and political independence of every state in the area and their right to live in peace within secure and </w:t>
      </w:r>
      <w:r w:rsidR="006D542F" w:rsidRPr="00FD070C">
        <w:rPr>
          <w:color w:val="333333"/>
        </w:rPr>
        <w:t>recognized</w:t>
      </w:r>
      <w:r w:rsidR="00BD7857" w:rsidRPr="00FD070C">
        <w:rPr>
          <w:color w:val="333333"/>
        </w:rPr>
        <w:t xml:space="preserve"> boundaries."</w:t>
      </w:r>
    </w:p>
    <w:p w14:paraId="3E588E50" w14:textId="665874C4" w:rsidR="00B04230" w:rsidRPr="00FD070C" w:rsidRDefault="001D7090" w:rsidP="00FD070C">
      <w:pPr>
        <w:pStyle w:val="SectionTitle"/>
        <w:jc w:val="both"/>
        <w:rPr>
          <w:rFonts w:ascii="Times New Roman" w:hAnsi="Times New Roman"/>
          <w:color w:val="0070C0"/>
          <w:sz w:val="24"/>
        </w:rPr>
      </w:pPr>
      <w:r w:rsidRPr="00FD070C">
        <w:rPr>
          <w:rFonts w:ascii="Times New Roman" w:hAnsi="Times New Roman"/>
          <w:color w:val="0070C0"/>
          <w:sz w:val="24"/>
        </w:rPr>
        <w:t>Inte</w:t>
      </w:r>
      <w:r w:rsidR="00B0411E" w:rsidRPr="00FD070C">
        <w:rPr>
          <w:rFonts w:ascii="Times New Roman" w:hAnsi="Times New Roman"/>
          <w:color w:val="0070C0"/>
          <w:sz w:val="24"/>
        </w:rPr>
        <w:t>rnational Court of Justice</w:t>
      </w:r>
    </w:p>
    <w:p w14:paraId="02EE533F" w14:textId="77777777" w:rsidR="00B04230" w:rsidRPr="00FD070C" w:rsidRDefault="00B04230" w:rsidP="00FD070C">
      <w:pPr>
        <w:pStyle w:val="SectionTitle"/>
        <w:jc w:val="both"/>
        <w:rPr>
          <w:rFonts w:ascii="Times New Roman" w:hAnsi="Times New Roman"/>
          <w:color w:val="0070C0"/>
          <w:sz w:val="24"/>
        </w:rPr>
      </w:pPr>
    </w:p>
    <w:p w14:paraId="3751877C" w14:textId="60A89492" w:rsidR="00B0411E" w:rsidRPr="00FD070C" w:rsidRDefault="00B04230" w:rsidP="00FD070C">
      <w:pPr>
        <w:pStyle w:val="SectionTitle"/>
        <w:jc w:val="both"/>
        <w:rPr>
          <w:rFonts w:ascii="Times New Roman" w:hAnsi="Times New Roman"/>
          <w:i/>
          <w:iCs/>
          <w:color w:val="0070C0"/>
          <w:sz w:val="24"/>
        </w:rPr>
      </w:pPr>
      <w:r w:rsidRPr="00FD070C">
        <w:rPr>
          <w:rFonts w:ascii="Times New Roman" w:hAnsi="Times New Roman"/>
          <w:i/>
          <w:iCs/>
          <w:color w:val="0070C0"/>
          <w:sz w:val="24"/>
        </w:rPr>
        <w:t xml:space="preserve">Advisory opinion on Israel West Bank Barrier </w:t>
      </w:r>
    </w:p>
    <w:p w14:paraId="673239D2" w14:textId="77777777" w:rsidR="00AA3B21" w:rsidRPr="00FD070C" w:rsidRDefault="00AA3B21" w:rsidP="00FD070C">
      <w:pPr>
        <w:spacing w:line="360" w:lineRule="auto"/>
        <w:jc w:val="both"/>
        <w:rPr>
          <w:color w:val="000000" w:themeColor="text1"/>
        </w:rPr>
      </w:pPr>
    </w:p>
    <w:p w14:paraId="300CC4DD" w14:textId="003059BC" w:rsidR="003A190A" w:rsidRPr="00FD070C" w:rsidRDefault="00AA3B21" w:rsidP="00FD070C">
      <w:pPr>
        <w:spacing w:line="360" w:lineRule="auto"/>
        <w:jc w:val="both"/>
        <w:rPr>
          <w:rFonts w:eastAsia="Times New Roman"/>
          <w:color w:val="000000" w:themeColor="text1"/>
        </w:rPr>
      </w:pPr>
      <w:r w:rsidRPr="00FD070C">
        <w:rPr>
          <w:color w:val="000000" w:themeColor="text1"/>
        </w:rPr>
        <w:t xml:space="preserve">The </w:t>
      </w:r>
      <w:r w:rsidR="00B04230" w:rsidRPr="00FD070C">
        <w:rPr>
          <w:color w:val="000000" w:themeColor="text1"/>
        </w:rPr>
        <w:t>international C</w:t>
      </w:r>
      <w:r w:rsidR="00B0411E" w:rsidRPr="00FD070C">
        <w:rPr>
          <w:color w:val="000000" w:themeColor="text1"/>
        </w:rPr>
        <w:t xml:space="preserve">ourt of Justice </w:t>
      </w:r>
      <w:r w:rsidR="00B04230" w:rsidRPr="00FD070C">
        <w:rPr>
          <w:color w:val="000000" w:themeColor="text1"/>
        </w:rPr>
        <w:t xml:space="preserve">declared the West Bank Barrier, also known as separation wall or defense wall, to have violated international law and ordered </w:t>
      </w:r>
      <w:r w:rsidRPr="00FD070C">
        <w:rPr>
          <w:color w:val="000000" w:themeColor="text1"/>
        </w:rPr>
        <w:t>its immediate</w:t>
      </w:r>
      <w:r w:rsidR="00B04230" w:rsidRPr="00FD070C">
        <w:rPr>
          <w:color w:val="000000" w:themeColor="text1"/>
        </w:rPr>
        <w:t xml:space="preserve"> removed. Addition</w:t>
      </w:r>
      <w:r w:rsidRPr="00FD070C">
        <w:rPr>
          <w:color w:val="000000" w:themeColor="text1"/>
        </w:rPr>
        <w:t xml:space="preserve">ally, the court’s ruling urged </w:t>
      </w:r>
      <w:r w:rsidR="00B04230" w:rsidRPr="00FD070C">
        <w:rPr>
          <w:color w:val="000000" w:themeColor="text1"/>
        </w:rPr>
        <w:t xml:space="preserve">Israel </w:t>
      </w:r>
      <w:r w:rsidRPr="00FD070C">
        <w:rPr>
          <w:color w:val="000000" w:themeColor="text1"/>
        </w:rPr>
        <w:t>to compensate</w:t>
      </w:r>
      <w:r w:rsidR="00B04230" w:rsidRPr="00FD070C">
        <w:rPr>
          <w:color w:val="000000" w:themeColor="text1"/>
        </w:rPr>
        <w:t xml:space="preserve"> Palestine’s losses. </w:t>
      </w:r>
      <w:r w:rsidRPr="00FD070C">
        <w:rPr>
          <w:color w:val="000000" w:themeColor="text1"/>
        </w:rPr>
        <w:t xml:space="preserve">However, </w:t>
      </w:r>
      <w:r w:rsidR="003A190A" w:rsidRPr="00FD070C">
        <w:rPr>
          <w:rFonts w:eastAsia="Times New Roman"/>
          <w:color w:val="000000" w:themeColor="text1"/>
        </w:rPr>
        <w:t>joined by the Un</w:t>
      </w:r>
      <w:r w:rsidRPr="00FD070C">
        <w:rPr>
          <w:rFonts w:eastAsia="Times New Roman"/>
          <w:color w:val="000000" w:themeColor="text1"/>
        </w:rPr>
        <w:t xml:space="preserve">ited States, Russia, and the EU, Israel ultimately did not participate in the trial. </w:t>
      </w:r>
    </w:p>
    <w:p w14:paraId="4DC77970" w14:textId="22DFCC96" w:rsidR="00B0411E" w:rsidRPr="00FD070C" w:rsidRDefault="00B0411E" w:rsidP="00FD070C">
      <w:pPr>
        <w:pStyle w:val="SectionTitle"/>
        <w:jc w:val="both"/>
        <w:rPr>
          <w:rFonts w:ascii="Times New Roman" w:hAnsi="Times New Roman"/>
          <w:b w:val="0"/>
          <w:color w:val="000000"/>
          <w:sz w:val="24"/>
        </w:rPr>
      </w:pPr>
    </w:p>
    <w:p w14:paraId="59EF4149" w14:textId="77777777" w:rsidR="00AA3B21" w:rsidRPr="00FD070C" w:rsidRDefault="00AA3B21" w:rsidP="00FD070C">
      <w:pPr>
        <w:pStyle w:val="SectionTitle"/>
        <w:jc w:val="both"/>
        <w:rPr>
          <w:rFonts w:ascii="Times New Roman" w:hAnsi="Times New Roman"/>
          <w:color w:val="0070C0"/>
        </w:rPr>
      </w:pPr>
    </w:p>
    <w:p w14:paraId="4AA86C01" w14:textId="77777777" w:rsidR="00AA3B21" w:rsidRPr="00FD070C" w:rsidRDefault="00AA3B21" w:rsidP="00FD070C">
      <w:pPr>
        <w:pStyle w:val="SectionTitle"/>
        <w:jc w:val="both"/>
        <w:rPr>
          <w:rFonts w:ascii="Times New Roman" w:hAnsi="Times New Roman"/>
          <w:color w:val="0070C0"/>
        </w:rPr>
      </w:pPr>
    </w:p>
    <w:p w14:paraId="3671DB9A" w14:textId="77777777" w:rsidR="00A36AFE" w:rsidRPr="00FD070C" w:rsidRDefault="00A36AFE" w:rsidP="00FD070C">
      <w:pPr>
        <w:pStyle w:val="SectionTitle"/>
        <w:jc w:val="both"/>
        <w:rPr>
          <w:rFonts w:ascii="Times New Roman" w:hAnsi="Times New Roman"/>
          <w:color w:val="0070C0"/>
        </w:rPr>
      </w:pPr>
    </w:p>
    <w:p w14:paraId="152F4656" w14:textId="77777777" w:rsidR="00C27BAC" w:rsidRPr="00FD070C" w:rsidRDefault="00C27BAC" w:rsidP="00FD070C">
      <w:pPr>
        <w:pStyle w:val="SectionTitle"/>
        <w:jc w:val="both"/>
        <w:rPr>
          <w:rFonts w:ascii="Times New Roman" w:hAnsi="Times New Roman"/>
          <w:color w:val="0070C0"/>
        </w:rPr>
      </w:pPr>
      <w:r w:rsidRPr="00FD070C">
        <w:rPr>
          <w:rFonts w:ascii="Times New Roman" w:hAnsi="Times New Roman"/>
          <w:color w:val="0070C0"/>
        </w:rPr>
        <w:t>Timeline of Events</w:t>
      </w:r>
    </w:p>
    <w:tbl>
      <w:tblPr>
        <w:tblW w:w="0" w:type="auto"/>
        <w:tblLook w:val="00A0" w:firstRow="1" w:lastRow="0" w:firstColumn="1" w:lastColumn="0" w:noHBand="0" w:noVBand="0"/>
      </w:tblPr>
      <w:tblGrid>
        <w:gridCol w:w="10422"/>
      </w:tblGrid>
      <w:tr w:rsidR="009B596E" w:rsidRPr="00FD070C" w14:paraId="04DF7D5C" w14:textId="77777777" w:rsidTr="00971CAE">
        <w:trPr>
          <w:trHeight w:val="432"/>
        </w:trPr>
        <w:tc>
          <w:tcPr>
            <w:tcW w:w="10422" w:type="dxa"/>
            <w:vAlign w:val="center"/>
          </w:tcPr>
          <w:p w14:paraId="51AA1474" w14:textId="77777777" w:rsidR="009B596E" w:rsidRPr="00FD070C" w:rsidRDefault="009B596E" w:rsidP="00FD070C">
            <w:pPr>
              <w:spacing w:line="360" w:lineRule="auto"/>
              <w:jc w:val="both"/>
              <w:rPr>
                <w:rFonts w:eastAsia="SimSun"/>
                <w:b/>
                <w:sz w:val="22"/>
                <w:szCs w:val="22"/>
                <w:lang w:bidi="en-US"/>
              </w:rPr>
            </w:pPr>
          </w:p>
        </w:tc>
      </w:tr>
      <w:tr w:rsidR="009B596E" w:rsidRPr="00FD070C" w14:paraId="27BDF7B9" w14:textId="77777777" w:rsidTr="00507413">
        <w:trPr>
          <w:trHeight w:val="10215"/>
        </w:trPr>
        <w:tc>
          <w:tcPr>
            <w:tcW w:w="10422" w:type="dxa"/>
          </w:tcPr>
          <w:p w14:paraId="0CD8F663" w14:textId="77777777" w:rsidR="009B596E" w:rsidRPr="00FD070C" w:rsidRDefault="009B596E" w:rsidP="00FD070C">
            <w:pPr>
              <w:spacing w:line="360" w:lineRule="auto"/>
              <w:jc w:val="both"/>
              <w:rPr>
                <w:sz w:val="22"/>
                <w:szCs w:val="22"/>
                <w:lang w:eastAsia="ko-KR" w:bidi="en-US"/>
              </w:rPr>
            </w:pPr>
          </w:p>
          <w:tbl>
            <w:tblPr>
              <w:tblW w:w="10208" w:type="dxa"/>
              <w:tblLook w:val="04A0" w:firstRow="1" w:lastRow="0" w:firstColumn="1" w:lastColumn="0" w:noHBand="0" w:noVBand="1"/>
            </w:tblPr>
            <w:tblGrid>
              <w:gridCol w:w="1239"/>
              <w:gridCol w:w="8969"/>
            </w:tblGrid>
            <w:tr w:rsidR="009B596E" w:rsidRPr="00FD070C" w14:paraId="53E37E85" w14:textId="77777777" w:rsidTr="00AA3B21">
              <w:trPr>
                <w:trHeight w:val="774"/>
              </w:trPr>
              <w:tc>
                <w:tcPr>
                  <w:tcW w:w="1239" w:type="dxa"/>
                  <w:shd w:val="clear" w:color="auto" w:fill="auto"/>
                </w:tcPr>
                <w:p w14:paraId="7A70DDC6" w14:textId="77777777" w:rsidR="009B596E" w:rsidRPr="00FD070C" w:rsidRDefault="009B596E" w:rsidP="00FD070C">
                  <w:pPr>
                    <w:spacing w:line="360" w:lineRule="auto"/>
                    <w:jc w:val="both"/>
                    <w:rPr>
                      <w:b/>
                      <w:sz w:val="22"/>
                      <w:szCs w:val="22"/>
                      <w:lang w:eastAsia="ko-KR" w:bidi="en-US"/>
                    </w:rPr>
                  </w:pPr>
                  <w:r w:rsidRPr="00FD070C">
                    <w:rPr>
                      <w:b/>
                      <w:sz w:val="22"/>
                      <w:szCs w:val="22"/>
                      <w:lang w:eastAsia="ko-KR" w:bidi="en-US"/>
                    </w:rPr>
                    <w:t>Date</w:t>
                  </w:r>
                </w:p>
              </w:tc>
              <w:tc>
                <w:tcPr>
                  <w:tcW w:w="8969" w:type="dxa"/>
                  <w:shd w:val="clear" w:color="auto" w:fill="auto"/>
                  <w:vAlign w:val="center"/>
                </w:tcPr>
                <w:p w14:paraId="56F8DC68" w14:textId="77777777" w:rsidR="009B596E" w:rsidRPr="00FD070C" w:rsidRDefault="009B596E" w:rsidP="00FD070C">
                  <w:pPr>
                    <w:spacing w:line="360" w:lineRule="auto"/>
                    <w:jc w:val="both"/>
                    <w:rPr>
                      <w:rFonts w:eastAsia="SimSun"/>
                      <w:b/>
                      <w:sz w:val="22"/>
                      <w:szCs w:val="22"/>
                      <w:lang w:bidi="en-US"/>
                    </w:rPr>
                  </w:pPr>
                  <w:r w:rsidRPr="00FD070C">
                    <w:rPr>
                      <w:rFonts w:eastAsia="SimSun"/>
                      <w:b/>
                      <w:sz w:val="22"/>
                      <w:szCs w:val="22"/>
                      <w:lang w:bidi="en-US"/>
                    </w:rPr>
                    <w:t xml:space="preserve">Description of Event </w:t>
                  </w:r>
                </w:p>
                <w:p w14:paraId="242C55C7" w14:textId="77777777" w:rsidR="009B596E" w:rsidRPr="00FD070C" w:rsidRDefault="009B596E" w:rsidP="00FD070C">
                  <w:pPr>
                    <w:spacing w:line="360" w:lineRule="auto"/>
                    <w:jc w:val="both"/>
                    <w:rPr>
                      <w:rFonts w:eastAsia="SimSun"/>
                      <w:sz w:val="22"/>
                      <w:szCs w:val="22"/>
                      <w:lang w:bidi="en-US"/>
                    </w:rPr>
                  </w:pPr>
                </w:p>
              </w:tc>
            </w:tr>
            <w:tr w:rsidR="009B596E" w:rsidRPr="00FD070C" w14:paraId="039F2881" w14:textId="77777777" w:rsidTr="00B23472">
              <w:trPr>
                <w:trHeight w:val="918"/>
              </w:trPr>
              <w:tc>
                <w:tcPr>
                  <w:tcW w:w="1239" w:type="dxa"/>
                  <w:shd w:val="clear" w:color="auto" w:fill="auto"/>
                </w:tcPr>
                <w:p w14:paraId="59799C3E" w14:textId="77777777" w:rsidR="009B596E" w:rsidRPr="00FD070C" w:rsidRDefault="009B596E" w:rsidP="00FD070C">
                  <w:pPr>
                    <w:spacing w:line="360" w:lineRule="auto"/>
                    <w:jc w:val="both"/>
                    <w:rPr>
                      <w:sz w:val="22"/>
                      <w:szCs w:val="22"/>
                      <w:lang w:eastAsia="ko-KR" w:bidi="en-US"/>
                    </w:rPr>
                  </w:pPr>
                  <w:r w:rsidRPr="00FD070C">
                    <w:rPr>
                      <w:sz w:val="22"/>
                      <w:szCs w:val="22"/>
                      <w:lang w:eastAsia="ko-KR" w:bidi="en-US"/>
                    </w:rPr>
                    <w:t>1882-1939</w:t>
                  </w:r>
                </w:p>
              </w:tc>
              <w:tc>
                <w:tcPr>
                  <w:tcW w:w="8969" w:type="dxa"/>
                  <w:shd w:val="clear" w:color="auto" w:fill="auto"/>
                  <w:vAlign w:val="center"/>
                </w:tcPr>
                <w:p w14:paraId="296BCDE4" w14:textId="2317049E" w:rsidR="009B596E" w:rsidRPr="00FD070C" w:rsidRDefault="009B596E" w:rsidP="00FD070C">
                  <w:pPr>
                    <w:spacing w:line="360" w:lineRule="auto"/>
                    <w:jc w:val="both"/>
                    <w:rPr>
                      <w:rFonts w:eastAsia="SimSun"/>
                      <w:sz w:val="22"/>
                      <w:szCs w:val="22"/>
                      <w:lang w:bidi="en-US"/>
                    </w:rPr>
                  </w:pPr>
                  <w:r w:rsidRPr="00FD070C">
                    <w:rPr>
                      <w:rFonts w:eastAsia="SimSun"/>
                      <w:sz w:val="22"/>
                      <w:szCs w:val="22"/>
                      <w:lang w:bidi="en-US"/>
                    </w:rPr>
                    <w:t>Major wave of</w:t>
                  </w:r>
                  <w:r w:rsidR="00AA3B21" w:rsidRPr="00FD070C">
                    <w:rPr>
                      <w:rFonts w:eastAsia="SimSun"/>
                      <w:sz w:val="22"/>
                      <w:szCs w:val="22"/>
                      <w:lang w:bidi="en-US"/>
                    </w:rPr>
                    <w:t xml:space="preserve"> Jews immigration to Palestine. </w:t>
                  </w:r>
                </w:p>
                <w:p w14:paraId="27C675BA" w14:textId="77777777" w:rsidR="009B596E" w:rsidRPr="00FD070C" w:rsidRDefault="009B596E" w:rsidP="00FD070C">
                  <w:pPr>
                    <w:spacing w:line="360" w:lineRule="auto"/>
                    <w:jc w:val="both"/>
                    <w:rPr>
                      <w:rFonts w:eastAsia="SimSun"/>
                      <w:sz w:val="22"/>
                      <w:szCs w:val="22"/>
                      <w:lang w:bidi="en-US"/>
                    </w:rPr>
                  </w:pPr>
                </w:p>
              </w:tc>
            </w:tr>
            <w:tr w:rsidR="009B596E" w:rsidRPr="00FD070C" w14:paraId="4A378730" w14:textId="77777777" w:rsidTr="00FF591C">
              <w:trPr>
                <w:trHeight w:val="422"/>
              </w:trPr>
              <w:tc>
                <w:tcPr>
                  <w:tcW w:w="1239" w:type="dxa"/>
                  <w:shd w:val="clear" w:color="auto" w:fill="auto"/>
                </w:tcPr>
                <w:p w14:paraId="0BE19EBB" w14:textId="77777777" w:rsidR="009B596E" w:rsidRPr="00FD070C" w:rsidRDefault="009B596E" w:rsidP="00FD070C">
                  <w:pPr>
                    <w:spacing w:line="360" w:lineRule="auto"/>
                    <w:jc w:val="both"/>
                    <w:rPr>
                      <w:sz w:val="22"/>
                      <w:szCs w:val="22"/>
                      <w:lang w:eastAsia="ko-KR" w:bidi="en-US"/>
                    </w:rPr>
                  </w:pPr>
                  <w:r w:rsidRPr="00FD070C">
                    <w:rPr>
                      <w:sz w:val="22"/>
                      <w:szCs w:val="22"/>
                      <w:lang w:eastAsia="ko-KR" w:bidi="en-US"/>
                    </w:rPr>
                    <w:t>1917</w:t>
                  </w:r>
                </w:p>
              </w:tc>
              <w:tc>
                <w:tcPr>
                  <w:tcW w:w="8969" w:type="dxa"/>
                  <w:shd w:val="clear" w:color="auto" w:fill="auto"/>
                </w:tcPr>
                <w:p w14:paraId="69931272" w14:textId="77777777" w:rsidR="009B596E" w:rsidRPr="00FD070C" w:rsidRDefault="009B596E" w:rsidP="00FD070C">
                  <w:pPr>
                    <w:spacing w:line="360" w:lineRule="auto"/>
                    <w:jc w:val="both"/>
                    <w:rPr>
                      <w:rFonts w:eastAsia="SimSun"/>
                      <w:sz w:val="22"/>
                      <w:szCs w:val="22"/>
                      <w:lang w:bidi="en-US"/>
                    </w:rPr>
                  </w:pPr>
                  <w:r w:rsidRPr="00FD070C">
                    <w:rPr>
                      <w:rFonts w:eastAsia="SimSun"/>
                      <w:sz w:val="22"/>
                      <w:szCs w:val="22"/>
                      <w:lang w:bidi="en-US"/>
                    </w:rPr>
                    <w:t>British Government made supportive commitment in Jews nationalism</w:t>
                  </w:r>
                  <w:r w:rsidR="0081547D" w:rsidRPr="00FD070C">
                    <w:rPr>
                      <w:rFonts w:eastAsia="SimSun"/>
                      <w:sz w:val="22"/>
                      <w:szCs w:val="22"/>
                      <w:lang w:bidi="en-US"/>
                    </w:rPr>
                    <w:t xml:space="preserve"> under the Balfour Declaration.</w:t>
                  </w:r>
                </w:p>
              </w:tc>
            </w:tr>
            <w:tr w:rsidR="009B596E" w:rsidRPr="00FD070C" w14:paraId="0202A797" w14:textId="77777777" w:rsidTr="00FF591C">
              <w:trPr>
                <w:trHeight w:val="422"/>
              </w:trPr>
              <w:tc>
                <w:tcPr>
                  <w:tcW w:w="1239" w:type="dxa"/>
                  <w:shd w:val="clear" w:color="auto" w:fill="auto"/>
                </w:tcPr>
                <w:p w14:paraId="4F4A2C3B" w14:textId="77777777" w:rsidR="009B596E" w:rsidRPr="00FD070C" w:rsidRDefault="009B596E" w:rsidP="00FD070C">
                  <w:pPr>
                    <w:spacing w:line="360" w:lineRule="auto"/>
                    <w:jc w:val="both"/>
                    <w:rPr>
                      <w:sz w:val="22"/>
                      <w:szCs w:val="22"/>
                      <w:lang w:eastAsia="ko-KR" w:bidi="en-US"/>
                    </w:rPr>
                  </w:pPr>
                  <w:r w:rsidRPr="00FD070C">
                    <w:rPr>
                      <w:sz w:val="22"/>
                      <w:szCs w:val="22"/>
                      <w:lang w:eastAsia="ko-KR" w:bidi="en-US"/>
                    </w:rPr>
                    <w:t>1922</w:t>
                  </w:r>
                </w:p>
              </w:tc>
              <w:tc>
                <w:tcPr>
                  <w:tcW w:w="8969" w:type="dxa"/>
                  <w:shd w:val="clear" w:color="auto" w:fill="auto"/>
                </w:tcPr>
                <w:p w14:paraId="6B8FAD92" w14:textId="5EEB79E0" w:rsidR="009B596E" w:rsidRPr="00FD070C" w:rsidRDefault="009B596E" w:rsidP="00FD070C">
                  <w:pPr>
                    <w:spacing w:line="360" w:lineRule="auto"/>
                    <w:jc w:val="both"/>
                    <w:rPr>
                      <w:sz w:val="22"/>
                      <w:szCs w:val="22"/>
                      <w:lang w:eastAsia="ko-KR" w:bidi="en-US"/>
                    </w:rPr>
                  </w:pPr>
                  <w:r w:rsidRPr="00FD070C">
                    <w:rPr>
                      <w:rFonts w:eastAsia="SimSun"/>
                      <w:sz w:val="22"/>
                      <w:szCs w:val="22"/>
                      <w:lang w:bidi="en-US"/>
                    </w:rPr>
                    <w:t xml:space="preserve">Ottoman empire lost territorial rights in Palestine at the end of </w:t>
                  </w:r>
                  <w:r w:rsidR="00B0558D" w:rsidRPr="00FD070C">
                    <w:rPr>
                      <w:rFonts w:eastAsia="SimSun"/>
                      <w:sz w:val="22"/>
                      <w:szCs w:val="22"/>
                      <w:lang w:bidi="en-US"/>
                    </w:rPr>
                    <w:t>the First World War</w:t>
                  </w:r>
                  <w:r w:rsidRPr="00FD070C">
                    <w:rPr>
                      <w:rFonts w:eastAsia="SimSun"/>
                      <w:sz w:val="22"/>
                      <w:szCs w:val="22"/>
                      <w:lang w:bidi="en-US"/>
                    </w:rPr>
                    <w:t>. The League of Nations approved British military control in Palestine.</w:t>
                  </w:r>
                </w:p>
              </w:tc>
            </w:tr>
            <w:tr w:rsidR="009B596E" w:rsidRPr="00FD070C" w14:paraId="2BD6EB24" w14:textId="77777777" w:rsidTr="00FF591C">
              <w:trPr>
                <w:trHeight w:val="435"/>
              </w:trPr>
              <w:tc>
                <w:tcPr>
                  <w:tcW w:w="1239" w:type="dxa"/>
                  <w:shd w:val="clear" w:color="auto" w:fill="auto"/>
                </w:tcPr>
                <w:p w14:paraId="3AE3EE8C" w14:textId="77777777" w:rsidR="009B596E" w:rsidRPr="00FD070C" w:rsidRDefault="009B596E" w:rsidP="00FD070C">
                  <w:pPr>
                    <w:spacing w:line="360" w:lineRule="auto"/>
                    <w:jc w:val="both"/>
                    <w:rPr>
                      <w:sz w:val="22"/>
                      <w:szCs w:val="22"/>
                      <w:lang w:eastAsia="ko-KR" w:bidi="en-US"/>
                    </w:rPr>
                  </w:pPr>
                  <w:r w:rsidRPr="00FD070C">
                    <w:rPr>
                      <w:sz w:val="22"/>
                      <w:szCs w:val="22"/>
                      <w:lang w:eastAsia="ko-KR" w:bidi="en-US"/>
                    </w:rPr>
                    <w:t>1947</w:t>
                  </w:r>
                </w:p>
              </w:tc>
              <w:tc>
                <w:tcPr>
                  <w:tcW w:w="8969" w:type="dxa"/>
                  <w:shd w:val="clear" w:color="auto" w:fill="auto"/>
                </w:tcPr>
                <w:p w14:paraId="55434E85" w14:textId="0AAF64CA" w:rsidR="009B596E" w:rsidRPr="00FD070C" w:rsidRDefault="009B596E" w:rsidP="00FD070C">
                  <w:pPr>
                    <w:spacing w:line="360" w:lineRule="auto"/>
                    <w:jc w:val="both"/>
                    <w:rPr>
                      <w:sz w:val="22"/>
                      <w:szCs w:val="22"/>
                      <w:lang w:eastAsia="ko-KR" w:bidi="en-US"/>
                    </w:rPr>
                  </w:pPr>
                  <w:r w:rsidRPr="00FD070C">
                    <w:rPr>
                      <w:sz w:val="22"/>
                      <w:szCs w:val="22"/>
                      <w:lang w:eastAsia="ko-KR" w:bidi="en-US"/>
                    </w:rPr>
                    <w:t xml:space="preserve">United Nations passed resolution which released Great Britain from duties toward the Jews and Arabs in </w:t>
                  </w:r>
                  <w:r w:rsidR="00D15EA6" w:rsidRPr="00FD070C">
                    <w:rPr>
                      <w:sz w:val="22"/>
                      <w:szCs w:val="22"/>
                      <w:lang w:eastAsia="ko-KR" w:bidi="en-US"/>
                    </w:rPr>
                    <w:t>Palestine</w:t>
                  </w:r>
                  <w:r w:rsidRPr="00FD070C">
                    <w:rPr>
                      <w:sz w:val="22"/>
                      <w:szCs w:val="22"/>
                      <w:lang w:eastAsia="ko-KR" w:bidi="en-US"/>
                    </w:rPr>
                    <w:t xml:space="preserve">. </w:t>
                  </w:r>
                </w:p>
                <w:p w14:paraId="1228371C" w14:textId="77777777" w:rsidR="009B596E" w:rsidRPr="00FD070C" w:rsidRDefault="009B596E" w:rsidP="00FD070C">
                  <w:pPr>
                    <w:spacing w:line="360" w:lineRule="auto"/>
                    <w:jc w:val="both"/>
                    <w:rPr>
                      <w:sz w:val="22"/>
                      <w:szCs w:val="22"/>
                      <w:lang w:eastAsia="ko-KR" w:bidi="en-US"/>
                    </w:rPr>
                  </w:pPr>
                </w:p>
              </w:tc>
            </w:tr>
            <w:tr w:rsidR="009B596E" w:rsidRPr="00FD070C" w14:paraId="4F6F2B4E" w14:textId="77777777" w:rsidTr="00FF591C">
              <w:trPr>
                <w:trHeight w:val="422"/>
              </w:trPr>
              <w:tc>
                <w:tcPr>
                  <w:tcW w:w="1239" w:type="dxa"/>
                  <w:shd w:val="clear" w:color="auto" w:fill="auto"/>
                </w:tcPr>
                <w:p w14:paraId="6F077FDE" w14:textId="77777777" w:rsidR="009B596E" w:rsidRPr="00FD070C" w:rsidRDefault="009B596E" w:rsidP="00FD070C">
                  <w:pPr>
                    <w:spacing w:line="360" w:lineRule="auto"/>
                    <w:jc w:val="both"/>
                    <w:rPr>
                      <w:sz w:val="22"/>
                      <w:szCs w:val="22"/>
                      <w:lang w:eastAsia="ko-KR" w:bidi="en-US"/>
                    </w:rPr>
                  </w:pPr>
                  <w:r w:rsidRPr="00FD070C">
                    <w:rPr>
                      <w:sz w:val="22"/>
                      <w:szCs w:val="22"/>
                      <w:lang w:eastAsia="ko-KR" w:bidi="en-US"/>
                    </w:rPr>
                    <w:t>1948</w:t>
                  </w:r>
                </w:p>
              </w:tc>
              <w:tc>
                <w:tcPr>
                  <w:tcW w:w="8969" w:type="dxa"/>
                  <w:shd w:val="clear" w:color="auto" w:fill="auto"/>
                </w:tcPr>
                <w:p w14:paraId="0DC165E8" w14:textId="05BA47C4" w:rsidR="009B596E" w:rsidRPr="00FD070C" w:rsidRDefault="009B596E" w:rsidP="00FD070C">
                  <w:pPr>
                    <w:spacing w:line="360" w:lineRule="auto"/>
                    <w:jc w:val="both"/>
                    <w:rPr>
                      <w:sz w:val="22"/>
                      <w:szCs w:val="22"/>
                      <w:lang w:eastAsia="ko-KR" w:bidi="en-US"/>
                    </w:rPr>
                  </w:pPr>
                  <w:r w:rsidRPr="00FD070C">
                    <w:rPr>
                      <w:sz w:val="22"/>
                      <w:szCs w:val="22"/>
                      <w:lang w:eastAsia="ko-KR" w:bidi="en-US"/>
                    </w:rPr>
                    <w:t xml:space="preserve">The Israel War of 1948. Known as War of Independence or </w:t>
                  </w:r>
                  <w:r w:rsidR="00D15EA6" w:rsidRPr="00FD070C">
                    <w:rPr>
                      <w:sz w:val="22"/>
                      <w:szCs w:val="22"/>
                      <w:lang w:eastAsia="ko-KR" w:bidi="en-US"/>
                    </w:rPr>
                    <w:t>N</w:t>
                  </w:r>
                  <w:r w:rsidRPr="00FD070C">
                    <w:rPr>
                      <w:sz w:val="22"/>
                      <w:szCs w:val="22"/>
                      <w:lang w:eastAsia="ko-KR" w:bidi="en-US"/>
                    </w:rPr>
                    <w:t xml:space="preserve">akba. </w:t>
                  </w:r>
                </w:p>
              </w:tc>
            </w:tr>
            <w:tr w:rsidR="009B596E" w:rsidRPr="00FD070C" w14:paraId="5B393E5B" w14:textId="77777777" w:rsidTr="00FF591C">
              <w:trPr>
                <w:trHeight w:val="422"/>
              </w:trPr>
              <w:tc>
                <w:tcPr>
                  <w:tcW w:w="1239" w:type="dxa"/>
                  <w:shd w:val="clear" w:color="auto" w:fill="auto"/>
                </w:tcPr>
                <w:p w14:paraId="76DD27C0" w14:textId="77777777" w:rsidR="009B596E" w:rsidRPr="00FD070C" w:rsidRDefault="0081547D" w:rsidP="00FD070C">
                  <w:pPr>
                    <w:spacing w:line="360" w:lineRule="auto"/>
                    <w:jc w:val="both"/>
                    <w:rPr>
                      <w:sz w:val="22"/>
                      <w:szCs w:val="22"/>
                      <w:lang w:eastAsia="ko-KR" w:bidi="en-US"/>
                    </w:rPr>
                  </w:pPr>
                  <w:r w:rsidRPr="00FD070C">
                    <w:rPr>
                      <w:sz w:val="22"/>
                      <w:szCs w:val="22"/>
                      <w:lang w:eastAsia="ko-KR" w:bidi="en-US"/>
                    </w:rPr>
                    <w:t>14</w:t>
                  </w:r>
                  <w:r w:rsidRPr="00FD070C">
                    <w:rPr>
                      <w:sz w:val="22"/>
                      <w:szCs w:val="22"/>
                      <w:vertAlign w:val="superscript"/>
                      <w:lang w:eastAsia="ko-KR" w:bidi="en-US"/>
                    </w:rPr>
                    <w:t>th</w:t>
                  </w:r>
                  <w:r w:rsidRPr="00FD070C">
                    <w:rPr>
                      <w:sz w:val="22"/>
                      <w:szCs w:val="22"/>
                      <w:lang w:eastAsia="ko-KR" w:bidi="en-US"/>
                    </w:rPr>
                    <w:t>, May 1948</w:t>
                  </w:r>
                </w:p>
              </w:tc>
              <w:tc>
                <w:tcPr>
                  <w:tcW w:w="8969" w:type="dxa"/>
                  <w:shd w:val="clear" w:color="auto" w:fill="auto"/>
                </w:tcPr>
                <w:p w14:paraId="1D4AD77B" w14:textId="040450B8" w:rsidR="009B596E" w:rsidRPr="00FD070C" w:rsidRDefault="0081547D" w:rsidP="00FD070C">
                  <w:pPr>
                    <w:spacing w:line="360" w:lineRule="auto"/>
                    <w:jc w:val="both"/>
                    <w:rPr>
                      <w:sz w:val="22"/>
                      <w:szCs w:val="22"/>
                      <w:lang w:eastAsia="ko-KR" w:bidi="en-US"/>
                    </w:rPr>
                  </w:pPr>
                  <w:r w:rsidRPr="00FD070C">
                    <w:rPr>
                      <w:sz w:val="22"/>
                      <w:szCs w:val="22"/>
                      <w:lang w:eastAsia="ko-KR" w:bidi="en-US"/>
                    </w:rPr>
                    <w:t xml:space="preserve">Israel declared independence as a nation. Within hours, the United States and </w:t>
                  </w:r>
                  <w:r w:rsidR="00AA3B21" w:rsidRPr="00FD070C">
                    <w:rPr>
                      <w:sz w:val="22"/>
                      <w:szCs w:val="22"/>
                      <w:lang w:bidi="en-US"/>
                    </w:rPr>
                    <w:t>USSR</w:t>
                  </w:r>
                  <w:r w:rsidRPr="00FD070C">
                    <w:rPr>
                      <w:sz w:val="22"/>
                      <w:szCs w:val="22"/>
                      <w:lang w:eastAsia="ko-KR" w:bidi="en-US"/>
                    </w:rPr>
                    <w:t xml:space="preserve"> recognized the nation.</w:t>
                  </w:r>
                </w:p>
              </w:tc>
            </w:tr>
            <w:tr w:rsidR="00971CAE" w:rsidRPr="00FD070C" w14:paraId="5FA378A5" w14:textId="77777777" w:rsidTr="00FF591C">
              <w:trPr>
                <w:trHeight w:val="440"/>
              </w:trPr>
              <w:tc>
                <w:tcPr>
                  <w:tcW w:w="1239" w:type="dxa"/>
                  <w:shd w:val="clear" w:color="auto" w:fill="auto"/>
                </w:tcPr>
                <w:p w14:paraId="3E1A1D7F" w14:textId="77777777" w:rsidR="00971CAE" w:rsidRPr="00FD070C" w:rsidRDefault="007B7564" w:rsidP="00FD070C">
                  <w:pPr>
                    <w:spacing w:line="360" w:lineRule="auto"/>
                    <w:jc w:val="both"/>
                    <w:rPr>
                      <w:sz w:val="22"/>
                      <w:szCs w:val="22"/>
                      <w:lang w:eastAsia="ko-KR" w:bidi="en-US"/>
                    </w:rPr>
                  </w:pPr>
                  <w:r w:rsidRPr="00FD070C">
                    <w:rPr>
                      <w:sz w:val="22"/>
                      <w:szCs w:val="22"/>
                      <w:lang w:eastAsia="ko-KR" w:bidi="en-US"/>
                    </w:rPr>
                    <w:t>1978</w:t>
                  </w:r>
                </w:p>
              </w:tc>
              <w:tc>
                <w:tcPr>
                  <w:tcW w:w="8969" w:type="dxa"/>
                  <w:shd w:val="clear" w:color="auto" w:fill="auto"/>
                </w:tcPr>
                <w:p w14:paraId="0AEA7552" w14:textId="77777777" w:rsidR="00971CAE" w:rsidRPr="00FD070C" w:rsidRDefault="007B7564" w:rsidP="00FD070C">
                  <w:pPr>
                    <w:spacing w:line="360" w:lineRule="auto"/>
                    <w:jc w:val="both"/>
                    <w:rPr>
                      <w:sz w:val="22"/>
                      <w:szCs w:val="22"/>
                      <w:lang w:eastAsia="ko-KR" w:bidi="en-US"/>
                    </w:rPr>
                  </w:pPr>
                  <w:r w:rsidRPr="00FD070C">
                    <w:rPr>
                      <w:sz w:val="22"/>
                      <w:szCs w:val="22"/>
                      <w:lang w:eastAsia="ko-KR" w:bidi="en-US"/>
                    </w:rPr>
                    <w:t xml:space="preserve">Israel and Egypt Peace Treaty signed at the White House. </w:t>
                  </w:r>
                </w:p>
              </w:tc>
            </w:tr>
            <w:tr w:rsidR="00971CAE" w:rsidRPr="00FD070C" w14:paraId="39B453B9" w14:textId="77777777" w:rsidTr="00FF591C">
              <w:trPr>
                <w:trHeight w:val="440"/>
              </w:trPr>
              <w:tc>
                <w:tcPr>
                  <w:tcW w:w="1239" w:type="dxa"/>
                  <w:shd w:val="clear" w:color="auto" w:fill="auto"/>
                </w:tcPr>
                <w:p w14:paraId="1D583214" w14:textId="77777777" w:rsidR="00971CAE" w:rsidRPr="00FD070C" w:rsidRDefault="008B56F5" w:rsidP="00FD070C">
                  <w:pPr>
                    <w:spacing w:line="360" w:lineRule="auto"/>
                    <w:jc w:val="both"/>
                    <w:rPr>
                      <w:sz w:val="22"/>
                      <w:szCs w:val="22"/>
                      <w:lang w:eastAsia="ko-KR" w:bidi="en-US"/>
                    </w:rPr>
                  </w:pPr>
                  <w:r w:rsidRPr="00FD070C">
                    <w:rPr>
                      <w:sz w:val="22"/>
                      <w:szCs w:val="22"/>
                      <w:lang w:eastAsia="ko-KR" w:bidi="en-US"/>
                    </w:rPr>
                    <w:t>1987</w:t>
                  </w:r>
                </w:p>
              </w:tc>
              <w:tc>
                <w:tcPr>
                  <w:tcW w:w="8969" w:type="dxa"/>
                  <w:shd w:val="clear" w:color="auto" w:fill="auto"/>
                </w:tcPr>
                <w:p w14:paraId="5B85DE77" w14:textId="565FEE63" w:rsidR="00971CAE" w:rsidRPr="00FD070C" w:rsidRDefault="008B56F5" w:rsidP="00FD070C">
                  <w:pPr>
                    <w:spacing w:line="360" w:lineRule="auto"/>
                    <w:jc w:val="both"/>
                    <w:rPr>
                      <w:sz w:val="22"/>
                      <w:szCs w:val="22"/>
                      <w:lang w:eastAsia="ko-KR" w:bidi="en-US"/>
                    </w:rPr>
                  </w:pPr>
                  <w:r w:rsidRPr="00FD070C">
                    <w:rPr>
                      <w:sz w:val="22"/>
                      <w:szCs w:val="22"/>
                      <w:lang w:eastAsia="ko-KR" w:bidi="en-US"/>
                    </w:rPr>
                    <w:t xml:space="preserve">First Palestinian uprising against Israeli rule which brought international </w:t>
                  </w:r>
                  <w:r w:rsidR="00D15EA6" w:rsidRPr="00FD070C">
                    <w:rPr>
                      <w:sz w:val="22"/>
                      <w:szCs w:val="22"/>
                      <w:lang w:eastAsia="ko-KR" w:bidi="en-US"/>
                    </w:rPr>
                    <w:t>attention</w:t>
                  </w:r>
                  <w:r w:rsidRPr="00FD070C">
                    <w:rPr>
                      <w:sz w:val="22"/>
                      <w:szCs w:val="22"/>
                      <w:lang w:eastAsia="ko-KR" w:bidi="en-US"/>
                    </w:rPr>
                    <w:t>.</w:t>
                  </w:r>
                </w:p>
              </w:tc>
            </w:tr>
            <w:tr w:rsidR="00971CAE" w:rsidRPr="00FD070C" w14:paraId="5FE18D44" w14:textId="77777777" w:rsidTr="00957F7A">
              <w:trPr>
                <w:trHeight w:val="1161"/>
              </w:trPr>
              <w:tc>
                <w:tcPr>
                  <w:tcW w:w="1239" w:type="dxa"/>
                  <w:shd w:val="clear" w:color="auto" w:fill="auto"/>
                </w:tcPr>
                <w:p w14:paraId="04D33A5B" w14:textId="77777777" w:rsidR="00971CAE" w:rsidRPr="00FD070C" w:rsidRDefault="008B56F5" w:rsidP="00FD070C">
                  <w:pPr>
                    <w:spacing w:line="360" w:lineRule="auto"/>
                    <w:jc w:val="both"/>
                    <w:rPr>
                      <w:sz w:val="22"/>
                      <w:szCs w:val="22"/>
                      <w:lang w:eastAsia="ko-KR" w:bidi="en-US"/>
                    </w:rPr>
                  </w:pPr>
                  <w:r w:rsidRPr="00FD070C">
                    <w:rPr>
                      <w:sz w:val="22"/>
                      <w:szCs w:val="22"/>
                      <w:lang w:eastAsia="ko-KR" w:bidi="en-US"/>
                    </w:rPr>
                    <w:t>1993</w:t>
                  </w:r>
                </w:p>
              </w:tc>
              <w:tc>
                <w:tcPr>
                  <w:tcW w:w="8969" w:type="dxa"/>
                  <w:shd w:val="clear" w:color="auto" w:fill="auto"/>
                </w:tcPr>
                <w:p w14:paraId="36727439" w14:textId="02A4B948" w:rsidR="00971CAE" w:rsidRPr="00FD070C" w:rsidRDefault="008B56F5" w:rsidP="00FD070C">
                  <w:pPr>
                    <w:spacing w:line="360" w:lineRule="auto"/>
                    <w:jc w:val="both"/>
                    <w:rPr>
                      <w:sz w:val="22"/>
                      <w:szCs w:val="22"/>
                      <w:lang w:bidi="en-US"/>
                    </w:rPr>
                  </w:pPr>
                  <w:r w:rsidRPr="00FD070C">
                    <w:rPr>
                      <w:sz w:val="22"/>
                      <w:szCs w:val="22"/>
                      <w:lang w:eastAsia="ko-KR" w:bidi="en-US"/>
                    </w:rPr>
                    <w:t>Oslo Accords: First face-to-face negotiation between Israeli and Palestinian party’s leaders. Agreement</w:t>
                  </w:r>
                  <w:r w:rsidR="00AA3B21" w:rsidRPr="00FD070C">
                    <w:rPr>
                      <w:sz w:val="22"/>
                      <w:szCs w:val="22"/>
                      <w:lang w:bidi="en-US"/>
                    </w:rPr>
                    <w:t xml:space="preserve"> was made</w:t>
                  </w:r>
                  <w:r w:rsidRPr="00FD070C">
                    <w:rPr>
                      <w:sz w:val="22"/>
                      <w:szCs w:val="22"/>
                      <w:lang w:eastAsia="ko-KR" w:bidi="en-US"/>
                    </w:rPr>
                    <w:t xml:space="preserve"> on</w:t>
                  </w:r>
                  <w:r w:rsidR="00AA3B21" w:rsidRPr="00FD070C">
                    <w:rPr>
                      <w:sz w:val="22"/>
                      <w:szCs w:val="22"/>
                      <w:lang w:bidi="en-US"/>
                    </w:rPr>
                    <w:t xml:space="preserve"> the removal of Israel’s defense wall from the West Bank and Gaza Strip region.</w:t>
                  </w:r>
                  <w:r w:rsidRPr="00FD070C">
                    <w:rPr>
                      <w:sz w:val="22"/>
                      <w:szCs w:val="22"/>
                      <w:lang w:eastAsia="ko-KR" w:bidi="en-US"/>
                    </w:rPr>
                    <w:t xml:space="preserve"> </w:t>
                  </w:r>
                  <w:r w:rsidR="00C4307A" w:rsidRPr="00FD070C">
                    <w:rPr>
                      <w:sz w:val="22"/>
                      <w:szCs w:val="22"/>
                      <w:lang w:bidi="en-US"/>
                    </w:rPr>
                    <w:t xml:space="preserve">Relations between Israel and Palestine began to improve. </w:t>
                  </w:r>
                  <w:r w:rsidRPr="00FD070C">
                    <w:rPr>
                      <w:sz w:val="22"/>
                      <w:szCs w:val="22"/>
                      <w:lang w:eastAsia="ko-KR" w:bidi="en-US"/>
                    </w:rPr>
                    <w:t xml:space="preserve"> </w:t>
                  </w:r>
                </w:p>
              </w:tc>
            </w:tr>
            <w:tr w:rsidR="00971CAE" w:rsidRPr="00FD070C" w14:paraId="536E031C" w14:textId="77777777" w:rsidTr="00FF591C">
              <w:trPr>
                <w:trHeight w:val="440"/>
              </w:trPr>
              <w:tc>
                <w:tcPr>
                  <w:tcW w:w="1239" w:type="dxa"/>
                  <w:shd w:val="clear" w:color="auto" w:fill="auto"/>
                </w:tcPr>
                <w:p w14:paraId="6AF54C62" w14:textId="77777777" w:rsidR="00971CAE" w:rsidRPr="00FD070C" w:rsidRDefault="008B56F5" w:rsidP="00FD070C">
                  <w:pPr>
                    <w:spacing w:line="360" w:lineRule="auto"/>
                    <w:jc w:val="both"/>
                    <w:rPr>
                      <w:sz w:val="22"/>
                      <w:szCs w:val="22"/>
                      <w:lang w:eastAsia="ko-KR" w:bidi="en-US"/>
                    </w:rPr>
                  </w:pPr>
                  <w:r w:rsidRPr="00FD070C">
                    <w:rPr>
                      <w:sz w:val="22"/>
                      <w:szCs w:val="22"/>
                      <w:lang w:eastAsia="ko-KR" w:bidi="en-US"/>
                    </w:rPr>
                    <w:t>200</w:t>
                  </w:r>
                  <w:r w:rsidR="00881210" w:rsidRPr="00FD070C">
                    <w:rPr>
                      <w:sz w:val="22"/>
                      <w:szCs w:val="22"/>
                      <w:lang w:eastAsia="ko-KR" w:bidi="en-US"/>
                    </w:rPr>
                    <w:t>4</w:t>
                  </w:r>
                </w:p>
              </w:tc>
              <w:tc>
                <w:tcPr>
                  <w:tcW w:w="8969" w:type="dxa"/>
                  <w:shd w:val="clear" w:color="auto" w:fill="auto"/>
                </w:tcPr>
                <w:p w14:paraId="5F802DE8" w14:textId="0EBA840B" w:rsidR="00971CAE" w:rsidRPr="00FD070C" w:rsidRDefault="00957F7A" w:rsidP="00FD070C">
                  <w:pPr>
                    <w:spacing w:line="360" w:lineRule="auto"/>
                    <w:jc w:val="both"/>
                    <w:rPr>
                      <w:sz w:val="22"/>
                      <w:szCs w:val="22"/>
                      <w:lang w:bidi="en-US"/>
                    </w:rPr>
                  </w:pPr>
                  <w:r w:rsidRPr="00FD070C">
                    <w:rPr>
                      <w:sz w:val="22"/>
                      <w:szCs w:val="22"/>
                      <w:lang w:eastAsia="ko-KR" w:bidi="en-US"/>
                    </w:rPr>
                    <w:t>A</w:t>
                  </w:r>
                  <w:r w:rsidR="00F27654" w:rsidRPr="00FD070C">
                    <w:rPr>
                      <w:sz w:val="22"/>
                      <w:szCs w:val="22"/>
                      <w:lang w:eastAsia="ko-KR" w:bidi="en-US"/>
                    </w:rPr>
                    <w:t xml:space="preserve">dvisory opinion </w:t>
                  </w:r>
                  <w:r w:rsidRPr="00FD070C">
                    <w:rPr>
                      <w:sz w:val="22"/>
                      <w:szCs w:val="22"/>
                      <w:lang w:eastAsia="ko-KR" w:bidi="en-US"/>
                    </w:rPr>
                    <w:t>from International Court of Justice ordered the immediate removal of the separation wall and considered it as illegal</w:t>
                  </w:r>
                  <w:r w:rsidR="00343F14" w:rsidRPr="00FD070C">
                    <w:rPr>
                      <w:sz w:val="22"/>
                      <w:szCs w:val="22"/>
                      <w:lang w:bidi="en-US"/>
                    </w:rPr>
                    <w:t xml:space="preserve">. </w:t>
                  </w:r>
                  <w:r w:rsidR="00DB37BB" w:rsidRPr="00FD070C">
                    <w:rPr>
                      <w:sz w:val="22"/>
                      <w:szCs w:val="22"/>
                      <w:lang w:bidi="en-US"/>
                    </w:rPr>
                    <w:t xml:space="preserve">However, it did not stop Israel from further constructions of the wall </w:t>
                  </w:r>
                  <w:r w:rsidR="00BA01BA" w:rsidRPr="00FD070C">
                    <w:rPr>
                      <w:sz w:val="22"/>
                      <w:szCs w:val="22"/>
                      <w:lang w:bidi="en-US"/>
                    </w:rPr>
                    <w:t xml:space="preserve">as Israel </w:t>
                  </w:r>
                  <w:r w:rsidR="00343F14" w:rsidRPr="00FD070C">
                    <w:rPr>
                      <w:sz w:val="22"/>
                      <w:szCs w:val="22"/>
                      <w:lang w:bidi="en-US"/>
                    </w:rPr>
                    <w:t xml:space="preserve">ultimately </w:t>
                  </w:r>
                  <w:r w:rsidR="00BA01BA" w:rsidRPr="00FD070C">
                    <w:rPr>
                      <w:sz w:val="22"/>
                      <w:szCs w:val="22"/>
                      <w:lang w:bidi="en-US"/>
                    </w:rPr>
                    <w:t xml:space="preserve">denied the trial. </w:t>
                  </w:r>
                </w:p>
              </w:tc>
            </w:tr>
            <w:tr w:rsidR="00881210" w:rsidRPr="00FD070C" w14:paraId="12A267A7" w14:textId="77777777" w:rsidTr="00FF591C">
              <w:trPr>
                <w:trHeight w:val="440"/>
              </w:trPr>
              <w:tc>
                <w:tcPr>
                  <w:tcW w:w="1239" w:type="dxa"/>
                  <w:shd w:val="clear" w:color="auto" w:fill="auto"/>
                </w:tcPr>
                <w:p w14:paraId="3E7A1D3E" w14:textId="77777777" w:rsidR="00881210" w:rsidRPr="00FD070C" w:rsidRDefault="00881210" w:rsidP="00FD070C">
                  <w:pPr>
                    <w:spacing w:line="360" w:lineRule="auto"/>
                    <w:jc w:val="both"/>
                    <w:rPr>
                      <w:sz w:val="22"/>
                      <w:szCs w:val="22"/>
                      <w:lang w:eastAsia="ko-KR" w:bidi="en-US"/>
                    </w:rPr>
                  </w:pPr>
                  <w:r w:rsidRPr="00FD070C">
                    <w:rPr>
                      <w:sz w:val="22"/>
                      <w:szCs w:val="22"/>
                      <w:lang w:eastAsia="ko-KR" w:bidi="en-US"/>
                    </w:rPr>
                    <w:t>2006</w:t>
                  </w:r>
                </w:p>
              </w:tc>
              <w:tc>
                <w:tcPr>
                  <w:tcW w:w="8969" w:type="dxa"/>
                  <w:shd w:val="clear" w:color="auto" w:fill="auto"/>
                </w:tcPr>
                <w:p w14:paraId="6DC0A5B8" w14:textId="0E49BE8E" w:rsidR="00881210" w:rsidRPr="00FD070C" w:rsidRDefault="00881210" w:rsidP="00FD070C">
                  <w:pPr>
                    <w:spacing w:line="360" w:lineRule="auto"/>
                    <w:jc w:val="both"/>
                    <w:rPr>
                      <w:sz w:val="22"/>
                      <w:szCs w:val="22"/>
                      <w:lang w:bidi="en-US"/>
                    </w:rPr>
                  </w:pPr>
                  <w:r w:rsidRPr="00FD070C">
                    <w:rPr>
                      <w:sz w:val="22"/>
                      <w:szCs w:val="22"/>
                      <w:lang w:eastAsia="ko-KR" w:bidi="en-US"/>
                    </w:rPr>
                    <w:t xml:space="preserve">Hamas, who won the election in Palestine in 2006, refused to accept any previous agreement made by the Palestinian Government as well as refused to recognize Israel as a state. </w:t>
                  </w:r>
                  <w:r w:rsidR="00080EA9" w:rsidRPr="00FD070C">
                    <w:rPr>
                      <w:sz w:val="22"/>
                      <w:szCs w:val="22"/>
                      <w:lang w:bidi="en-US"/>
                    </w:rPr>
                    <w:t>Relationship between the two nations retrograded and conflicts worsen.</w:t>
                  </w:r>
                </w:p>
              </w:tc>
            </w:tr>
          </w:tbl>
          <w:p w14:paraId="6A5DB38C" w14:textId="77777777" w:rsidR="009B596E" w:rsidRPr="00FD070C" w:rsidRDefault="009B596E" w:rsidP="00FD070C">
            <w:pPr>
              <w:spacing w:line="360" w:lineRule="auto"/>
              <w:jc w:val="both"/>
              <w:rPr>
                <w:sz w:val="22"/>
                <w:szCs w:val="22"/>
                <w:lang w:eastAsia="ko-KR" w:bidi="en-US"/>
              </w:rPr>
            </w:pPr>
          </w:p>
        </w:tc>
      </w:tr>
      <w:bookmarkEnd w:id="5"/>
      <w:tr w:rsidR="009B596E" w:rsidRPr="00FD070C" w14:paraId="3A8C89EE" w14:textId="77777777" w:rsidTr="00971CAE">
        <w:tc>
          <w:tcPr>
            <w:tcW w:w="10422" w:type="dxa"/>
          </w:tcPr>
          <w:p w14:paraId="3984E687" w14:textId="77777777" w:rsidR="009B596E" w:rsidRPr="00FD070C" w:rsidRDefault="009B596E" w:rsidP="00FD070C">
            <w:pPr>
              <w:spacing w:line="360" w:lineRule="auto"/>
              <w:jc w:val="both"/>
              <w:rPr>
                <w:rFonts w:eastAsia="SimSun"/>
                <w:sz w:val="22"/>
                <w:szCs w:val="22"/>
                <w:lang w:bidi="en-US"/>
              </w:rPr>
            </w:pPr>
          </w:p>
        </w:tc>
      </w:tr>
      <w:tr w:rsidR="009B596E" w:rsidRPr="00FD070C" w14:paraId="60B61154" w14:textId="77777777" w:rsidTr="00971CAE">
        <w:tc>
          <w:tcPr>
            <w:tcW w:w="10422" w:type="dxa"/>
          </w:tcPr>
          <w:p w14:paraId="682EA67E" w14:textId="77777777" w:rsidR="009B596E" w:rsidRPr="00FD070C" w:rsidRDefault="009B596E" w:rsidP="00FD070C">
            <w:pPr>
              <w:spacing w:line="360" w:lineRule="auto"/>
              <w:jc w:val="both"/>
              <w:rPr>
                <w:rFonts w:eastAsia="SimSun"/>
                <w:sz w:val="22"/>
                <w:szCs w:val="22"/>
                <w:lang w:bidi="en-US"/>
              </w:rPr>
            </w:pPr>
          </w:p>
        </w:tc>
      </w:tr>
    </w:tbl>
    <w:p w14:paraId="0ED4A606" w14:textId="316E764B" w:rsidR="0057494F" w:rsidRPr="00FD070C" w:rsidRDefault="00887BF0" w:rsidP="00FD070C">
      <w:pPr>
        <w:pStyle w:val="SectionTitle"/>
        <w:jc w:val="both"/>
        <w:rPr>
          <w:rFonts w:ascii="Times New Roman" w:hAnsi="Times New Roman"/>
          <w:color w:val="0070C0"/>
        </w:rPr>
      </w:pPr>
      <w:r w:rsidRPr="00FD070C">
        <w:rPr>
          <w:rFonts w:ascii="Times New Roman" w:hAnsi="Times New Roman"/>
          <w:color w:val="0070C0"/>
        </w:rPr>
        <w:t>Possible Solutions</w:t>
      </w:r>
    </w:p>
    <w:p w14:paraId="0CF4153E" w14:textId="45C0C40B" w:rsidR="00FF591C" w:rsidRPr="00FD070C" w:rsidRDefault="00FF591C" w:rsidP="00A36AFE">
      <w:pPr>
        <w:spacing w:line="360" w:lineRule="auto"/>
        <w:ind w:left="720"/>
        <w:jc w:val="both"/>
        <w:rPr>
          <w:color w:val="000000" w:themeColor="text1"/>
        </w:rPr>
      </w:pPr>
      <w:r w:rsidRPr="00FD070C">
        <w:rPr>
          <w:color w:val="000000" w:themeColor="text1"/>
        </w:rPr>
        <w:t xml:space="preserve">As one of the main problem surrounding this issue is the problem with Palestinian refugees, it is necessary to take measures to protect the rights of these civilians involved. Safety, access to clean drinking water, education for children etc. must all be ensured. This can be done through means such as international cooperation and negotiation. </w:t>
      </w:r>
      <w:r w:rsidR="00001344" w:rsidRPr="00FD070C">
        <w:rPr>
          <w:color w:val="000000" w:themeColor="text1"/>
        </w:rPr>
        <w:t>Additionally, the UN should take approaches to ensure the basic human rights of these refugees. For instance, many Palestinians are denied free travel whereas the J</w:t>
      </w:r>
      <w:r w:rsidR="006D0EA7" w:rsidRPr="00FD070C">
        <w:rPr>
          <w:color w:val="000000" w:themeColor="text1"/>
        </w:rPr>
        <w:t xml:space="preserve">ews can travel around the world. Thus, it is important for UN to take firm measures to encourage nations, especially Israel to take the refugee issue with sympathy and treat them with the basic human needs and rights. </w:t>
      </w:r>
    </w:p>
    <w:p w14:paraId="74C40DE7" w14:textId="10312D41" w:rsidR="00FF591C" w:rsidRPr="00FD070C" w:rsidRDefault="00FF591C" w:rsidP="00A36AFE">
      <w:pPr>
        <w:spacing w:line="360" w:lineRule="auto"/>
        <w:ind w:left="720"/>
        <w:jc w:val="both"/>
        <w:rPr>
          <w:color w:val="000000" w:themeColor="text1"/>
        </w:rPr>
      </w:pPr>
      <w:r w:rsidRPr="00FD070C">
        <w:rPr>
          <w:color w:val="000000" w:themeColor="text1"/>
        </w:rPr>
        <w:t xml:space="preserve">Measures need to be taken in order to have just trials of Palestinians that are imprisoned in Israel. </w:t>
      </w:r>
      <w:r w:rsidR="009374C2" w:rsidRPr="00FD070C">
        <w:rPr>
          <w:color w:val="000000" w:themeColor="text1"/>
        </w:rPr>
        <w:t xml:space="preserve">Currently, many Palestinians that are imprisoned in Israel are denied a fair trial and many were thrown in </w:t>
      </w:r>
      <w:r w:rsidR="00001344" w:rsidRPr="00FD070C">
        <w:rPr>
          <w:color w:val="000000" w:themeColor="text1"/>
        </w:rPr>
        <w:t>prison</w:t>
      </w:r>
      <w:r w:rsidR="009374C2" w:rsidRPr="00FD070C">
        <w:rPr>
          <w:color w:val="000000" w:themeColor="text1"/>
        </w:rPr>
        <w:t xml:space="preserve"> simply because of their ethnicity. </w:t>
      </w:r>
      <w:r w:rsidRPr="00FD070C">
        <w:rPr>
          <w:color w:val="000000" w:themeColor="text1"/>
        </w:rPr>
        <w:t xml:space="preserve">Cases that can be reassessed on international courts is to be encouraged as it can avoid bias and inequality.  </w:t>
      </w:r>
    </w:p>
    <w:p w14:paraId="1558E16E" w14:textId="3EB5ABD5" w:rsidR="00FF591C" w:rsidRPr="00FD070C" w:rsidRDefault="00FF591C" w:rsidP="00A36AFE">
      <w:pPr>
        <w:spacing w:line="360" w:lineRule="auto"/>
        <w:ind w:left="720"/>
        <w:jc w:val="both"/>
        <w:rPr>
          <w:color w:val="000000" w:themeColor="text1"/>
        </w:rPr>
      </w:pPr>
      <w:r w:rsidRPr="00FD070C">
        <w:rPr>
          <w:color w:val="000000" w:themeColor="text1"/>
        </w:rPr>
        <w:t>The separation wall at the West Bank can be said to be the root of all these</w:t>
      </w:r>
      <w:r w:rsidR="00456184" w:rsidRPr="00FD070C">
        <w:rPr>
          <w:color w:val="000000" w:themeColor="text1"/>
        </w:rPr>
        <w:t xml:space="preserve"> conflicts</w:t>
      </w:r>
      <w:r w:rsidRPr="00FD070C">
        <w:rPr>
          <w:color w:val="000000" w:themeColor="text1"/>
        </w:rPr>
        <w:t xml:space="preserve">. Thus, formal international investigations into the issues of West Bank Barrier should be encouraged. </w:t>
      </w:r>
      <w:r w:rsidR="009374C2" w:rsidRPr="00FD070C">
        <w:rPr>
          <w:color w:val="000000" w:themeColor="text1"/>
        </w:rPr>
        <w:t xml:space="preserve">For instance, officials from the UN should be sent for such investigations. </w:t>
      </w:r>
      <w:r w:rsidRPr="00FD070C">
        <w:rPr>
          <w:color w:val="000000" w:themeColor="text1"/>
        </w:rPr>
        <w:t xml:space="preserve">Possible factors of investigation can include water resource and impact on agriculture. </w:t>
      </w:r>
      <w:r w:rsidR="00456184" w:rsidRPr="00FD070C">
        <w:rPr>
          <w:color w:val="000000" w:themeColor="text1"/>
        </w:rPr>
        <w:t xml:space="preserve">Plausible means of removing the barrier can also be effective. </w:t>
      </w:r>
      <w:r w:rsidR="009374C2" w:rsidRPr="00FD070C">
        <w:rPr>
          <w:color w:val="000000" w:themeColor="text1"/>
        </w:rPr>
        <w:t xml:space="preserve">This can be achieved through ways such as international negotiation, and regional conferences between Israel, Palestine and bordering countries.  </w:t>
      </w:r>
    </w:p>
    <w:p w14:paraId="2E44F482" w14:textId="6B55F149" w:rsidR="00F27654" w:rsidRPr="00FD070C" w:rsidRDefault="00456184" w:rsidP="00A36AFE">
      <w:pPr>
        <w:spacing w:line="360" w:lineRule="auto"/>
        <w:ind w:left="720"/>
        <w:jc w:val="both"/>
        <w:rPr>
          <w:color w:val="000000" w:themeColor="text1"/>
        </w:rPr>
      </w:pPr>
      <w:r w:rsidRPr="00FD070C">
        <w:rPr>
          <w:color w:val="000000" w:themeColor="text1"/>
        </w:rPr>
        <w:t>One of the moving global force and potential is among the young</w:t>
      </w:r>
      <w:r w:rsidR="003A190A" w:rsidRPr="00FD070C">
        <w:rPr>
          <w:color w:val="000000" w:themeColor="text1"/>
        </w:rPr>
        <w:t xml:space="preserve"> and educated</w:t>
      </w:r>
      <w:r w:rsidRPr="00FD070C">
        <w:rPr>
          <w:color w:val="000000" w:themeColor="text1"/>
        </w:rPr>
        <w:t>. Fair and unbiased education to students around the globe will inform the them about the issue. Apathy towards the issue should be eliminated and people should be made aware of the issues that are happening around the world.</w:t>
      </w:r>
      <w:r w:rsidR="009374C2" w:rsidRPr="00FD070C">
        <w:rPr>
          <w:color w:val="000000" w:themeColor="text1"/>
        </w:rPr>
        <w:t xml:space="preserve"> The UN should take strong approaches to encourage countries, not only those ones that are directly involved in the conflict, but also other nations around the world to educate their population about this issue. This can be done through means such as mass media communication, implementing courses in school that help students to understand the importance of these global issues, even if it’s not affecting them directly. </w:t>
      </w:r>
    </w:p>
    <w:p w14:paraId="376B5468" w14:textId="4C1E5274" w:rsidR="006954A0" w:rsidRPr="00FD070C" w:rsidRDefault="006954A0" w:rsidP="00A36AFE">
      <w:pPr>
        <w:spacing w:line="360" w:lineRule="auto"/>
        <w:ind w:left="720"/>
        <w:jc w:val="both"/>
        <w:rPr>
          <w:color w:val="000000" w:themeColor="text1"/>
        </w:rPr>
      </w:pPr>
      <w:r w:rsidRPr="00FD070C">
        <w:rPr>
          <w:color w:val="000000" w:themeColor="text1"/>
        </w:rPr>
        <w:t>Promo</w:t>
      </w:r>
      <w:r w:rsidR="00456184" w:rsidRPr="00FD070C">
        <w:rPr>
          <w:color w:val="000000" w:themeColor="text1"/>
        </w:rPr>
        <w:t>te</w:t>
      </w:r>
      <w:r w:rsidRPr="00FD070C">
        <w:rPr>
          <w:color w:val="000000" w:themeColor="text1"/>
        </w:rPr>
        <w:t xml:space="preserve"> </w:t>
      </w:r>
      <w:r w:rsidR="00456184" w:rsidRPr="00FD070C">
        <w:rPr>
          <w:color w:val="000000" w:themeColor="text1"/>
        </w:rPr>
        <w:t xml:space="preserve">ways such as </w:t>
      </w:r>
      <w:r w:rsidRPr="00FD070C">
        <w:rPr>
          <w:color w:val="000000" w:themeColor="text1"/>
        </w:rPr>
        <w:t>economic sanctions and international pressure against Israel as it denies removing the West Bank Barrier</w:t>
      </w:r>
      <w:r w:rsidR="00456184" w:rsidRPr="00FD070C">
        <w:rPr>
          <w:color w:val="000000" w:themeColor="text1"/>
        </w:rPr>
        <w:t xml:space="preserve"> can also be effective</w:t>
      </w:r>
      <w:r w:rsidRPr="00FD070C">
        <w:rPr>
          <w:color w:val="000000" w:themeColor="text1"/>
        </w:rPr>
        <w:t xml:space="preserve">. </w:t>
      </w:r>
      <w:r w:rsidR="00456184" w:rsidRPr="00FD070C">
        <w:rPr>
          <w:color w:val="000000" w:themeColor="text1"/>
        </w:rPr>
        <w:t>However, this means that other measures need to be taken in order to</w:t>
      </w:r>
      <w:r w:rsidRPr="00FD070C">
        <w:rPr>
          <w:color w:val="000000" w:themeColor="text1"/>
        </w:rPr>
        <w:t xml:space="preserve"> stop terrorism to ensure the safety </w:t>
      </w:r>
      <w:r w:rsidR="00EF5430">
        <w:rPr>
          <w:color w:val="000000" w:themeColor="text1"/>
        </w:rPr>
        <w:t>of</w:t>
      </w:r>
      <w:r w:rsidR="00EF5430" w:rsidRPr="00FD070C">
        <w:rPr>
          <w:color w:val="000000" w:themeColor="text1"/>
        </w:rPr>
        <w:t xml:space="preserve"> </w:t>
      </w:r>
      <w:r w:rsidRPr="00FD070C">
        <w:rPr>
          <w:color w:val="000000" w:themeColor="text1"/>
        </w:rPr>
        <w:t xml:space="preserve">Israel once the wall is removed. </w:t>
      </w:r>
      <w:r w:rsidR="009374C2" w:rsidRPr="00FD070C">
        <w:rPr>
          <w:color w:val="000000" w:themeColor="text1"/>
        </w:rPr>
        <w:t xml:space="preserve">For instance, urging Israel to enhance its border security </w:t>
      </w:r>
      <w:r w:rsidR="00827AD8" w:rsidRPr="00FD070C">
        <w:rPr>
          <w:color w:val="000000" w:themeColor="text1"/>
        </w:rPr>
        <w:t xml:space="preserve">and checks, and </w:t>
      </w:r>
      <w:r w:rsidR="009374C2" w:rsidRPr="00FD070C">
        <w:rPr>
          <w:color w:val="000000" w:themeColor="text1"/>
        </w:rPr>
        <w:t xml:space="preserve">allowing </w:t>
      </w:r>
      <w:r w:rsidR="00827AD8" w:rsidRPr="00FD070C">
        <w:rPr>
          <w:color w:val="000000" w:themeColor="text1"/>
        </w:rPr>
        <w:t xml:space="preserve">universal </w:t>
      </w:r>
      <w:r w:rsidR="009374C2" w:rsidRPr="00FD070C">
        <w:rPr>
          <w:color w:val="000000" w:themeColor="text1"/>
        </w:rPr>
        <w:t xml:space="preserve">access to </w:t>
      </w:r>
      <w:r w:rsidR="00F2163D" w:rsidRPr="00FD070C">
        <w:rPr>
          <w:color w:val="000000" w:themeColor="text1"/>
        </w:rPr>
        <w:t xml:space="preserve">records and names of </w:t>
      </w:r>
      <w:r w:rsidR="009374C2" w:rsidRPr="00FD070C">
        <w:rPr>
          <w:color w:val="000000" w:themeColor="text1"/>
        </w:rPr>
        <w:t xml:space="preserve">international </w:t>
      </w:r>
      <w:r w:rsidR="001268FE" w:rsidRPr="00FD070C">
        <w:rPr>
          <w:color w:val="000000" w:themeColor="text1"/>
        </w:rPr>
        <w:t>terrorists’</w:t>
      </w:r>
      <w:r w:rsidR="00827AD8" w:rsidRPr="00FD070C">
        <w:rPr>
          <w:color w:val="000000" w:themeColor="text1"/>
        </w:rPr>
        <w:t xml:space="preserve"> groups or individuals. Other means includes implementing technology</w:t>
      </w:r>
      <w:r w:rsidR="00EF5430">
        <w:rPr>
          <w:color w:val="000000" w:themeColor="text1"/>
        </w:rPr>
        <w:t>-</w:t>
      </w:r>
      <w:r w:rsidR="00827AD8" w:rsidRPr="00FD070C">
        <w:rPr>
          <w:color w:val="000000" w:themeColor="text1"/>
        </w:rPr>
        <w:t>based methods</w:t>
      </w:r>
      <w:r w:rsidR="00EF5430">
        <w:rPr>
          <w:color w:val="000000" w:themeColor="text1"/>
        </w:rPr>
        <w:t>. F</w:t>
      </w:r>
      <w:r w:rsidR="00D67E5E" w:rsidRPr="00FD070C">
        <w:rPr>
          <w:color w:val="000000" w:themeColor="text1"/>
        </w:rPr>
        <w:t>or example</w:t>
      </w:r>
      <w:r w:rsidR="00EF5430">
        <w:rPr>
          <w:color w:val="000000" w:themeColor="text1"/>
        </w:rPr>
        <w:t>,</w:t>
      </w:r>
      <w:r w:rsidR="00D67E5E" w:rsidRPr="00FD070C">
        <w:rPr>
          <w:color w:val="000000" w:themeColor="text1"/>
        </w:rPr>
        <w:t xml:space="preserve"> unmanned drones </w:t>
      </w:r>
      <w:r w:rsidR="00F2163D" w:rsidRPr="00FD070C">
        <w:rPr>
          <w:color w:val="000000" w:themeColor="text1"/>
        </w:rPr>
        <w:t xml:space="preserve">to have regular checks around the border to ensure the safety of Israel. </w:t>
      </w:r>
    </w:p>
    <w:p w14:paraId="70086E31" w14:textId="77777777" w:rsidR="004041B5" w:rsidRPr="00FD070C" w:rsidRDefault="004041B5" w:rsidP="00FD070C">
      <w:pPr>
        <w:pStyle w:val="SectionTitle"/>
        <w:jc w:val="both"/>
        <w:rPr>
          <w:rFonts w:ascii="Times New Roman" w:hAnsi="Times New Roman"/>
          <w:color w:val="0070C0"/>
        </w:rPr>
      </w:pPr>
    </w:p>
    <w:p w14:paraId="0D59588E" w14:textId="75880158" w:rsidR="00C27BAC" w:rsidRPr="00FD070C" w:rsidRDefault="00C27BAC" w:rsidP="00FD070C">
      <w:pPr>
        <w:pStyle w:val="SectionTitle"/>
        <w:jc w:val="both"/>
        <w:rPr>
          <w:rFonts w:ascii="Times New Roman" w:hAnsi="Times New Roman"/>
          <w:color w:val="0070C0"/>
        </w:rPr>
      </w:pPr>
      <w:r w:rsidRPr="00FD070C">
        <w:rPr>
          <w:rFonts w:ascii="Times New Roman" w:hAnsi="Times New Roman"/>
          <w:color w:val="0070C0"/>
        </w:rPr>
        <w:t>Bibliography</w:t>
      </w:r>
      <w:r w:rsidR="006954A0" w:rsidRPr="00FD070C">
        <w:rPr>
          <w:rFonts w:ascii="Times New Roman" w:hAnsi="Times New Roman"/>
          <w:color w:val="0070C0"/>
        </w:rPr>
        <w:t xml:space="preserve"> </w:t>
      </w:r>
    </w:p>
    <w:p w14:paraId="7DA87A23" w14:textId="77777777" w:rsidR="00FB5D77" w:rsidRPr="00FD070C" w:rsidRDefault="00FB5D77" w:rsidP="00FD070C">
      <w:pPr>
        <w:pStyle w:val="SectionTitle"/>
        <w:jc w:val="both"/>
        <w:rPr>
          <w:rFonts w:ascii="Times New Roman" w:hAnsi="Times New Roman"/>
          <w:color w:val="0070C0"/>
        </w:rPr>
      </w:pPr>
    </w:p>
    <w:p w14:paraId="1F50D6FA" w14:textId="52F8BCC9" w:rsidR="005B6383" w:rsidRPr="00FD070C" w:rsidRDefault="005B6383" w:rsidP="00FD070C">
      <w:pPr>
        <w:spacing w:line="360" w:lineRule="auto"/>
        <w:ind w:hanging="600"/>
        <w:jc w:val="both"/>
        <w:rPr>
          <w:rFonts w:eastAsia="Times New Roman"/>
          <w:color w:val="000000"/>
        </w:rPr>
      </w:pPr>
      <w:r w:rsidRPr="00FD070C">
        <w:rPr>
          <w:rFonts w:eastAsia="Times New Roman"/>
          <w:color w:val="000000"/>
        </w:rPr>
        <w:t>“Fact Sheets.”</w:t>
      </w:r>
      <w:r w:rsidRPr="00FD070C">
        <w:rPr>
          <w:rStyle w:val="apple-converted-space"/>
          <w:rFonts w:eastAsia="Times New Roman"/>
          <w:color w:val="000000"/>
        </w:rPr>
        <w:t> </w:t>
      </w:r>
      <w:r w:rsidRPr="00FD070C">
        <w:rPr>
          <w:rFonts w:eastAsia="Times New Roman"/>
          <w:i/>
          <w:iCs/>
          <w:color w:val="000000"/>
        </w:rPr>
        <w:t>The International Court of Justice &amp; Israel’s Security Fence</w:t>
      </w:r>
      <w:r w:rsidRPr="00FD070C">
        <w:rPr>
          <w:rFonts w:eastAsia="Times New Roman"/>
          <w:color w:val="000000"/>
        </w:rPr>
        <w:t xml:space="preserve">, </w:t>
      </w:r>
      <w:hyperlink r:id="rId11" w:history="1">
        <w:r w:rsidRPr="00FD070C">
          <w:rPr>
            <w:rStyle w:val="Hyperlink"/>
            <w:rFonts w:eastAsia="Times New Roman"/>
          </w:rPr>
          <w:t>www.jewishvirtuallibrary.org/the-international-court-of-justice-and-israel-rsquo-s-security-fence</w:t>
        </w:r>
      </w:hyperlink>
      <w:r w:rsidRPr="00FD070C">
        <w:rPr>
          <w:rFonts w:eastAsia="Times New Roman"/>
          <w:color w:val="000000"/>
        </w:rPr>
        <w:t>.</w:t>
      </w:r>
    </w:p>
    <w:p w14:paraId="3B80DEF5" w14:textId="77777777" w:rsidR="008C06AB" w:rsidRPr="00FD070C" w:rsidRDefault="008C06AB" w:rsidP="00FD070C">
      <w:pPr>
        <w:spacing w:line="360" w:lineRule="auto"/>
        <w:ind w:hanging="600"/>
        <w:rPr>
          <w:rFonts w:eastAsia="Times New Roman"/>
          <w:color w:val="000000"/>
        </w:rPr>
      </w:pPr>
    </w:p>
    <w:p w14:paraId="6889F0A2" w14:textId="44EF4F60" w:rsidR="005B6383" w:rsidRPr="00FD070C" w:rsidRDefault="008C06AB" w:rsidP="00FD070C">
      <w:pPr>
        <w:spacing w:line="360" w:lineRule="auto"/>
        <w:jc w:val="both"/>
        <w:rPr>
          <w:rFonts w:eastAsia="Times New Roman"/>
          <w:color w:val="000000"/>
        </w:rPr>
      </w:pPr>
      <w:r w:rsidRPr="00FD070C">
        <w:rPr>
          <w:rFonts w:eastAsia="Times New Roman"/>
          <w:color w:val="000000"/>
          <w:shd w:val="clear" w:color="auto" w:fill="FFFFFF"/>
        </w:rPr>
        <w:t>Bartal, Shaul. “The Palestinian Refugee Problem Resolved.”</w:t>
      </w:r>
      <w:r w:rsidRPr="00FD070C">
        <w:rPr>
          <w:rStyle w:val="apple-converted-space"/>
          <w:rFonts w:eastAsia="Times New Roman"/>
          <w:color w:val="000000"/>
          <w:shd w:val="clear" w:color="auto" w:fill="FFFFFF"/>
        </w:rPr>
        <w:t> </w:t>
      </w:r>
      <w:r w:rsidRPr="00FD070C">
        <w:rPr>
          <w:rFonts w:eastAsia="Times New Roman"/>
          <w:i/>
          <w:iCs/>
          <w:color w:val="000000"/>
        </w:rPr>
        <w:t>Middle East Forum</w:t>
      </w:r>
      <w:r w:rsidRPr="00FD070C">
        <w:rPr>
          <w:rFonts w:eastAsia="Times New Roman"/>
          <w:color w:val="000000"/>
          <w:shd w:val="clear" w:color="auto" w:fill="FFFFFF"/>
        </w:rPr>
        <w:t xml:space="preserve">, Middle East Forum, </w:t>
      </w:r>
      <w:hyperlink r:id="rId12" w:history="1">
        <w:r w:rsidRPr="00FD070C">
          <w:rPr>
            <w:rStyle w:val="Hyperlink"/>
            <w:rFonts w:eastAsia="Times New Roman"/>
            <w:shd w:val="clear" w:color="auto" w:fill="FFFFFF"/>
          </w:rPr>
          <w:t>www.meforum.org/3643/palestinian-refugee-problem</w:t>
        </w:r>
      </w:hyperlink>
      <w:r w:rsidRPr="00FD070C">
        <w:rPr>
          <w:rFonts w:eastAsia="Times New Roman"/>
          <w:color w:val="000000"/>
          <w:shd w:val="clear" w:color="auto" w:fill="FFFFFF"/>
        </w:rPr>
        <w:t>.</w:t>
      </w:r>
    </w:p>
    <w:p w14:paraId="7B53F555" w14:textId="2B6F4157" w:rsidR="005B6383" w:rsidRPr="00FD070C" w:rsidRDefault="005B6383" w:rsidP="00FD070C">
      <w:pPr>
        <w:spacing w:line="360" w:lineRule="auto"/>
        <w:ind w:left="-600"/>
        <w:jc w:val="both"/>
        <w:rPr>
          <w:rStyle w:val="apple-converted-space"/>
          <w:rFonts w:eastAsia="Times New Roman"/>
          <w:color w:val="000000"/>
        </w:rPr>
      </w:pPr>
      <w:r w:rsidRPr="00FD070C">
        <w:rPr>
          <w:rFonts w:eastAsia="Times New Roman"/>
          <w:color w:val="000000"/>
        </w:rPr>
        <w:t>If Americans knew. “A Synopsis of the Israel/Palestine Conflict.”</w:t>
      </w:r>
      <w:r w:rsidRPr="00FD070C">
        <w:rPr>
          <w:rStyle w:val="apple-converted-space"/>
          <w:rFonts w:eastAsia="Times New Roman"/>
          <w:color w:val="000000"/>
        </w:rPr>
        <w:t> </w:t>
      </w:r>
      <w:r w:rsidRPr="00FD070C">
        <w:rPr>
          <w:rFonts w:eastAsia="Times New Roman"/>
          <w:i/>
          <w:iCs/>
          <w:color w:val="000000"/>
        </w:rPr>
        <w:t>Ifamericaknew.org</w:t>
      </w:r>
      <w:r w:rsidRPr="00FD070C">
        <w:rPr>
          <w:rFonts w:eastAsia="Times New Roman"/>
          <w:color w:val="000000"/>
        </w:rPr>
        <w:t xml:space="preserve">, If Americans Knew, </w:t>
      </w:r>
      <w:hyperlink r:id="rId13" w:anchor="_edn8" w:history="1">
        <w:r w:rsidRPr="00FD070C">
          <w:rPr>
            <w:rStyle w:val="Hyperlink"/>
            <w:rFonts w:eastAsia="Times New Roman"/>
          </w:rPr>
          <w:t>www.ifamericaknew.org/history/#_edn8</w:t>
        </w:r>
      </w:hyperlink>
      <w:r w:rsidRPr="00FD070C">
        <w:rPr>
          <w:rFonts w:eastAsia="Times New Roman"/>
          <w:color w:val="000000"/>
        </w:rPr>
        <w:t>.</w:t>
      </w:r>
    </w:p>
    <w:p w14:paraId="475C758C" w14:textId="77777777" w:rsidR="005B6383" w:rsidRPr="00FD070C" w:rsidRDefault="005B6383" w:rsidP="00FD070C">
      <w:pPr>
        <w:spacing w:line="360" w:lineRule="auto"/>
        <w:ind w:hanging="600"/>
        <w:jc w:val="both"/>
        <w:rPr>
          <w:rFonts w:eastAsia="Times New Roman"/>
          <w:color w:val="000000"/>
        </w:rPr>
      </w:pPr>
    </w:p>
    <w:p w14:paraId="5EF7A6C7" w14:textId="2B20DA8D" w:rsidR="005B6383" w:rsidRPr="00FD070C" w:rsidRDefault="005B6383" w:rsidP="00FD070C">
      <w:pPr>
        <w:spacing w:line="360" w:lineRule="auto"/>
        <w:ind w:hanging="600"/>
        <w:jc w:val="both"/>
        <w:rPr>
          <w:rStyle w:val="apple-converted-space"/>
          <w:rFonts w:eastAsia="Times New Roman"/>
          <w:color w:val="000000"/>
        </w:rPr>
      </w:pPr>
      <w:r w:rsidRPr="00FD070C">
        <w:rPr>
          <w:rFonts w:eastAsia="Times New Roman"/>
          <w:color w:val="000000"/>
        </w:rPr>
        <w:t xml:space="preserve">Jeffery, Simon. </w:t>
      </w:r>
      <w:r w:rsidR="006669A0" w:rsidRPr="00FD070C">
        <w:rPr>
          <w:rFonts w:eastAsia="Times New Roman"/>
          <w:color w:val="000000"/>
        </w:rPr>
        <w:t>“Key</w:t>
      </w:r>
      <w:r w:rsidRPr="00FD070C">
        <w:rPr>
          <w:rFonts w:eastAsia="Times New Roman"/>
          <w:color w:val="000000"/>
        </w:rPr>
        <w:t xml:space="preserve"> UN Resolutions on the Israeli-Palestinian Conflict.”</w:t>
      </w:r>
      <w:r w:rsidRPr="00FD070C">
        <w:rPr>
          <w:rStyle w:val="apple-converted-space"/>
          <w:rFonts w:eastAsia="Times New Roman"/>
          <w:color w:val="000000"/>
        </w:rPr>
        <w:t> </w:t>
      </w:r>
      <w:r w:rsidRPr="00FD070C">
        <w:rPr>
          <w:rFonts w:eastAsia="Times New Roman"/>
          <w:i/>
          <w:iCs/>
          <w:color w:val="000000"/>
        </w:rPr>
        <w:t>The Guardian</w:t>
      </w:r>
      <w:r w:rsidRPr="00FD070C">
        <w:rPr>
          <w:rFonts w:eastAsia="Times New Roman"/>
          <w:color w:val="000000"/>
        </w:rPr>
        <w:t xml:space="preserve">, The Guardian, 2003, </w:t>
      </w:r>
      <w:hyperlink r:id="rId14" w:history="1">
        <w:r w:rsidRPr="00FD070C">
          <w:rPr>
            <w:rStyle w:val="Hyperlink"/>
            <w:rFonts w:eastAsia="Times New Roman"/>
          </w:rPr>
          <w:t>www.theguardian.com/world/2003/oct/22/israel2</w:t>
        </w:r>
      </w:hyperlink>
      <w:r w:rsidRPr="00FD070C">
        <w:rPr>
          <w:rFonts w:eastAsia="Times New Roman"/>
          <w:color w:val="000000"/>
        </w:rPr>
        <w:t>.</w:t>
      </w:r>
    </w:p>
    <w:p w14:paraId="54572D4A" w14:textId="77777777" w:rsidR="005B6383" w:rsidRPr="00FD070C" w:rsidRDefault="005B6383" w:rsidP="00FD070C">
      <w:pPr>
        <w:spacing w:line="360" w:lineRule="auto"/>
        <w:ind w:hanging="600"/>
        <w:jc w:val="both"/>
        <w:rPr>
          <w:rFonts w:eastAsia="Times New Roman"/>
          <w:color w:val="000000"/>
        </w:rPr>
      </w:pPr>
    </w:p>
    <w:p w14:paraId="5DC60585" w14:textId="027DF65B" w:rsidR="005B6383" w:rsidRPr="00FD070C" w:rsidRDefault="005B6383" w:rsidP="00FD070C">
      <w:pPr>
        <w:spacing w:line="360" w:lineRule="auto"/>
        <w:ind w:hanging="600"/>
        <w:jc w:val="both"/>
        <w:rPr>
          <w:rFonts w:eastAsia="Times New Roman"/>
          <w:color w:val="000000"/>
        </w:rPr>
      </w:pPr>
      <w:r w:rsidRPr="00FD070C">
        <w:rPr>
          <w:rFonts w:eastAsia="Times New Roman"/>
          <w:color w:val="000000"/>
        </w:rPr>
        <w:t>“Nations Borders Identities Conflict.”</w:t>
      </w:r>
      <w:r w:rsidRPr="00FD070C">
        <w:rPr>
          <w:rStyle w:val="apple-converted-space"/>
          <w:rFonts w:eastAsia="Times New Roman"/>
          <w:color w:val="000000"/>
        </w:rPr>
        <w:t> </w:t>
      </w:r>
      <w:r w:rsidRPr="00FD070C">
        <w:rPr>
          <w:rFonts w:eastAsia="Times New Roman"/>
          <w:i/>
          <w:iCs/>
          <w:color w:val="000000"/>
        </w:rPr>
        <w:t>Nations Borders Identities Conflict - Israel-Palestine Conflict</w:t>
      </w:r>
      <w:r w:rsidRPr="00FD070C">
        <w:rPr>
          <w:rFonts w:eastAsia="Times New Roman"/>
          <w:color w:val="000000"/>
        </w:rPr>
        <w:t xml:space="preserve">, </w:t>
      </w:r>
      <w:hyperlink r:id="rId15" w:history="1">
        <w:r w:rsidR="00635097" w:rsidRPr="00FD070C">
          <w:rPr>
            <w:rStyle w:val="Hyperlink"/>
            <w:rFonts w:eastAsia="Times New Roman"/>
          </w:rPr>
          <w:t>www.nbiconflict.web.unc.edu/conflicts/israel-palestine-conflict/</w:t>
        </w:r>
      </w:hyperlink>
      <w:r w:rsidRPr="00FD070C">
        <w:rPr>
          <w:rFonts w:eastAsia="Times New Roman"/>
          <w:color w:val="000000"/>
        </w:rPr>
        <w:t>.</w:t>
      </w:r>
    </w:p>
    <w:p w14:paraId="48EF1F02" w14:textId="77777777" w:rsidR="005B6383" w:rsidRPr="00FD070C" w:rsidRDefault="005B6383" w:rsidP="00FD070C">
      <w:pPr>
        <w:spacing w:line="360" w:lineRule="auto"/>
        <w:ind w:hanging="600"/>
        <w:jc w:val="both"/>
        <w:rPr>
          <w:rFonts w:eastAsia="Times New Roman"/>
          <w:color w:val="000000"/>
        </w:rPr>
      </w:pPr>
    </w:p>
    <w:p w14:paraId="10CEA85E" w14:textId="556C2D2B" w:rsidR="005B6383" w:rsidRPr="00FD070C" w:rsidRDefault="005B6383" w:rsidP="00FD070C">
      <w:pPr>
        <w:spacing w:line="360" w:lineRule="auto"/>
        <w:ind w:hanging="600"/>
        <w:jc w:val="both"/>
        <w:rPr>
          <w:rFonts w:eastAsia="Times New Roman"/>
          <w:color w:val="000000"/>
        </w:rPr>
      </w:pPr>
      <w:r w:rsidRPr="00FD070C">
        <w:rPr>
          <w:rFonts w:eastAsia="Times New Roman"/>
          <w:color w:val="000000"/>
        </w:rPr>
        <w:t>“The Palestinian Refugees.”</w:t>
      </w:r>
      <w:r w:rsidRPr="00FD070C">
        <w:rPr>
          <w:rStyle w:val="apple-converted-space"/>
          <w:rFonts w:eastAsia="Times New Roman"/>
          <w:color w:val="000000"/>
        </w:rPr>
        <w:t> </w:t>
      </w:r>
      <w:r w:rsidRPr="00FD070C">
        <w:rPr>
          <w:rFonts w:eastAsia="Times New Roman"/>
          <w:i/>
          <w:iCs/>
          <w:color w:val="000000"/>
        </w:rPr>
        <w:t>Mideastweb: Middle East</w:t>
      </w:r>
      <w:r w:rsidRPr="00FD070C">
        <w:rPr>
          <w:rFonts w:eastAsia="Times New Roman"/>
          <w:color w:val="000000"/>
        </w:rPr>
        <w:t xml:space="preserve">, </w:t>
      </w:r>
      <w:hyperlink r:id="rId16" w:history="1">
        <w:r w:rsidR="00635097" w:rsidRPr="00FD070C">
          <w:rPr>
            <w:rStyle w:val="Hyperlink"/>
            <w:rFonts w:eastAsia="Times New Roman"/>
          </w:rPr>
          <w:t>www.mideastweb.org/refugees1.htm</w:t>
        </w:r>
      </w:hyperlink>
      <w:r w:rsidRPr="00FD070C">
        <w:rPr>
          <w:rFonts w:eastAsia="Times New Roman"/>
          <w:color w:val="000000"/>
        </w:rPr>
        <w:t>.</w:t>
      </w:r>
    </w:p>
    <w:p w14:paraId="1885757B" w14:textId="77777777" w:rsidR="005B6383" w:rsidRPr="00FD070C" w:rsidRDefault="005B6383" w:rsidP="00FD070C">
      <w:pPr>
        <w:spacing w:line="360" w:lineRule="auto"/>
        <w:ind w:hanging="600"/>
        <w:jc w:val="both"/>
        <w:rPr>
          <w:rFonts w:eastAsia="Times New Roman"/>
          <w:color w:val="000000"/>
        </w:rPr>
      </w:pPr>
    </w:p>
    <w:p w14:paraId="0DD4D10A" w14:textId="33C56F30" w:rsidR="00F27654" w:rsidRPr="00FD070C" w:rsidRDefault="005B6383" w:rsidP="00A36AFE">
      <w:pPr>
        <w:spacing w:line="360" w:lineRule="auto"/>
        <w:ind w:hanging="600"/>
        <w:jc w:val="both"/>
        <w:rPr>
          <w:lang w:val="es-ES"/>
        </w:rPr>
      </w:pPr>
      <w:r w:rsidRPr="00FD070C">
        <w:rPr>
          <w:rFonts w:eastAsia="Times New Roman"/>
          <w:color w:val="000000"/>
        </w:rPr>
        <w:t>“</w:t>
      </w:r>
      <w:bookmarkStart w:id="6" w:name="OLE_LINK2"/>
      <w:r w:rsidRPr="00FD070C">
        <w:rPr>
          <w:rFonts w:eastAsia="Times New Roman"/>
          <w:color w:val="000000"/>
        </w:rPr>
        <w:t>Walled off: 12 Years of Israel's Separation Barrier.</w:t>
      </w:r>
      <w:bookmarkEnd w:id="6"/>
      <w:r w:rsidRPr="00FD070C">
        <w:rPr>
          <w:rFonts w:eastAsia="Times New Roman"/>
          <w:color w:val="000000"/>
        </w:rPr>
        <w:t>”</w:t>
      </w:r>
      <w:r w:rsidRPr="00FD070C">
        <w:rPr>
          <w:rStyle w:val="apple-converted-space"/>
          <w:rFonts w:eastAsia="Times New Roman"/>
          <w:color w:val="000000"/>
        </w:rPr>
        <w:t> </w:t>
      </w:r>
      <w:r w:rsidRPr="00FD070C">
        <w:rPr>
          <w:rFonts w:eastAsia="Times New Roman"/>
          <w:i/>
          <w:iCs/>
          <w:color w:val="000000"/>
          <w:lang w:val="es-ES"/>
        </w:rPr>
        <w:t>Al Jazeera America</w:t>
      </w:r>
      <w:r w:rsidRPr="00FD070C">
        <w:rPr>
          <w:rFonts w:eastAsia="Times New Roman"/>
          <w:color w:val="000000"/>
          <w:lang w:val="es-ES"/>
        </w:rPr>
        <w:t xml:space="preserve">, </w:t>
      </w:r>
      <w:hyperlink r:id="rId17" w:history="1">
        <w:r w:rsidR="00650A81" w:rsidRPr="00FD070C">
          <w:rPr>
            <w:rStyle w:val="Hyperlink"/>
            <w:rFonts w:eastAsia="Times New Roman"/>
            <w:lang w:val="es-ES"/>
          </w:rPr>
          <w:t>http://america.aljazeera.com/articles/2014/3/12/visual-activism-activestillsphotographsthebarrierwall.html</w:t>
        </w:r>
      </w:hyperlink>
    </w:p>
    <w:sectPr w:rsidR="00F27654" w:rsidRPr="00FD070C" w:rsidSect="008121B5">
      <w:headerReference w:type="even" r:id="rId18"/>
      <w:headerReference w:type="default" r:id="rId19"/>
      <w:footerReference w:type="even" r:id="rId20"/>
      <w:footerReference w:type="default" r:id="rId21"/>
      <w:pgSz w:w="11900" w:h="16840"/>
      <w:pgMar w:top="1134" w:right="843" w:bottom="1134" w:left="851" w:header="708" w:footer="708" w:gutter="0"/>
      <w:cols w:space="708"/>
      <w:docGrid w:linePitch="360"/>
    </w:sectPr>
  </w:body>
</w:document>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AF409A2" w15:done="0"/>
  <w15:commentEx w15:paraId="7D4D3C5B" w15:done="0"/>
  <w15:commentEx w15:paraId="7B2A9E5F" w15:done="0"/>
  <w15:commentEx w15:paraId="743CAB73" w15:done="0"/>
  <w15:commentEx w15:paraId="1B151083" w15:done="0"/>
  <w15:commentEx w15:paraId="55008627" w15:done="0"/>
  <w15:commentEx w15:paraId="513EB38F" w15:done="0"/>
  <w15:commentEx w15:paraId="6C4C9F37" w15:done="0"/>
  <w15:commentEx w15:paraId="6424441C" w15:done="0"/>
  <w15:commentEx w15:paraId="0E8F8117" w15:done="0"/>
  <w15:commentEx w15:paraId="644AAE02" w15:done="0"/>
  <w15:commentEx w15:paraId="50110DBE" w15:done="0"/>
  <w15:commentEx w15:paraId="21121143" w15:done="0"/>
  <w15:commentEx w15:paraId="459AC7B3" w15:done="0"/>
  <w15:commentEx w15:paraId="6266B4E3"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9BD67A7" w14:textId="77777777" w:rsidR="008E2EFA" w:rsidRDefault="008E2EFA">
      <w:r>
        <w:separator/>
      </w:r>
    </w:p>
  </w:endnote>
  <w:endnote w:type="continuationSeparator" w:id="0">
    <w:p w14:paraId="092BD6B1" w14:textId="77777777" w:rsidR="008E2EFA" w:rsidRDefault="008E2E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宋体">
    <w:charset w:val="50"/>
    <w:family w:val="auto"/>
    <w:pitch w:val="variable"/>
    <w:sig w:usb0="00000001" w:usb1="080E0000" w:usb2="00000010" w:usb3="00000000" w:csb0="00040000" w:csb1="00000000"/>
  </w:font>
  <w:font w:name="맑은 고딕">
    <w:charset w:val="81"/>
    <w:family w:val="auto"/>
    <w:pitch w:val="variable"/>
    <w:sig w:usb0="9000002F" w:usb1="29D77CFB" w:usb2="00000012" w:usb3="00000000" w:csb0="00080001" w:csb1="00000000"/>
  </w:font>
  <w:font w:name="SimSun">
    <w:charset w:val="86"/>
    <w:family w:val="auto"/>
    <w:pitch w:val="variable"/>
    <w:sig w:usb0="00000003" w:usb1="288F0000" w:usb2="00000016" w:usb3="00000000" w:csb0="00040001"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DengXian Light">
    <w:charset w:val="86"/>
    <w:family w:val="auto"/>
    <w:pitch w:val="variable"/>
    <w:sig w:usb0="A00002BF" w:usb1="38CF7CFA" w:usb2="00000016" w:usb3="00000000" w:csb0="0004000F" w:csb1="00000000"/>
  </w:font>
  <w:font w:name="Calibri Light">
    <w:altName w:val="Consolas"/>
    <w:charset w:val="00"/>
    <w:family w:val="auto"/>
    <w:pitch w:val="variable"/>
    <w:sig w:usb0="A00002EF" w:usb1="4000207B" w:usb2="00000000" w:usb3="00000000" w:csb0="0000019F" w:csb1="00000000"/>
  </w:font>
  <w:font w:name="Raavi">
    <w:panose1 w:val="00000000000000000000"/>
    <w:charset w:val="01"/>
    <w:family w:val="roman"/>
    <w:notTrueType/>
    <w:pitch w:val="variable"/>
  </w:font>
  <w:font w:name="DengXian">
    <w:charset w:val="86"/>
    <w:family w:val="auto"/>
    <w:pitch w:val="variable"/>
    <w:sig w:usb0="A00002BF" w:usb1="38CF7CFA" w:usb2="00000016" w:usb3="00000000" w:csb0="0004000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A8327F" w14:textId="77777777" w:rsidR="002B2AD3" w:rsidRPr="00E22E57" w:rsidRDefault="002B2AD3" w:rsidP="008121B5">
    <w:pPr>
      <w:pStyle w:val="Footer"/>
      <w:jc w:val="right"/>
      <w:rPr>
        <w:rFonts w:ascii="Arial" w:hAnsi="Arial"/>
        <w:sz w:val="18"/>
        <w:szCs w:val="18"/>
      </w:rPr>
    </w:pPr>
    <w:r w:rsidRPr="00E22E57">
      <w:rPr>
        <w:rFonts w:ascii="Arial" w:hAnsi="Arial"/>
        <w:sz w:val="18"/>
        <w:szCs w:val="18"/>
      </w:rPr>
      <w:t xml:space="preserve">Page </w:t>
    </w:r>
    <w:r w:rsidR="00F64050" w:rsidRPr="00E22E57">
      <w:rPr>
        <w:rFonts w:ascii="Arial" w:hAnsi="Arial"/>
        <w:sz w:val="18"/>
        <w:szCs w:val="18"/>
      </w:rPr>
      <w:fldChar w:fldCharType="begin"/>
    </w:r>
    <w:r w:rsidRPr="00E22E57">
      <w:rPr>
        <w:rFonts w:ascii="Arial" w:hAnsi="Arial"/>
        <w:sz w:val="18"/>
        <w:szCs w:val="18"/>
      </w:rPr>
      <w:instrText xml:space="preserve"> PAGE </w:instrText>
    </w:r>
    <w:r w:rsidR="00F64050" w:rsidRPr="00E22E57">
      <w:rPr>
        <w:rFonts w:ascii="Arial" w:hAnsi="Arial"/>
        <w:sz w:val="18"/>
        <w:szCs w:val="18"/>
      </w:rPr>
      <w:fldChar w:fldCharType="separate"/>
    </w:r>
    <w:r>
      <w:rPr>
        <w:rFonts w:ascii="Arial" w:hAnsi="Arial"/>
        <w:noProof/>
        <w:sz w:val="18"/>
        <w:szCs w:val="18"/>
      </w:rPr>
      <w:t>2</w:t>
    </w:r>
    <w:r w:rsidR="00F64050" w:rsidRPr="00E22E57">
      <w:rPr>
        <w:rFonts w:ascii="Arial" w:hAnsi="Arial"/>
        <w:sz w:val="18"/>
        <w:szCs w:val="18"/>
      </w:rPr>
      <w:fldChar w:fldCharType="end"/>
    </w:r>
    <w:r w:rsidRPr="00E22E57">
      <w:rPr>
        <w:rFonts w:ascii="Arial" w:hAnsi="Arial"/>
        <w:sz w:val="18"/>
        <w:szCs w:val="18"/>
      </w:rPr>
      <w:t xml:space="preserve"> of </w:t>
    </w:r>
    <w:r w:rsidR="00F64050" w:rsidRPr="00E22E57">
      <w:rPr>
        <w:rFonts w:ascii="Arial" w:hAnsi="Arial"/>
        <w:sz w:val="18"/>
        <w:szCs w:val="18"/>
      </w:rPr>
      <w:fldChar w:fldCharType="begin"/>
    </w:r>
    <w:r w:rsidRPr="00E22E57">
      <w:rPr>
        <w:rFonts w:ascii="Arial" w:hAnsi="Arial"/>
        <w:sz w:val="18"/>
        <w:szCs w:val="18"/>
      </w:rPr>
      <w:instrText xml:space="preserve"> NUMPAGES </w:instrText>
    </w:r>
    <w:r w:rsidR="00F64050" w:rsidRPr="00E22E57">
      <w:rPr>
        <w:rFonts w:ascii="Arial" w:hAnsi="Arial"/>
        <w:sz w:val="18"/>
        <w:szCs w:val="18"/>
      </w:rPr>
      <w:fldChar w:fldCharType="separate"/>
    </w:r>
    <w:r w:rsidR="007E0782">
      <w:rPr>
        <w:rFonts w:ascii="Arial" w:hAnsi="Arial"/>
        <w:noProof/>
        <w:sz w:val="18"/>
        <w:szCs w:val="18"/>
      </w:rPr>
      <w:t>3</w:t>
    </w:r>
    <w:r w:rsidR="00F64050" w:rsidRPr="00E22E57">
      <w:rPr>
        <w:rFonts w:ascii="Arial" w:hAnsi="Arial"/>
        <w:sz w:val="18"/>
        <w:szCs w:val="18"/>
      </w:rPr>
      <w:fldChar w:fldCharType="end"/>
    </w:r>
    <w:r>
      <w:rPr>
        <w:rFonts w:ascii="Arial" w:hAnsi="Arial"/>
        <w:sz w:val="18"/>
        <w:szCs w:val="18"/>
      </w:rPr>
      <w:t xml:space="preserve"> | </w:t>
    </w:r>
    <w:r>
      <w:rPr>
        <w:rFonts w:ascii="Arial" w:hAnsi="Arial"/>
        <w:b/>
        <w:sz w:val="18"/>
        <w:szCs w:val="18"/>
      </w:rPr>
      <w:t>Research Report</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B98EF1" w14:textId="77777777" w:rsidR="002B2AD3" w:rsidRPr="0022254D" w:rsidRDefault="002B2AD3">
    <w:pPr>
      <w:pStyle w:val="Footer"/>
      <w:jc w:val="right"/>
      <w:rPr>
        <w:rFonts w:cs="Arial"/>
        <w:sz w:val="18"/>
        <w:szCs w:val="18"/>
      </w:rPr>
    </w:pPr>
    <w:r w:rsidRPr="0022254D">
      <w:rPr>
        <w:rFonts w:cs="Arial"/>
        <w:b/>
        <w:sz w:val="18"/>
        <w:szCs w:val="18"/>
        <w:lang w:eastAsia="ko-KR"/>
      </w:rPr>
      <w:t>DIMUN</w:t>
    </w:r>
    <w:r w:rsidR="00A93FDB">
      <w:rPr>
        <w:rFonts w:cs="Arial"/>
        <w:b/>
        <w:sz w:val="18"/>
        <w:szCs w:val="18"/>
        <w:lang w:eastAsia="ko-KR"/>
      </w:rPr>
      <w:t xml:space="preserve"> </w:t>
    </w:r>
    <w:r w:rsidR="00342E7A">
      <w:rPr>
        <w:rFonts w:cs="Arial"/>
        <w:b/>
        <w:sz w:val="18"/>
        <w:szCs w:val="18"/>
        <w:lang w:eastAsia="ko-KR"/>
      </w:rPr>
      <w:t>V</w:t>
    </w:r>
    <w:r w:rsidR="004A10FE">
      <w:rPr>
        <w:rFonts w:cs="Arial"/>
        <w:b/>
        <w:sz w:val="18"/>
        <w:szCs w:val="18"/>
        <w:lang w:eastAsia="ko-KR"/>
      </w:rPr>
      <w:t>III</w:t>
    </w:r>
    <w:r w:rsidR="00133A61">
      <w:rPr>
        <w:rFonts w:cs="Arial"/>
        <w:b/>
        <w:sz w:val="18"/>
        <w:szCs w:val="18"/>
        <w:lang w:eastAsia="ko-KR"/>
      </w:rPr>
      <w:t xml:space="preserve"> </w:t>
    </w:r>
    <w:r w:rsidRPr="0022254D">
      <w:rPr>
        <w:rFonts w:cs="Arial"/>
        <w:b/>
        <w:sz w:val="18"/>
        <w:szCs w:val="18"/>
      </w:rPr>
      <w:t>Research Report</w:t>
    </w:r>
    <w:r w:rsidRPr="0022254D">
      <w:rPr>
        <w:rFonts w:cs="Arial"/>
        <w:sz w:val="18"/>
        <w:szCs w:val="18"/>
      </w:rPr>
      <w:t xml:space="preserve"> | Page </w:t>
    </w:r>
    <w:r w:rsidR="00F64050" w:rsidRPr="0022254D">
      <w:rPr>
        <w:rFonts w:cs="Arial"/>
        <w:sz w:val="18"/>
        <w:szCs w:val="18"/>
      </w:rPr>
      <w:fldChar w:fldCharType="begin"/>
    </w:r>
    <w:r w:rsidRPr="0022254D">
      <w:rPr>
        <w:rFonts w:cs="Arial"/>
        <w:sz w:val="18"/>
        <w:szCs w:val="18"/>
      </w:rPr>
      <w:instrText xml:space="preserve"> PAGE </w:instrText>
    </w:r>
    <w:r w:rsidR="00F64050" w:rsidRPr="0022254D">
      <w:rPr>
        <w:rFonts w:cs="Arial"/>
        <w:sz w:val="18"/>
        <w:szCs w:val="18"/>
      </w:rPr>
      <w:fldChar w:fldCharType="separate"/>
    </w:r>
    <w:r w:rsidR="00AD7CA6">
      <w:rPr>
        <w:rFonts w:cs="Arial"/>
        <w:noProof/>
        <w:sz w:val="18"/>
        <w:szCs w:val="18"/>
      </w:rPr>
      <w:t>1</w:t>
    </w:r>
    <w:r w:rsidR="00F64050" w:rsidRPr="0022254D">
      <w:rPr>
        <w:rFonts w:cs="Arial"/>
        <w:sz w:val="18"/>
        <w:szCs w:val="18"/>
      </w:rPr>
      <w:fldChar w:fldCharType="end"/>
    </w:r>
    <w:r w:rsidRPr="0022254D">
      <w:rPr>
        <w:rFonts w:cs="Arial"/>
        <w:sz w:val="18"/>
        <w:szCs w:val="18"/>
      </w:rPr>
      <w:t xml:space="preserve"> of </w:t>
    </w:r>
    <w:r w:rsidR="00F64050" w:rsidRPr="0022254D">
      <w:rPr>
        <w:rFonts w:cs="Arial"/>
        <w:sz w:val="18"/>
        <w:szCs w:val="18"/>
      </w:rPr>
      <w:fldChar w:fldCharType="begin"/>
    </w:r>
    <w:r w:rsidRPr="0022254D">
      <w:rPr>
        <w:rFonts w:cs="Arial"/>
        <w:sz w:val="18"/>
        <w:szCs w:val="18"/>
      </w:rPr>
      <w:instrText xml:space="preserve"> NUMPAGES  </w:instrText>
    </w:r>
    <w:r w:rsidR="00F64050" w:rsidRPr="0022254D">
      <w:rPr>
        <w:rFonts w:cs="Arial"/>
        <w:sz w:val="18"/>
        <w:szCs w:val="18"/>
      </w:rPr>
      <w:fldChar w:fldCharType="separate"/>
    </w:r>
    <w:r w:rsidR="00AD7CA6">
      <w:rPr>
        <w:rFonts w:cs="Arial"/>
        <w:noProof/>
        <w:sz w:val="18"/>
        <w:szCs w:val="18"/>
      </w:rPr>
      <w:t>2</w:t>
    </w:r>
    <w:r w:rsidR="00F64050" w:rsidRPr="0022254D">
      <w:rPr>
        <w:rFonts w:cs="Arial"/>
        <w:sz w:val="18"/>
        <w:szCs w:val="18"/>
      </w:rPr>
      <w:fldChar w:fldCharType="end"/>
    </w:r>
  </w:p>
  <w:p w14:paraId="5DAD5D82" w14:textId="77777777" w:rsidR="002B2AD3" w:rsidRPr="00A646CF" w:rsidRDefault="002B2AD3" w:rsidP="008121B5">
    <w:pPr>
      <w:pStyle w:val="Footer"/>
      <w:ind w:firstLine="720"/>
      <w:rPr>
        <w:rFonts w:ascii="Arial" w:hAnsi="Arial"/>
        <w:sz w:val="21"/>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CEF2FC6" w14:textId="77777777" w:rsidR="008E2EFA" w:rsidRDefault="008E2EFA">
      <w:r>
        <w:separator/>
      </w:r>
    </w:p>
  </w:footnote>
  <w:footnote w:type="continuationSeparator" w:id="0">
    <w:p w14:paraId="6CBBF6FB" w14:textId="77777777" w:rsidR="008E2EFA" w:rsidRDefault="008E2EF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8F4C79" w14:textId="77777777" w:rsidR="002B2AD3" w:rsidRPr="00E22E57" w:rsidRDefault="002B2AD3" w:rsidP="008121B5">
    <w:pPr>
      <w:pStyle w:val="Header"/>
      <w:jc w:val="right"/>
      <w:rPr>
        <w:rFonts w:ascii="Arial" w:hAnsi="Arial"/>
        <w:bCs/>
        <w:noProof/>
        <w:color w:val="000000"/>
        <w:sz w:val="18"/>
        <w:szCs w:val="18"/>
      </w:rPr>
    </w:pPr>
    <w:r>
      <w:rPr>
        <w:rFonts w:ascii="Arial" w:hAnsi="Arial" w:hint="eastAsia"/>
        <w:b/>
        <w:bCs/>
        <w:noProof/>
        <w:color w:val="000000"/>
        <w:sz w:val="18"/>
        <w:szCs w:val="18"/>
        <w:lang w:eastAsia="ko-KR"/>
      </w:rPr>
      <w:t>Malaysian</w:t>
    </w:r>
    <w:r w:rsidRPr="00E22E57">
      <w:rPr>
        <w:rFonts w:ascii="Arial" w:hAnsi="Arial"/>
        <w:b/>
        <w:bCs/>
        <w:noProof/>
        <w:color w:val="000000"/>
        <w:sz w:val="18"/>
        <w:szCs w:val="18"/>
      </w:rPr>
      <w:t xml:space="preserve"> Model United Nations</w:t>
    </w:r>
  </w:p>
  <w:p w14:paraId="14757808" w14:textId="77777777" w:rsidR="002B2AD3" w:rsidRPr="00FD01CE" w:rsidRDefault="002B2AD3" w:rsidP="008121B5">
    <w:pPr>
      <w:pStyle w:val="Header"/>
      <w:rPr>
        <w:color w:val="008000"/>
        <w:sz w:val="18"/>
        <w:szCs w:val="18"/>
        <w:lang w:eastAsia="ko-KR"/>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CF01E8" w14:textId="77777777" w:rsidR="002B2AD3" w:rsidRPr="006B7F4E" w:rsidRDefault="00A93FDB" w:rsidP="006B7F4E">
    <w:pPr>
      <w:pStyle w:val="Header"/>
      <w:jc w:val="right"/>
      <w:rPr>
        <w:b/>
        <w:bCs/>
        <w:noProof/>
        <w:color w:val="000000"/>
        <w:sz w:val="18"/>
        <w:szCs w:val="18"/>
        <w:lang w:eastAsia="ko-KR"/>
      </w:rPr>
    </w:pPr>
    <w:r>
      <w:rPr>
        <w:b/>
        <w:bCs/>
        <w:noProof/>
        <w:color w:val="000000"/>
        <w:sz w:val="18"/>
        <w:szCs w:val="18"/>
        <w:lang w:eastAsia="ko-KR"/>
      </w:rPr>
      <w:t>T</w:t>
    </w:r>
    <w:r w:rsidR="00D02BA1">
      <w:rPr>
        <w:b/>
        <w:bCs/>
        <w:noProof/>
        <w:color w:val="000000"/>
        <w:sz w:val="18"/>
        <w:szCs w:val="18"/>
        <w:lang w:eastAsia="ko-KR"/>
      </w:rPr>
      <w:t xml:space="preserve">he </w:t>
    </w:r>
    <w:r w:rsidR="00D533AD">
      <w:rPr>
        <w:b/>
        <w:bCs/>
        <w:noProof/>
        <w:color w:val="000000"/>
        <w:sz w:val="18"/>
        <w:szCs w:val="18"/>
        <w:lang w:eastAsia="ko-KR"/>
      </w:rPr>
      <w:t>Eighth</w:t>
    </w:r>
    <w:r w:rsidR="006B7F4E">
      <w:rPr>
        <w:b/>
        <w:bCs/>
        <w:noProof/>
        <w:color w:val="000000"/>
        <w:sz w:val="18"/>
        <w:szCs w:val="18"/>
        <w:lang w:eastAsia="ko-KR"/>
      </w:rPr>
      <w:t xml:space="preserve"> </w:t>
    </w:r>
    <w:r>
      <w:rPr>
        <w:b/>
        <w:bCs/>
        <w:noProof/>
        <w:color w:val="000000"/>
        <w:sz w:val="18"/>
        <w:szCs w:val="18"/>
        <w:lang w:eastAsia="ko-KR"/>
      </w:rPr>
      <w:t xml:space="preserve">Annual </w:t>
    </w:r>
    <w:r w:rsidR="002B2AD3" w:rsidRPr="0022254D">
      <w:rPr>
        <w:b/>
        <w:bCs/>
        <w:noProof/>
        <w:color w:val="000000"/>
        <w:sz w:val="18"/>
        <w:szCs w:val="18"/>
        <w:lang w:eastAsia="ko-KR"/>
      </w:rPr>
      <w:t>Dulwich International</w:t>
    </w:r>
    <w:r w:rsidR="002B2AD3" w:rsidRPr="0022254D">
      <w:rPr>
        <w:b/>
        <w:bCs/>
        <w:noProof/>
        <w:color w:val="000000"/>
        <w:sz w:val="18"/>
        <w:szCs w:val="18"/>
      </w:rPr>
      <w:t xml:space="preserve"> Model United Nations</w:t>
    </w:r>
    <w:r>
      <w:rPr>
        <w:b/>
        <w:bCs/>
        <w:noProof/>
        <w:color w:val="000000"/>
        <w:sz w:val="18"/>
        <w:szCs w:val="18"/>
      </w:rPr>
      <w:t xml:space="preserve"> Conference</w:t>
    </w:r>
  </w:p>
  <w:p w14:paraId="5388F8DF" w14:textId="77777777" w:rsidR="002B2AD3" w:rsidRPr="00470140" w:rsidRDefault="002B2AD3" w:rsidP="008121B5">
    <w:pPr>
      <w:pStyle w:val="Header"/>
      <w:jc w:val="center"/>
      <w:rPr>
        <w:rFonts w:ascii="Arial" w:hAnsi="Arial"/>
        <w:b/>
        <w:sz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7B386FD0"/>
    <w:lvl w:ilvl="0">
      <w:start w:val="1"/>
      <w:numFmt w:val="decimal"/>
      <w:lvlText w:val="%1."/>
      <w:lvlJc w:val="left"/>
      <w:pPr>
        <w:tabs>
          <w:tab w:val="num" w:pos="1492"/>
        </w:tabs>
        <w:ind w:left="1492" w:hanging="360"/>
      </w:pPr>
    </w:lvl>
  </w:abstractNum>
  <w:abstractNum w:abstractNumId="1">
    <w:nsid w:val="FFFFFF7D"/>
    <w:multiLevelType w:val="singleLevel"/>
    <w:tmpl w:val="B4DAB8C8"/>
    <w:lvl w:ilvl="0">
      <w:start w:val="1"/>
      <w:numFmt w:val="decimal"/>
      <w:lvlText w:val="%1."/>
      <w:lvlJc w:val="left"/>
      <w:pPr>
        <w:tabs>
          <w:tab w:val="num" w:pos="1209"/>
        </w:tabs>
        <w:ind w:left="1209" w:hanging="360"/>
      </w:pPr>
    </w:lvl>
  </w:abstractNum>
  <w:abstractNum w:abstractNumId="2">
    <w:nsid w:val="FFFFFF7E"/>
    <w:multiLevelType w:val="singleLevel"/>
    <w:tmpl w:val="3E8C01EE"/>
    <w:lvl w:ilvl="0">
      <w:start w:val="1"/>
      <w:numFmt w:val="decimal"/>
      <w:lvlText w:val="%1."/>
      <w:lvlJc w:val="left"/>
      <w:pPr>
        <w:tabs>
          <w:tab w:val="num" w:pos="926"/>
        </w:tabs>
        <w:ind w:left="926" w:hanging="360"/>
      </w:pPr>
    </w:lvl>
  </w:abstractNum>
  <w:abstractNum w:abstractNumId="3">
    <w:nsid w:val="FFFFFF7F"/>
    <w:multiLevelType w:val="singleLevel"/>
    <w:tmpl w:val="E8A814DE"/>
    <w:lvl w:ilvl="0">
      <w:start w:val="1"/>
      <w:numFmt w:val="decimal"/>
      <w:lvlText w:val="%1."/>
      <w:lvlJc w:val="left"/>
      <w:pPr>
        <w:tabs>
          <w:tab w:val="num" w:pos="643"/>
        </w:tabs>
        <w:ind w:left="643" w:hanging="360"/>
      </w:pPr>
    </w:lvl>
  </w:abstractNum>
  <w:abstractNum w:abstractNumId="4">
    <w:nsid w:val="FFFFFF80"/>
    <w:multiLevelType w:val="singleLevel"/>
    <w:tmpl w:val="5CE66F0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F7F2B774"/>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A258A718"/>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F9AE5120"/>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CAF6BDE4"/>
    <w:lvl w:ilvl="0">
      <w:start w:val="1"/>
      <w:numFmt w:val="decimal"/>
      <w:lvlText w:val="%1."/>
      <w:lvlJc w:val="left"/>
      <w:pPr>
        <w:tabs>
          <w:tab w:val="num" w:pos="360"/>
        </w:tabs>
        <w:ind w:left="360" w:hanging="360"/>
      </w:pPr>
    </w:lvl>
  </w:abstractNum>
  <w:abstractNum w:abstractNumId="9">
    <w:nsid w:val="FFFFFF89"/>
    <w:multiLevelType w:val="singleLevel"/>
    <w:tmpl w:val="2C9E02B4"/>
    <w:lvl w:ilvl="0">
      <w:start w:val="1"/>
      <w:numFmt w:val="bullet"/>
      <w:lvlText w:val=""/>
      <w:lvlJc w:val="left"/>
      <w:pPr>
        <w:tabs>
          <w:tab w:val="num" w:pos="360"/>
        </w:tabs>
        <w:ind w:left="360" w:hanging="360"/>
      </w:pPr>
      <w:rPr>
        <w:rFonts w:ascii="Symbol" w:hAnsi="Symbol" w:hint="default"/>
      </w:rPr>
    </w:lvl>
  </w:abstractNum>
  <w:abstractNum w:abstractNumId="10">
    <w:nsid w:val="249F165D"/>
    <w:multiLevelType w:val="hybridMultilevel"/>
    <w:tmpl w:val="2540569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nsid w:val="303D4DF9"/>
    <w:multiLevelType w:val="hybridMultilevel"/>
    <w:tmpl w:val="9744A8E2"/>
    <w:lvl w:ilvl="0" w:tplc="6B6098B4">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B502627"/>
    <w:multiLevelType w:val="multilevel"/>
    <w:tmpl w:val="AFC6E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0182A82"/>
    <w:multiLevelType w:val="hybridMultilevel"/>
    <w:tmpl w:val="B0AA1498"/>
    <w:lvl w:ilvl="0" w:tplc="8BF80E1C">
      <w:start w:val="1"/>
      <w:numFmt w:val="bullet"/>
      <w:lvlText w:val=""/>
      <w:lvlJc w:val="left"/>
      <w:pPr>
        <w:ind w:left="720" w:hanging="360"/>
      </w:pPr>
      <w:rPr>
        <w:rFonts w:ascii="Symbol" w:hAnsi="Symbol" w:hint="default"/>
        <w:color w:val="0070C0"/>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2AC0B74"/>
    <w:multiLevelType w:val="hybridMultilevel"/>
    <w:tmpl w:val="1116F608"/>
    <w:lvl w:ilvl="0" w:tplc="8F6ED1A4">
      <w:start w:val="1"/>
      <w:numFmt w:val="bullet"/>
      <w:lvlText w:val=""/>
      <w:lvlJc w:val="left"/>
      <w:pPr>
        <w:ind w:left="720" w:hanging="360"/>
      </w:pPr>
      <w:rPr>
        <w:rFonts w:ascii="Symbol" w:hAnsi="Symbol" w:hint="default"/>
        <w:color w:val="E47D16"/>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1200875"/>
    <w:multiLevelType w:val="hybridMultilevel"/>
    <w:tmpl w:val="F71A6B62"/>
    <w:lvl w:ilvl="0" w:tplc="BF9444B2">
      <w:start w:val="1"/>
      <w:numFmt w:val="decimal"/>
      <w:lvlText w:val="%1."/>
      <w:lvlJc w:val="left"/>
      <w:pPr>
        <w:ind w:left="720" w:hanging="360"/>
      </w:pPr>
      <w:rPr>
        <w:rFonts w:hint="eastAsia"/>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A4C5929"/>
    <w:multiLevelType w:val="multilevel"/>
    <w:tmpl w:val="1116F608"/>
    <w:lvl w:ilvl="0">
      <w:start w:val="1"/>
      <w:numFmt w:val="bullet"/>
      <w:lvlText w:val=""/>
      <w:lvlJc w:val="left"/>
      <w:pPr>
        <w:ind w:left="720" w:hanging="360"/>
      </w:pPr>
      <w:rPr>
        <w:rFonts w:ascii="Symbol" w:hAnsi="Symbol" w:hint="default"/>
        <w:color w:val="E47D16"/>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7">
    <w:nsid w:val="65AE18FA"/>
    <w:multiLevelType w:val="multilevel"/>
    <w:tmpl w:val="EE5E336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8">
    <w:nsid w:val="7B315E70"/>
    <w:multiLevelType w:val="multilevel"/>
    <w:tmpl w:val="E904C066"/>
    <w:lvl w:ilvl="0">
      <w:start w:val="1"/>
      <w:numFmt w:val="bullet"/>
      <w:lvlText w:val=""/>
      <w:lvlJc w:val="left"/>
      <w:pPr>
        <w:ind w:left="720" w:hanging="360"/>
      </w:pPr>
      <w:rPr>
        <w:rFonts w:ascii="Symbol" w:hAnsi="Symbol" w:hint="default"/>
        <w:color w:val="7D0B63"/>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num w:numId="1">
    <w:abstractNumId w:val="14"/>
  </w:num>
  <w:num w:numId="2">
    <w:abstractNumId w:val="16"/>
  </w:num>
  <w:num w:numId="3">
    <w:abstractNumId w:val="13"/>
  </w:num>
  <w:num w:numId="4">
    <w:abstractNumId w:val="17"/>
  </w:num>
  <w:num w:numId="5">
    <w:abstractNumId w:val="9"/>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18"/>
  </w:num>
  <w:num w:numId="16">
    <w:abstractNumId w:val="10"/>
  </w:num>
  <w:num w:numId="17">
    <w:abstractNumId w:val="12"/>
  </w:num>
  <w:num w:numId="18">
    <w:abstractNumId w:val="11"/>
  </w:num>
  <w:num w:numId="19">
    <w:abstractNumId w:val="15"/>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vin Yao">
    <w15:presenceInfo w15:providerId="None" w15:userId="Kevin Yao"/>
  </w15:person>
  <w15:person w15:author="Huang; Yichu (Yichu)">
    <w15:presenceInfo w15:providerId="None" w15:userId="Huang; Yichu (Yich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8"/>
  <w:embedSystemFonts/>
  <w:defaultTabStop w:val="720"/>
  <w:displayHorizontalDrawingGridEvery w:val="0"/>
  <w:displayVerticalDrawingGridEvery w:val="0"/>
  <w:doNotUseMarginsForDrawingGridOrigin/>
  <w:noPunctuationKerning/>
  <w:characterSpacingControl w:val="doNotCompress"/>
  <w:savePreviewPicture/>
  <w:doNotValidateAgainstSchema/>
  <w:doNotDemarcateInvalidXml/>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7BAC"/>
    <w:rsid w:val="00001344"/>
    <w:rsid w:val="00032A48"/>
    <w:rsid w:val="0004767A"/>
    <w:rsid w:val="00051600"/>
    <w:rsid w:val="00080EA9"/>
    <w:rsid w:val="000979AF"/>
    <w:rsid w:val="000B6AD6"/>
    <w:rsid w:val="000B7E9A"/>
    <w:rsid w:val="000C5CF5"/>
    <w:rsid w:val="000D013B"/>
    <w:rsid w:val="00106537"/>
    <w:rsid w:val="00106850"/>
    <w:rsid w:val="00112BD8"/>
    <w:rsid w:val="001268FE"/>
    <w:rsid w:val="0013373A"/>
    <w:rsid w:val="00133A61"/>
    <w:rsid w:val="00151AF8"/>
    <w:rsid w:val="00156760"/>
    <w:rsid w:val="00180060"/>
    <w:rsid w:val="00186BE8"/>
    <w:rsid w:val="001A74EC"/>
    <w:rsid w:val="001C1B7F"/>
    <w:rsid w:val="001D4618"/>
    <w:rsid w:val="001D7090"/>
    <w:rsid w:val="001E43DD"/>
    <w:rsid w:val="001F0B53"/>
    <w:rsid w:val="00217833"/>
    <w:rsid w:val="0022254D"/>
    <w:rsid w:val="002541A7"/>
    <w:rsid w:val="0025573C"/>
    <w:rsid w:val="00273865"/>
    <w:rsid w:val="002A4453"/>
    <w:rsid w:val="002B2872"/>
    <w:rsid w:val="002B2AD3"/>
    <w:rsid w:val="002B78B4"/>
    <w:rsid w:val="002C1AD8"/>
    <w:rsid w:val="002C28AC"/>
    <w:rsid w:val="002C6E3C"/>
    <w:rsid w:val="002F38B4"/>
    <w:rsid w:val="00314D57"/>
    <w:rsid w:val="00324613"/>
    <w:rsid w:val="003348CD"/>
    <w:rsid w:val="00342E7A"/>
    <w:rsid w:val="00343F14"/>
    <w:rsid w:val="0034433C"/>
    <w:rsid w:val="00351B32"/>
    <w:rsid w:val="00376F51"/>
    <w:rsid w:val="00381DEC"/>
    <w:rsid w:val="003938C5"/>
    <w:rsid w:val="003A190A"/>
    <w:rsid w:val="003A6D3C"/>
    <w:rsid w:val="003B7347"/>
    <w:rsid w:val="003B7AA3"/>
    <w:rsid w:val="003D2FED"/>
    <w:rsid w:val="003E371C"/>
    <w:rsid w:val="003E74C3"/>
    <w:rsid w:val="004041B5"/>
    <w:rsid w:val="004110B7"/>
    <w:rsid w:val="004262C6"/>
    <w:rsid w:val="00426B6E"/>
    <w:rsid w:val="00456184"/>
    <w:rsid w:val="00460F98"/>
    <w:rsid w:val="00477C72"/>
    <w:rsid w:val="00477E10"/>
    <w:rsid w:val="00496009"/>
    <w:rsid w:val="004A10FE"/>
    <w:rsid w:val="004B220E"/>
    <w:rsid w:val="004B4573"/>
    <w:rsid w:val="004B7636"/>
    <w:rsid w:val="004B7C52"/>
    <w:rsid w:val="004D08E3"/>
    <w:rsid w:val="004D5427"/>
    <w:rsid w:val="004F0971"/>
    <w:rsid w:val="004F11E0"/>
    <w:rsid w:val="004F3AC8"/>
    <w:rsid w:val="00507413"/>
    <w:rsid w:val="00533714"/>
    <w:rsid w:val="00550C20"/>
    <w:rsid w:val="0057409C"/>
    <w:rsid w:val="0057494F"/>
    <w:rsid w:val="005843F6"/>
    <w:rsid w:val="00590324"/>
    <w:rsid w:val="005B2BC5"/>
    <w:rsid w:val="005B50CB"/>
    <w:rsid w:val="005B6383"/>
    <w:rsid w:val="005B7E51"/>
    <w:rsid w:val="005C70A8"/>
    <w:rsid w:val="006107F1"/>
    <w:rsid w:val="00635097"/>
    <w:rsid w:val="0064044B"/>
    <w:rsid w:val="00650A81"/>
    <w:rsid w:val="0065741E"/>
    <w:rsid w:val="006578A1"/>
    <w:rsid w:val="006669A0"/>
    <w:rsid w:val="00680B17"/>
    <w:rsid w:val="00690081"/>
    <w:rsid w:val="006954A0"/>
    <w:rsid w:val="006A4557"/>
    <w:rsid w:val="006B7424"/>
    <w:rsid w:val="006B7F4E"/>
    <w:rsid w:val="006C25F6"/>
    <w:rsid w:val="006C3129"/>
    <w:rsid w:val="006D0EA7"/>
    <w:rsid w:val="006D542F"/>
    <w:rsid w:val="006F4AC9"/>
    <w:rsid w:val="00715505"/>
    <w:rsid w:val="00730733"/>
    <w:rsid w:val="00753C47"/>
    <w:rsid w:val="00757E1D"/>
    <w:rsid w:val="0076446E"/>
    <w:rsid w:val="00765224"/>
    <w:rsid w:val="007710B7"/>
    <w:rsid w:val="0078336E"/>
    <w:rsid w:val="007B54D4"/>
    <w:rsid w:val="007B7564"/>
    <w:rsid w:val="007D2240"/>
    <w:rsid w:val="007E0782"/>
    <w:rsid w:val="007E44B1"/>
    <w:rsid w:val="007E5414"/>
    <w:rsid w:val="007F3146"/>
    <w:rsid w:val="007F741B"/>
    <w:rsid w:val="00800157"/>
    <w:rsid w:val="008121B5"/>
    <w:rsid w:val="0081547D"/>
    <w:rsid w:val="00827AD8"/>
    <w:rsid w:val="00881210"/>
    <w:rsid w:val="00884FA0"/>
    <w:rsid w:val="00887BF0"/>
    <w:rsid w:val="008937AF"/>
    <w:rsid w:val="008A32E2"/>
    <w:rsid w:val="008B56F5"/>
    <w:rsid w:val="008C06AB"/>
    <w:rsid w:val="008C3C51"/>
    <w:rsid w:val="008D7F5A"/>
    <w:rsid w:val="008E2EFA"/>
    <w:rsid w:val="008F5EFA"/>
    <w:rsid w:val="00903997"/>
    <w:rsid w:val="00907E04"/>
    <w:rsid w:val="00920E24"/>
    <w:rsid w:val="00921E44"/>
    <w:rsid w:val="009374C2"/>
    <w:rsid w:val="0094045B"/>
    <w:rsid w:val="00945919"/>
    <w:rsid w:val="00951D58"/>
    <w:rsid w:val="009543BE"/>
    <w:rsid w:val="00957F7A"/>
    <w:rsid w:val="00971CAE"/>
    <w:rsid w:val="009909D8"/>
    <w:rsid w:val="00995E8D"/>
    <w:rsid w:val="009A2EA4"/>
    <w:rsid w:val="009B194B"/>
    <w:rsid w:val="009B596E"/>
    <w:rsid w:val="009C33F7"/>
    <w:rsid w:val="009E0C90"/>
    <w:rsid w:val="00A143CA"/>
    <w:rsid w:val="00A3214E"/>
    <w:rsid w:val="00A36AFE"/>
    <w:rsid w:val="00A43A86"/>
    <w:rsid w:val="00A56422"/>
    <w:rsid w:val="00A6490A"/>
    <w:rsid w:val="00A93FDB"/>
    <w:rsid w:val="00A97241"/>
    <w:rsid w:val="00AA3B21"/>
    <w:rsid w:val="00AA50CE"/>
    <w:rsid w:val="00AB630B"/>
    <w:rsid w:val="00AC3974"/>
    <w:rsid w:val="00AD7CA6"/>
    <w:rsid w:val="00B0411E"/>
    <w:rsid w:val="00B04230"/>
    <w:rsid w:val="00B0558D"/>
    <w:rsid w:val="00B16915"/>
    <w:rsid w:val="00B23472"/>
    <w:rsid w:val="00B44660"/>
    <w:rsid w:val="00B52626"/>
    <w:rsid w:val="00B65518"/>
    <w:rsid w:val="00BA01BA"/>
    <w:rsid w:val="00BA2828"/>
    <w:rsid w:val="00BB0F99"/>
    <w:rsid w:val="00BB16DD"/>
    <w:rsid w:val="00BB693C"/>
    <w:rsid w:val="00BD7857"/>
    <w:rsid w:val="00C23D5A"/>
    <w:rsid w:val="00C2636F"/>
    <w:rsid w:val="00C27BAC"/>
    <w:rsid w:val="00C303CA"/>
    <w:rsid w:val="00C4307A"/>
    <w:rsid w:val="00C50D0A"/>
    <w:rsid w:val="00C57C64"/>
    <w:rsid w:val="00C65674"/>
    <w:rsid w:val="00C71B77"/>
    <w:rsid w:val="00C8547D"/>
    <w:rsid w:val="00CC658A"/>
    <w:rsid w:val="00CD1B6B"/>
    <w:rsid w:val="00CD4D6C"/>
    <w:rsid w:val="00CF1035"/>
    <w:rsid w:val="00CF7DFA"/>
    <w:rsid w:val="00D02472"/>
    <w:rsid w:val="00D02BA1"/>
    <w:rsid w:val="00D02EF4"/>
    <w:rsid w:val="00D07846"/>
    <w:rsid w:val="00D15EA6"/>
    <w:rsid w:val="00D33EA3"/>
    <w:rsid w:val="00D44830"/>
    <w:rsid w:val="00D45607"/>
    <w:rsid w:val="00D51984"/>
    <w:rsid w:val="00D533AD"/>
    <w:rsid w:val="00D61487"/>
    <w:rsid w:val="00D67E5E"/>
    <w:rsid w:val="00D67F8F"/>
    <w:rsid w:val="00D76FA5"/>
    <w:rsid w:val="00D810BD"/>
    <w:rsid w:val="00D8627F"/>
    <w:rsid w:val="00D938DE"/>
    <w:rsid w:val="00DB37BB"/>
    <w:rsid w:val="00DE2296"/>
    <w:rsid w:val="00DE41BD"/>
    <w:rsid w:val="00DF6729"/>
    <w:rsid w:val="00E1616F"/>
    <w:rsid w:val="00E323DF"/>
    <w:rsid w:val="00E37718"/>
    <w:rsid w:val="00E43009"/>
    <w:rsid w:val="00E509FD"/>
    <w:rsid w:val="00E5257C"/>
    <w:rsid w:val="00E575E9"/>
    <w:rsid w:val="00EA2F4D"/>
    <w:rsid w:val="00EF5430"/>
    <w:rsid w:val="00F04455"/>
    <w:rsid w:val="00F11A16"/>
    <w:rsid w:val="00F15BD2"/>
    <w:rsid w:val="00F2163D"/>
    <w:rsid w:val="00F27654"/>
    <w:rsid w:val="00F34D68"/>
    <w:rsid w:val="00F45DD6"/>
    <w:rsid w:val="00F53110"/>
    <w:rsid w:val="00F55493"/>
    <w:rsid w:val="00F64050"/>
    <w:rsid w:val="00F65750"/>
    <w:rsid w:val="00F67606"/>
    <w:rsid w:val="00F72724"/>
    <w:rsid w:val="00F77D04"/>
    <w:rsid w:val="00F87FEA"/>
    <w:rsid w:val="00F95198"/>
    <w:rsid w:val="00FB5D77"/>
    <w:rsid w:val="00FD070C"/>
    <w:rsid w:val="00FD254F"/>
    <w:rsid w:val="00FD72A0"/>
    <w:rsid w:val="00FE363D"/>
    <w:rsid w:val="00FF591C"/>
  </w:rsids>
  <m:mathPr>
    <m:mathFont m:val="Cambria Math"/>
    <m:brkBin m:val="before"/>
    <m:brkBinSub m:val="--"/>
    <m:smallFrac/>
    <m:dispDef/>
    <m:lMargin m:val="0"/>
    <m:rMargin m:val="0"/>
    <m:defJc m:val="centerGroup"/>
    <m:wrapRight/>
    <m:intLim m:val="subSup"/>
    <m:naryLim m:val="subSup"/>
  </m:mathPr>
  <w:themeFontLang w:val="en-US" w:eastAsia="zh-CN" w:bidi="pa-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oNotEmbedSmartTags/>
  <w:decimalSymbol w:val="."/>
  <w:listSeparator w:val=","/>
  <w14:docId w14:val="21EE6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宋体" w:hAnsi="Cambria" w:cs="Times New Roman"/>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Balloon Text" w:uiPriority="0"/>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06AB"/>
    <w:rPr>
      <w:rFonts w:ascii="Times New Roman" w:hAnsi="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27BAC"/>
    <w:pPr>
      <w:tabs>
        <w:tab w:val="center" w:pos="4320"/>
        <w:tab w:val="right" w:pos="8640"/>
      </w:tabs>
    </w:pPr>
  </w:style>
  <w:style w:type="character" w:customStyle="1" w:styleId="HeaderChar">
    <w:name w:val="Header Char"/>
    <w:link w:val="Header"/>
    <w:uiPriority w:val="99"/>
    <w:rsid w:val="00C27BAC"/>
    <w:rPr>
      <w:rFonts w:ascii="Cambria" w:eastAsia="맑은 고딕" w:hAnsi="Cambria" w:cs="Times New Roman"/>
      <w:sz w:val="24"/>
      <w:szCs w:val="24"/>
      <w:lang w:val="en-US"/>
    </w:rPr>
  </w:style>
  <w:style w:type="paragraph" w:styleId="Footer">
    <w:name w:val="footer"/>
    <w:basedOn w:val="Normal"/>
    <w:link w:val="FooterChar"/>
    <w:uiPriority w:val="99"/>
    <w:unhideWhenUsed/>
    <w:rsid w:val="00C27BAC"/>
    <w:pPr>
      <w:tabs>
        <w:tab w:val="center" w:pos="4320"/>
        <w:tab w:val="right" w:pos="8640"/>
      </w:tabs>
    </w:pPr>
  </w:style>
  <w:style w:type="character" w:customStyle="1" w:styleId="FooterChar">
    <w:name w:val="Footer Char"/>
    <w:link w:val="Footer"/>
    <w:uiPriority w:val="99"/>
    <w:rsid w:val="00C27BAC"/>
    <w:rPr>
      <w:rFonts w:ascii="Cambria" w:eastAsia="맑은 고딕" w:hAnsi="Cambria" w:cs="Times New Roman"/>
      <w:sz w:val="24"/>
      <w:szCs w:val="24"/>
      <w:lang w:val="en-US"/>
    </w:rPr>
  </w:style>
  <w:style w:type="table" w:styleId="TableGrid">
    <w:name w:val="Table Grid"/>
    <w:basedOn w:val="TableNormal"/>
    <w:uiPriority w:val="1"/>
    <w:rsid w:val="00C27BAC"/>
    <w:rPr>
      <w:rFonts w:eastAsia="SimSun"/>
      <w:sz w:val="22"/>
      <w:szCs w:val="22"/>
      <w:lang w:bidi="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Hyperlink">
    <w:name w:val="Hyperlink"/>
    <w:rsid w:val="00C27BAC"/>
    <w:rPr>
      <w:color w:val="0000FF"/>
      <w:u w:val="single"/>
    </w:rPr>
  </w:style>
  <w:style w:type="table" w:styleId="LightShading-Accent1">
    <w:name w:val="Light Shading Accent 1"/>
    <w:basedOn w:val="TableNormal"/>
    <w:uiPriority w:val="60"/>
    <w:rsid w:val="00C27BAC"/>
    <w:rPr>
      <w:rFonts w:eastAsia="SimSun"/>
      <w:color w:val="365F91"/>
      <w:sz w:val="22"/>
      <w:szCs w:val="22"/>
      <w:lang w:eastAsia="zh-TW"/>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customStyle="1" w:styleId="1">
    <w:name w:val="목록 단락1"/>
    <w:basedOn w:val="Normal"/>
    <w:rsid w:val="00C27BAC"/>
    <w:pPr>
      <w:ind w:left="720"/>
      <w:contextualSpacing/>
    </w:pPr>
  </w:style>
  <w:style w:type="paragraph" w:styleId="BalloonText">
    <w:name w:val="Balloon Text"/>
    <w:basedOn w:val="Normal"/>
    <w:link w:val="BalloonTextChar"/>
    <w:rsid w:val="00C27BAC"/>
    <w:rPr>
      <w:rFonts w:ascii="Tahoma" w:hAnsi="Tahoma" w:cs="Tahoma"/>
      <w:sz w:val="16"/>
      <w:szCs w:val="16"/>
    </w:rPr>
  </w:style>
  <w:style w:type="character" w:customStyle="1" w:styleId="BalloonTextChar">
    <w:name w:val="Balloon Text Char"/>
    <w:link w:val="BalloonText"/>
    <w:rsid w:val="00C27BAC"/>
    <w:rPr>
      <w:rFonts w:ascii="Tahoma" w:eastAsia="맑은 고딕" w:hAnsi="Tahoma" w:cs="Tahoma"/>
      <w:sz w:val="16"/>
      <w:szCs w:val="16"/>
      <w:lang w:val="en-US"/>
    </w:rPr>
  </w:style>
  <w:style w:type="paragraph" w:styleId="DocumentMap">
    <w:name w:val="Document Map"/>
    <w:basedOn w:val="Normal"/>
    <w:link w:val="DocumentMapChar"/>
    <w:rsid w:val="00C27BAC"/>
    <w:rPr>
      <w:rFonts w:ascii="Tahoma" w:hAnsi="Tahoma" w:cs="Tahoma"/>
      <w:sz w:val="16"/>
      <w:szCs w:val="16"/>
    </w:rPr>
  </w:style>
  <w:style w:type="character" w:customStyle="1" w:styleId="DocumentMapChar">
    <w:name w:val="Document Map Char"/>
    <w:link w:val="DocumentMap"/>
    <w:rsid w:val="00C27BAC"/>
    <w:rPr>
      <w:rFonts w:ascii="Tahoma" w:eastAsia="맑은 고딕" w:hAnsi="Tahoma" w:cs="Tahoma"/>
      <w:sz w:val="16"/>
      <w:szCs w:val="16"/>
      <w:lang w:val="en-US"/>
    </w:rPr>
  </w:style>
  <w:style w:type="paragraph" w:customStyle="1" w:styleId="SectionTitle">
    <w:name w:val="Section Title"/>
    <w:basedOn w:val="Normal"/>
    <w:qFormat/>
    <w:rsid w:val="00C27BAC"/>
    <w:pPr>
      <w:spacing w:line="360" w:lineRule="auto"/>
      <w:outlineLvl w:val="0"/>
    </w:pPr>
    <w:rPr>
      <w:rFonts w:ascii="Arial" w:hAnsi="Arial"/>
      <w:b/>
      <w:color w:val="7D0B63"/>
      <w:sz w:val="28"/>
    </w:rPr>
  </w:style>
  <w:style w:type="paragraph" w:customStyle="1" w:styleId="TextofResearchReport">
    <w:name w:val="Text of Research Report"/>
    <w:basedOn w:val="Normal"/>
    <w:qFormat/>
    <w:rsid w:val="00C27BAC"/>
    <w:pPr>
      <w:spacing w:line="360" w:lineRule="auto"/>
      <w:ind w:firstLine="720"/>
    </w:pPr>
    <w:rPr>
      <w:rFonts w:ascii="Arial" w:hAnsi="Arial"/>
      <w:sz w:val="22"/>
    </w:rPr>
  </w:style>
  <w:style w:type="paragraph" w:customStyle="1" w:styleId="Sub-headingofResearchReport">
    <w:name w:val="Sub-heading of Research Report"/>
    <w:basedOn w:val="Normal"/>
    <w:qFormat/>
    <w:rsid w:val="00C27BAC"/>
    <w:pPr>
      <w:tabs>
        <w:tab w:val="left" w:pos="8336"/>
      </w:tabs>
      <w:spacing w:line="360" w:lineRule="auto"/>
      <w:outlineLvl w:val="0"/>
    </w:pPr>
    <w:rPr>
      <w:rFonts w:ascii="Arial" w:hAnsi="Arial"/>
      <w:b/>
      <w:color w:val="7D0B63"/>
      <w:sz w:val="22"/>
    </w:rPr>
  </w:style>
  <w:style w:type="paragraph" w:customStyle="1" w:styleId="Sub-sub-headingofResearchReport">
    <w:name w:val="Sub-sub-heading of Research Report"/>
    <w:basedOn w:val="Normal"/>
    <w:qFormat/>
    <w:rsid w:val="00C27BAC"/>
    <w:pPr>
      <w:spacing w:line="360" w:lineRule="auto"/>
      <w:outlineLvl w:val="0"/>
    </w:pPr>
    <w:rPr>
      <w:rFonts w:ascii="Arial" w:hAnsi="Arial"/>
      <w:b/>
      <w:i/>
      <w:color w:val="7D0B63"/>
      <w:sz w:val="22"/>
    </w:rPr>
  </w:style>
  <w:style w:type="paragraph" w:customStyle="1" w:styleId="KeyTerm">
    <w:name w:val="Key Term"/>
    <w:basedOn w:val="Normal"/>
    <w:qFormat/>
    <w:rsid w:val="00C27BAC"/>
    <w:pPr>
      <w:spacing w:line="360" w:lineRule="auto"/>
      <w:outlineLvl w:val="0"/>
    </w:pPr>
    <w:rPr>
      <w:rFonts w:ascii="Arial" w:hAnsi="Arial"/>
      <w:b/>
      <w:sz w:val="22"/>
    </w:rPr>
  </w:style>
  <w:style w:type="paragraph" w:customStyle="1" w:styleId="TextunderneathSub-sub-heading">
    <w:name w:val="Text underneath Sub-sub-heading"/>
    <w:basedOn w:val="Normal"/>
    <w:qFormat/>
    <w:rsid w:val="00C27BAC"/>
    <w:pPr>
      <w:spacing w:line="360" w:lineRule="auto"/>
      <w:ind w:left="720"/>
    </w:pPr>
    <w:rPr>
      <w:rFonts w:ascii="Arial" w:hAnsi="Arial"/>
      <w:sz w:val="22"/>
    </w:rPr>
  </w:style>
  <w:style w:type="character" w:styleId="FollowedHyperlink">
    <w:name w:val="FollowedHyperlink"/>
    <w:rsid w:val="00C27BAC"/>
    <w:rPr>
      <w:color w:val="800080"/>
      <w:u w:val="single"/>
    </w:rPr>
  </w:style>
  <w:style w:type="character" w:styleId="CommentReference">
    <w:name w:val="annotation reference"/>
    <w:uiPriority w:val="99"/>
    <w:semiHidden/>
    <w:unhideWhenUsed/>
    <w:rsid w:val="005C70A8"/>
    <w:rPr>
      <w:sz w:val="18"/>
      <w:szCs w:val="18"/>
    </w:rPr>
  </w:style>
  <w:style w:type="paragraph" w:styleId="CommentText">
    <w:name w:val="annotation text"/>
    <w:basedOn w:val="Normal"/>
    <w:link w:val="CommentTextChar"/>
    <w:uiPriority w:val="99"/>
    <w:semiHidden/>
    <w:unhideWhenUsed/>
    <w:rsid w:val="005C70A8"/>
  </w:style>
  <w:style w:type="character" w:customStyle="1" w:styleId="CommentTextChar">
    <w:name w:val="Comment Text Char"/>
    <w:link w:val="CommentText"/>
    <w:uiPriority w:val="99"/>
    <w:semiHidden/>
    <w:rsid w:val="005C70A8"/>
    <w:rPr>
      <w:rFonts w:ascii="Cambria" w:eastAsia="맑은 고딕" w:hAnsi="Cambria" w:cs="Times New Roman"/>
      <w:sz w:val="24"/>
      <w:szCs w:val="24"/>
      <w:lang w:val="en-US"/>
    </w:rPr>
  </w:style>
  <w:style w:type="paragraph" w:styleId="CommentSubject">
    <w:name w:val="annotation subject"/>
    <w:basedOn w:val="CommentText"/>
    <w:next w:val="CommentText"/>
    <w:link w:val="CommentSubjectChar"/>
    <w:uiPriority w:val="99"/>
    <w:semiHidden/>
    <w:unhideWhenUsed/>
    <w:rsid w:val="005C70A8"/>
    <w:rPr>
      <w:b/>
      <w:bCs/>
      <w:sz w:val="20"/>
      <w:szCs w:val="20"/>
    </w:rPr>
  </w:style>
  <w:style w:type="character" w:customStyle="1" w:styleId="CommentSubjectChar">
    <w:name w:val="Comment Subject Char"/>
    <w:link w:val="CommentSubject"/>
    <w:uiPriority w:val="99"/>
    <w:semiHidden/>
    <w:rsid w:val="005C70A8"/>
    <w:rPr>
      <w:rFonts w:ascii="Cambria" w:eastAsia="맑은 고딕" w:hAnsi="Cambria" w:cs="Times New Roman"/>
      <w:b/>
      <w:bCs/>
      <w:sz w:val="24"/>
      <w:szCs w:val="24"/>
      <w:lang w:val="en-US"/>
    </w:rPr>
  </w:style>
  <w:style w:type="character" w:customStyle="1" w:styleId="apple-converted-space">
    <w:name w:val="apple-converted-space"/>
    <w:rsid w:val="006F4AC9"/>
  </w:style>
  <w:style w:type="character" w:customStyle="1" w:styleId="gp">
    <w:name w:val="gp"/>
    <w:rsid w:val="006F4AC9"/>
  </w:style>
  <w:style w:type="paragraph" w:styleId="NormalWeb">
    <w:name w:val="Normal (Web)"/>
    <w:basedOn w:val="Normal"/>
    <w:uiPriority w:val="99"/>
    <w:unhideWhenUsed/>
    <w:rsid w:val="00BD7857"/>
    <w:pPr>
      <w:spacing w:before="100" w:beforeAutospacing="1" w:after="100" w:afterAutospacing="1"/>
    </w:pPr>
  </w:style>
  <w:style w:type="character" w:customStyle="1" w:styleId="sc">
    <w:name w:val="sc"/>
    <w:basedOn w:val="DefaultParagraphFont"/>
    <w:rsid w:val="00477E10"/>
  </w:style>
  <w:style w:type="character" w:customStyle="1" w:styleId="citationtext">
    <w:name w:val="citation_text"/>
    <w:basedOn w:val="DefaultParagraphFont"/>
    <w:rsid w:val="008C06AB"/>
  </w:style>
  <w:style w:type="paragraph" w:styleId="Revision">
    <w:name w:val="Revision"/>
    <w:hidden/>
    <w:uiPriority w:val="99"/>
    <w:semiHidden/>
    <w:rsid w:val="00D67F8F"/>
    <w:rPr>
      <w:rFonts w:ascii="Times New Roman" w:hAnsi="Times New Roman"/>
      <w:sz w:val="24"/>
      <w:szCs w:val="24"/>
    </w:rPr>
  </w:style>
  <w:style w:type="paragraph" w:styleId="ListParagraph">
    <w:name w:val="List Paragraph"/>
    <w:basedOn w:val="Normal"/>
    <w:uiPriority w:val="34"/>
    <w:qFormat/>
    <w:rsid w:val="007E44B1"/>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宋体" w:hAnsi="Cambria" w:cs="Times New Roman"/>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Balloon Text" w:uiPriority="0"/>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06AB"/>
    <w:rPr>
      <w:rFonts w:ascii="Times New Roman" w:hAnsi="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27BAC"/>
    <w:pPr>
      <w:tabs>
        <w:tab w:val="center" w:pos="4320"/>
        <w:tab w:val="right" w:pos="8640"/>
      </w:tabs>
    </w:pPr>
  </w:style>
  <w:style w:type="character" w:customStyle="1" w:styleId="HeaderChar">
    <w:name w:val="Header Char"/>
    <w:link w:val="Header"/>
    <w:uiPriority w:val="99"/>
    <w:rsid w:val="00C27BAC"/>
    <w:rPr>
      <w:rFonts w:ascii="Cambria" w:eastAsia="맑은 고딕" w:hAnsi="Cambria" w:cs="Times New Roman"/>
      <w:sz w:val="24"/>
      <w:szCs w:val="24"/>
      <w:lang w:val="en-US"/>
    </w:rPr>
  </w:style>
  <w:style w:type="paragraph" w:styleId="Footer">
    <w:name w:val="footer"/>
    <w:basedOn w:val="Normal"/>
    <w:link w:val="FooterChar"/>
    <w:uiPriority w:val="99"/>
    <w:unhideWhenUsed/>
    <w:rsid w:val="00C27BAC"/>
    <w:pPr>
      <w:tabs>
        <w:tab w:val="center" w:pos="4320"/>
        <w:tab w:val="right" w:pos="8640"/>
      </w:tabs>
    </w:pPr>
  </w:style>
  <w:style w:type="character" w:customStyle="1" w:styleId="FooterChar">
    <w:name w:val="Footer Char"/>
    <w:link w:val="Footer"/>
    <w:uiPriority w:val="99"/>
    <w:rsid w:val="00C27BAC"/>
    <w:rPr>
      <w:rFonts w:ascii="Cambria" w:eastAsia="맑은 고딕" w:hAnsi="Cambria" w:cs="Times New Roman"/>
      <w:sz w:val="24"/>
      <w:szCs w:val="24"/>
      <w:lang w:val="en-US"/>
    </w:rPr>
  </w:style>
  <w:style w:type="table" w:styleId="TableGrid">
    <w:name w:val="Table Grid"/>
    <w:basedOn w:val="TableNormal"/>
    <w:uiPriority w:val="1"/>
    <w:rsid w:val="00C27BAC"/>
    <w:rPr>
      <w:rFonts w:eastAsia="SimSun"/>
      <w:sz w:val="22"/>
      <w:szCs w:val="22"/>
      <w:lang w:bidi="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Hyperlink">
    <w:name w:val="Hyperlink"/>
    <w:rsid w:val="00C27BAC"/>
    <w:rPr>
      <w:color w:val="0000FF"/>
      <w:u w:val="single"/>
    </w:rPr>
  </w:style>
  <w:style w:type="table" w:styleId="LightShading-Accent1">
    <w:name w:val="Light Shading Accent 1"/>
    <w:basedOn w:val="TableNormal"/>
    <w:uiPriority w:val="60"/>
    <w:rsid w:val="00C27BAC"/>
    <w:rPr>
      <w:rFonts w:eastAsia="SimSun"/>
      <w:color w:val="365F91"/>
      <w:sz w:val="22"/>
      <w:szCs w:val="22"/>
      <w:lang w:eastAsia="zh-TW"/>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customStyle="1" w:styleId="1">
    <w:name w:val="목록 단락1"/>
    <w:basedOn w:val="Normal"/>
    <w:rsid w:val="00C27BAC"/>
    <w:pPr>
      <w:ind w:left="720"/>
      <w:contextualSpacing/>
    </w:pPr>
  </w:style>
  <w:style w:type="paragraph" w:styleId="BalloonText">
    <w:name w:val="Balloon Text"/>
    <w:basedOn w:val="Normal"/>
    <w:link w:val="BalloonTextChar"/>
    <w:rsid w:val="00C27BAC"/>
    <w:rPr>
      <w:rFonts w:ascii="Tahoma" w:hAnsi="Tahoma" w:cs="Tahoma"/>
      <w:sz w:val="16"/>
      <w:szCs w:val="16"/>
    </w:rPr>
  </w:style>
  <w:style w:type="character" w:customStyle="1" w:styleId="BalloonTextChar">
    <w:name w:val="Balloon Text Char"/>
    <w:link w:val="BalloonText"/>
    <w:rsid w:val="00C27BAC"/>
    <w:rPr>
      <w:rFonts w:ascii="Tahoma" w:eastAsia="맑은 고딕" w:hAnsi="Tahoma" w:cs="Tahoma"/>
      <w:sz w:val="16"/>
      <w:szCs w:val="16"/>
      <w:lang w:val="en-US"/>
    </w:rPr>
  </w:style>
  <w:style w:type="paragraph" w:styleId="DocumentMap">
    <w:name w:val="Document Map"/>
    <w:basedOn w:val="Normal"/>
    <w:link w:val="DocumentMapChar"/>
    <w:rsid w:val="00C27BAC"/>
    <w:rPr>
      <w:rFonts w:ascii="Tahoma" w:hAnsi="Tahoma" w:cs="Tahoma"/>
      <w:sz w:val="16"/>
      <w:szCs w:val="16"/>
    </w:rPr>
  </w:style>
  <w:style w:type="character" w:customStyle="1" w:styleId="DocumentMapChar">
    <w:name w:val="Document Map Char"/>
    <w:link w:val="DocumentMap"/>
    <w:rsid w:val="00C27BAC"/>
    <w:rPr>
      <w:rFonts w:ascii="Tahoma" w:eastAsia="맑은 고딕" w:hAnsi="Tahoma" w:cs="Tahoma"/>
      <w:sz w:val="16"/>
      <w:szCs w:val="16"/>
      <w:lang w:val="en-US"/>
    </w:rPr>
  </w:style>
  <w:style w:type="paragraph" w:customStyle="1" w:styleId="SectionTitle">
    <w:name w:val="Section Title"/>
    <w:basedOn w:val="Normal"/>
    <w:qFormat/>
    <w:rsid w:val="00C27BAC"/>
    <w:pPr>
      <w:spacing w:line="360" w:lineRule="auto"/>
      <w:outlineLvl w:val="0"/>
    </w:pPr>
    <w:rPr>
      <w:rFonts w:ascii="Arial" w:hAnsi="Arial"/>
      <w:b/>
      <w:color w:val="7D0B63"/>
      <w:sz w:val="28"/>
    </w:rPr>
  </w:style>
  <w:style w:type="paragraph" w:customStyle="1" w:styleId="TextofResearchReport">
    <w:name w:val="Text of Research Report"/>
    <w:basedOn w:val="Normal"/>
    <w:qFormat/>
    <w:rsid w:val="00C27BAC"/>
    <w:pPr>
      <w:spacing w:line="360" w:lineRule="auto"/>
      <w:ind w:firstLine="720"/>
    </w:pPr>
    <w:rPr>
      <w:rFonts w:ascii="Arial" w:hAnsi="Arial"/>
      <w:sz w:val="22"/>
    </w:rPr>
  </w:style>
  <w:style w:type="paragraph" w:customStyle="1" w:styleId="Sub-headingofResearchReport">
    <w:name w:val="Sub-heading of Research Report"/>
    <w:basedOn w:val="Normal"/>
    <w:qFormat/>
    <w:rsid w:val="00C27BAC"/>
    <w:pPr>
      <w:tabs>
        <w:tab w:val="left" w:pos="8336"/>
      </w:tabs>
      <w:spacing w:line="360" w:lineRule="auto"/>
      <w:outlineLvl w:val="0"/>
    </w:pPr>
    <w:rPr>
      <w:rFonts w:ascii="Arial" w:hAnsi="Arial"/>
      <w:b/>
      <w:color w:val="7D0B63"/>
      <w:sz w:val="22"/>
    </w:rPr>
  </w:style>
  <w:style w:type="paragraph" w:customStyle="1" w:styleId="Sub-sub-headingofResearchReport">
    <w:name w:val="Sub-sub-heading of Research Report"/>
    <w:basedOn w:val="Normal"/>
    <w:qFormat/>
    <w:rsid w:val="00C27BAC"/>
    <w:pPr>
      <w:spacing w:line="360" w:lineRule="auto"/>
      <w:outlineLvl w:val="0"/>
    </w:pPr>
    <w:rPr>
      <w:rFonts w:ascii="Arial" w:hAnsi="Arial"/>
      <w:b/>
      <w:i/>
      <w:color w:val="7D0B63"/>
      <w:sz w:val="22"/>
    </w:rPr>
  </w:style>
  <w:style w:type="paragraph" w:customStyle="1" w:styleId="KeyTerm">
    <w:name w:val="Key Term"/>
    <w:basedOn w:val="Normal"/>
    <w:qFormat/>
    <w:rsid w:val="00C27BAC"/>
    <w:pPr>
      <w:spacing w:line="360" w:lineRule="auto"/>
      <w:outlineLvl w:val="0"/>
    </w:pPr>
    <w:rPr>
      <w:rFonts w:ascii="Arial" w:hAnsi="Arial"/>
      <w:b/>
      <w:sz w:val="22"/>
    </w:rPr>
  </w:style>
  <w:style w:type="paragraph" w:customStyle="1" w:styleId="TextunderneathSub-sub-heading">
    <w:name w:val="Text underneath Sub-sub-heading"/>
    <w:basedOn w:val="Normal"/>
    <w:qFormat/>
    <w:rsid w:val="00C27BAC"/>
    <w:pPr>
      <w:spacing w:line="360" w:lineRule="auto"/>
      <w:ind w:left="720"/>
    </w:pPr>
    <w:rPr>
      <w:rFonts w:ascii="Arial" w:hAnsi="Arial"/>
      <w:sz w:val="22"/>
    </w:rPr>
  </w:style>
  <w:style w:type="character" w:styleId="FollowedHyperlink">
    <w:name w:val="FollowedHyperlink"/>
    <w:rsid w:val="00C27BAC"/>
    <w:rPr>
      <w:color w:val="800080"/>
      <w:u w:val="single"/>
    </w:rPr>
  </w:style>
  <w:style w:type="character" w:styleId="CommentReference">
    <w:name w:val="annotation reference"/>
    <w:uiPriority w:val="99"/>
    <w:semiHidden/>
    <w:unhideWhenUsed/>
    <w:rsid w:val="005C70A8"/>
    <w:rPr>
      <w:sz w:val="18"/>
      <w:szCs w:val="18"/>
    </w:rPr>
  </w:style>
  <w:style w:type="paragraph" w:styleId="CommentText">
    <w:name w:val="annotation text"/>
    <w:basedOn w:val="Normal"/>
    <w:link w:val="CommentTextChar"/>
    <w:uiPriority w:val="99"/>
    <w:semiHidden/>
    <w:unhideWhenUsed/>
    <w:rsid w:val="005C70A8"/>
  </w:style>
  <w:style w:type="character" w:customStyle="1" w:styleId="CommentTextChar">
    <w:name w:val="Comment Text Char"/>
    <w:link w:val="CommentText"/>
    <w:uiPriority w:val="99"/>
    <w:semiHidden/>
    <w:rsid w:val="005C70A8"/>
    <w:rPr>
      <w:rFonts w:ascii="Cambria" w:eastAsia="맑은 고딕" w:hAnsi="Cambria" w:cs="Times New Roman"/>
      <w:sz w:val="24"/>
      <w:szCs w:val="24"/>
      <w:lang w:val="en-US"/>
    </w:rPr>
  </w:style>
  <w:style w:type="paragraph" w:styleId="CommentSubject">
    <w:name w:val="annotation subject"/>
    <w:basedOn w:val="CommentText"/>
    <w:next w:val="CommentText"/>
    <w:link w:val="CommentSubjectChar"/>
    <w:uiPriority w:val="99"/>
    <w:semiHidden/>
    <w:unhideWhenUsed/>
    <w:rsid w:val="005C70A8"/>
    <w:rPr>
      <w:b/>
      <w:bCs/>
      <w:sz w:val="20"/>
      <w:szCs w:val="20"/>
    </w:rPr>
  </w:style>
  <w:style w:type="character" w:customStyle="1" w:styleId="CommentSubjectChar">
    <w:name w:val="Comment Subject Char"/>
    <w:link w:val="CommentSubject"/>
    <w:uiPriority w:val="99"/>
    <w:semiHidden/>
    <w:rsid w:val="005C70A8"/>
    <w:rPr>
      <w:rFonts w:ascii="Cambria" w:eastAsia="맑은 고딕" w:hAnsi="Cambria" w:cs="Times New Roman"/>
      <w:b/>
      <w:bCs/>
      <w:sz w:val="24"/>
      <w:szCs w:val="24"/>
      <w:lang w:val="en-US"/>
    </w:rPr>
  </w:style>
  <w:style w:type="character" w:customStyle="1" w:styleId="apple-converted-space">
    <w:name w:val="apple-converted-space"/>
    <w:rsid w:val="006F4AC9"/>
  </w:style>
  <w:style w:type="character" w:customStyle="1" w:styleId="gp">
    <w:name w:val="gp"/>
    <w:rsid w:val="006F4AC9"/>
  </w:style>
  <w:style w:type="paragraph" w:styleId="NormalWeb">
    <w:name w:val="Normal (Web)"/>
    <w:basedOn w:val="Normal"/>
    <w:uiPriority w:val="99"/>
    <w:unhideWhenUsed/>
    <w:rsid w:val="00BD7857"/>
    <w:pPr>
      <w:spacing w:before="100" w:beforeAutospacing="1" w:after="100" w:afterAutospacing="1"/>
    </w:pPr>
  </w:style>
  <w:style w:type="character" w:customStyle="1" w:styleId="sc">
    <w:name w:val="sc"/>
    <w:basedOn w:val="DefaultParagraphFont"/>
    <w:rsid w:val="00477E10"/>
  </w:style>
  <w:style w:type="character" w:customStyle="1" w:styleId="citationtext">
    <w:name w:val="citation_text"/>
    <w:basedOn w:val="DefaultParagraphFont"/>
    <w:rsid w:val="008C06AB"/>
  </w:style>
  <w:style w:type="paragraph" w:styleId="Revision">
    <w:name w:val="Revision"/>
    <w:hidden/>
    <w:uiPriority w:val="99"/>
    <w:semiHidden/>
    <w:rsid w:val="00D67F8F"/>
    <w:rPr>
      <w:rFonts w:ascii="Times New Roman" w:hAnsi="Times New Roman"/>
      <w:sz w:val="24"/>
      <w:szCs w:val="24"/>
    </w:rPr>
  </w:style>
  <w:style w:type="paragraph" w:styleId="ListParagraph">
    <w:name w:val="List Paragraph"/>
    <w:basedOn w:val="Normal"/>
    <w:uiPriority w:val="34"/>
    <w:qFormat/>
    <w:rsid w:val="007E44B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26537">
      <w:bodyDiv w:val="1"/>
      <w:marLeft w:val="0"/>
      <w:marRight w:val="0"/>
      <w:marTop w:val="0"/>
      <w:marBottom w:val="0"/>
      <w:divBdr>
        <w:top w:val="none" w:sz="0" w:space="0" w:color="auto"/>
        <w:left w:val="none" w:sz="0" w:space="0" w:color="auto"/>
        <w:bottom w:val="none" w:sz="0" w:space="0" w:color="auto"/>
        <w:right w:val="none" w:sz="0" w:space="0" w:color="auto"/>
      </w:divBdr>
    </w:div>
    <w:div w:id="134614462">
      <w:bodyDiv w:val="1"/>
      <w:marLeft w:val="0"/>
      <w:marRight w:val="0"/>
      <w:marTop w:val="0"/>
      <w:marBottom w:val="0"/>
      <w:divBdr>
        <w:top w:val="none" w:sz="0" w:space="0" w:color="auto"/>
        <w:left w:val="none" w:sz="0" w:space="0" w:color="auto"/>
        <w:bottom w:val="none" w:sz="0" w:space="0" w:color="auto"/>
        <w:right w:val="none" w:sz="0" w:space="0" w:color="auto"/>
      </w:divBdr>
    </w:div>
    <w:div w:id="288585894">
      <w:bodyDiv w:val="1"/>
      <w:marLeft w:val="0"/>
      <w:marRight w:val="0"/>
      <w:marTop w:val="0"/>
      <w:marBottom w:val="0"/>
      <w:divBdr>
        <w:top w:val="none" w:sz="0" w:space="0" w:color="auto"/>
        <w:left w:val="none" w:sz="0" w:space="0" w:color="auto"/>
        <w:bottom w:val="none" w:sz="0" w:space="0" w:color="auto"/>
        <w:right w:val="none" w:sz="0" w:space="0" w:color="auto"/>
      </w:divBdr>
      <w:divsChild>
        <w:div w:id="313411679">
          <w:marLeft w:val="0"/>
          <w:marRight w:val="0"/>
          <w:marTop w:val="0"/>
          <w:marBottom w:val="0"/>
          <w:divBdr>
            <w:top w:val="none" w:sz="0" w:space="0" w:color="auto"/>
            <w:left w:val="none" w:sz="0" w:space="0" w:color="auto"/>
            <w:bottom w:val="none" w:sz="0" w:space="0" w:color="auto"/>
            <w:right w:val="none" w:sz="0" w:space="0" w:color="auto"/>
          </w:divBdr>
          <w:divsChild>
            <w:div w:id="1603878156">
              <w:marLeft w:val="0"/>
              <w:marRight w:val="0"/>
              <w:marTop w:val="0"/>
              <w:marBottom w:val="0"/>
              <w:divBdr>
                <w:top w:val="none" w:sz="0" w:space="0" w:color="auto"/>
                <w:left w:val="none" w:sz="0" w:space="0" w:color="auto"/>
                <w:bottom w:val="none" w:sz="0" w:space="0" w:color="auto"/>
                <w:right w:val="none" w:sz="0" w:space="0" w:color="auto"/>
              </w:divBdr>
              <w:divsChild>
                <w:div w:id="101307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2488705">
      <w:bodyDiv w:val="1"/>
      <w:marLeft w:val="0"/>
      <w:marRight w:val="0"/>
      <w:marTop w:val="0"/>
      <w:marBottom w:val="0"/>
      <w:divBdr>
        <w:top w:val="none" w:sz="0" w:space="0" w:color="auto"/>
        <w:left w:val="none" w:sz="0" w:space="0" w:color="auto"/>
        <w:bottom w:val="none" w:sz="0" w:space="0" w:color="auto"/>
        <w:right w:val="none" w:sz="0" w:space="0" w:color="auto"/>
      </w:divBdr>
    </w:div>
    <w:div w:id="384841574">
      <w:bodyDiv w:val="1"/>
      <w:marLeft w:val="0"/>
      <w:marRight w:val="0"/>
      <w:marTop w:val="0"/>
      <w:marBottom w:val="0"/>
      <w:divBdr>
        <w:top w:val="none" w:sz="0" w:space="0" w:color="auto"/>
        <w:left w:val="none" w:sz="0" w:space="0" w:color="auto"/>
        <w:bottom w:val="none" w:sz="0" w:space="0" w:color="auto"/>
        <w:right w:val="none" w:sz="0" w:space="0" w:color="auto"/>
      </w:divBdr>
    </w:div>
    <w:div w:id="423965130">
      <w:bodyDiv w:val="1"/>
      <w:marLeft w:val="0"/>
      <w:marRight w:val="0"/>
      <w:marTop w:val="0"/>
      <w:marBottom w:val="0"/>
      <w:divBdr>
        <w:top w:val="none" w:sz="0" w:space="0" w:color="auto"/>
        <w:left w:val="none" w:sz="0" w:space="0" w:color="auto"/>
        <w:bottom w:val="none" w:sz="0" w:space="0" w:color="auto"/>
        <w:right w:val="none" w:sz="0" w:space="0" w:color="auto"/>
      </w:divBdr>
      <w:divsChild>
        <w:div w:id="1045182605">
          <w:marLeft w:val="600"/>
          <w:marRight w:val="0"/>
          <w:marTop w:val="0"/>
          <w:marBottom w:val="0"/>
          <w:divBdr>
            <w:top w:val="none" w:sz="0" w:space="0" w:color="auto"/>
            <w:left w:val="none" w:sz="0" w:space="0" w:color="auto"/>
            <w:bottom w:val="none" w:sz="0" w:space="0" w:color="auto"/>
            <w:right w:val="none" w:sz="0" w:space="0" w:color="auto"/>
          </w:divBdr>
        </w:div>
        <w:div w:id="87044707">
          <w:marLeft w:val="600"/>
          <w:marRight w:val="0"/>
          <w:marTop w:val="0"/>
          <w:marBottom w:val="0"/>
          <w:divBdr>
            <w:top w:val="none" w:sz="0" w:space="0" w:color="auto"/>
            <w:left w:val="none" w:sz="0" w:space="0" w:color="auto"/>
            <w:bottom w:val="none" w:sz="0" w:space="0" w:color="auto"/>
            <w:right w:val="none" w:sz="0" w:space="0" w:color="auto"/>
          </w:divBdr>
        </w:div>
        <w:div w:id="431706529">
          <w:marLeft w:val="600"/>
          <w:marRight w:val="0"/>
          <w:marTop w:val="0"/>
          <w:marBottom w:val="0"/>
          <w:divBdr>
            <w:top w:val="none" w:sz="0" w:space="0" w:color="auto"/>
            <w:left w:val="none" w:sz="0" w:space="0" w:color="auto"/>
            <w:bottom w:val="none" w:sz="0" w:space="0" w:color="auto"/>
            <w:right w:val="none" w:sz="0" w:space="0" w:color="auto"/>
          </w:divBdr>
        </w:div>
        <w:div w:id="983582225">
          <w:marLeft w:val="600"/>
          <w:marRight w:val="0"/>
          <w:marTop w:val="0"/>
          <w:marBottom w:val="0"/>
          <w:divBdr>
            <w:top w:val="none" w:sz="0" w:space="0" w:color="auto"/>
            <w:left w:val="none" w:sz="0" w:space="0" w:color="auto"/>
            <w:bottom w:val="none" w:sz="0" w:space="0" w:color="auto"/>
            <w:right w:val="none" w:sz="0" w:space="0" w:color="auto"/>
          </w:divBdr>
        </w:div>
        <w:div w:id="269121076">
          <w:marLeft w:val="600"/>
          <w:marRight w:val="0"/>
          <w:marTop w:val="0"/>
          <w:marBottom w:val="0"/>
          <w:divBdr>
            <w:top w:val="none" w:sz="0" w:space="0" w:color="auto"/>
            <w:left w:val="none" w:sz="0" w:space="0" w:color="auto"/>
            <w:bottom w:val="none" w:sz="0" w:space="0" w:color="auto"/>
            <w:right w:val="none" w:sz="0" w:space="0" w:color="auto"/>
          </w:divBdr>
        </w:div>
        <w:div w:id="1118183170">
          <w:marLeft w:val="600"/>
          <w:marRight w:val="0"/>
          <w:marTop w:val="0"/>
          <w:marBottom w:val="0"/>
          <w:divBdr>
            <w:top w:val="none" w:sz="0" w:space="0" w:color="auto"/>
            <w:left w:val="none" w:sz="0" w:space="0" w:color="auto"/>
            <w:bottom w:val="none" w:sz="0" w:space="0" w:color="auto"/>
            <w:right w:val="none" w:sz="0" w:space="0" w:color="auto"/>
          </w:divBdr>
        </w:div>
      </w:divsChild>
    </w:div>
    <w:div w:id="447166442">
      <w:bodyDiv w:val="1"/>
      <w:marLeft w:val="0"/>
      <w:marRight w:val="0"/>
      <w:marTop w:val="0"/>
      <w:marBottom w:val="0"/>
      <w:divBdr>
        <w:top w:val="none" w:sz="0" w:space="0" w:color="auto"/>
        <w:left w:val="none" w:sz="0" w:space="0" w:color="auto"/>
        <w:bottom w:val="none" w:sz="0" w:space="0" w:color="auto"/>
        <w:right w:val="none" w:sz="0" w:space="0" w:color="auto"/>
      </w:divBdr>
    </w:div>
    <w:div w:id="538855323">
      <w:bodyDiv w:val="1"/>
      <w:marLeft w:val="0"/>
      <w:marRight w:val="0"/>
      <w:marTop w:val="0"/>
      <w:marBottom w:val="0"/>
      <w:divBdr>
        <w:top w:val="none" w:sz="0" w:space="0" w:color="auto"/>
        <w:left w:val="none" w:sz="0" w:space="0" w:color="auto"/>
        <w:bottom w:val="none" w:sz="0" w:space="0" w:color="auto"/>
        <w:right w:val="none" w:sz="0" w:space="0" w:color="auto"/>
      </w:divBdr>
      <w:divsChild>
        <w:div w:id="2087913884">
          <w:marLeft w:val="720"/>
          <w:marRight w:val="0"/>
          <w:marTop w:val="0"/>
          <w:marBottom w:val="0"/>
          <w:divBdr>
            <w:top w:val="none" w:sz="0" w:space="0" w:color="auto"/>
            <w:left w:val="none" w:sz="0" w:space="0" w:color="auto"/>
            <w:bottom w:val="none" w:sz="0" w:space="0" w:color="auto"/>
            <w:right w:val="none" w:sz="0" w:space="0" w:color="auto"/>
          </w:divBdr>
        </w:div>
        <w:div w:id="580870695">
          <w:marLeft w:val="0"/>
          <w:marRight w:val="0"/>
          <w:marTop w:val="225"/>
          <w:marBottom w:val="0"/>
          <w:divBdr>
            <w:top w:val="none" w:sz="0" w:space="0" w:color="auto"/>
            <w:left w:val="none" w:sz="0" w:space="0" w:color="auto"/>
            <w:bottom w:val="none" w:sz="0" w:space="0" w:color="auto"/>
            <w:right w:val="none" w:sz="0" w:space="0" w:color="auto"/>
          </w:divBdr>
        </w:div>
      </w:divsChild>
    </w:div>
    <w:div w:id="548348254">
      <w:bodyDiv w:val="1"/>
      <w:marLeft w:val="0"/>
      <w:marRight w:val="0"/>
      <w:marTop w:val="0"/>
      <w:marBottom w:val="0"/>
      <w:divBdr>
        <w:top w:val="none" w:sz="0" w:space="0" w:color="auto"/>
        <w:left w:val="none" w:sz="0" w:space="0" w:color="auto"/>
        <w:bottom w:val="none" w:sz="0" w:space="0" w:color="auto"/>
        <w:right w:val="none" w:sz="0" w:space="0" w:color="auto"/>
      </w:divBdr>
    </w:div>
    <w:div w:id="612249990">
      <w:bodyDiv w:val="1"/>
      <w:marLeft w:val="0"/>
      <w:marRight w:val="0"/>
      <w:marTop w:val="0"/>
      <w:marBottom w:val="0"/>
      <w:divBdr>
        <w:top w:val="none" w:sz="0" w:space="0" w:color="auto"/>
        <w:left w:val="none" w:sz="0" w:space="0" w:color="auto"/>
        <w:bottom w:val="none" w:sz="0" w:space="0" w:color="auto"/>
        <w:right w:val="none" w:sz="0" w:space="0" w:color="auto"/>
      </w:divBdr>
    </w:div>
    <w:div w:id="795875362">
      <w:bodyDiv w:val="1"/>
      <w:marLeft w:val="0"/>
      <w:marRight w:val="0"/>
      <w:marTop w:val="0"/>
      <w:marBottom w:val="0"/>
      <w:divBdr>
        <w:top w:val="none" w:sz="0" w:space="0" w:color="auto"/>
        <w:left w:val="none" w:sz="0" w:space="0" w:color="auto"/>
        <w:bottom w:val="none" w:sz="0" w:space="0" w:color="auto"/>
        <w:right w:val="none" w:sz="0" w:space="0" w:color="auto"/>
      </w:divBdr>
    </w:div>
    <w:div w:id="851912594">
      <w:bodyDiv w:val="1"/>
      <w:marLeft w:val="0"/>
      <w:marRight w:val="0"/>
      <w:marTop w:val="0"/>
      <w:marBottom w:val="0"/>
      <w:divBdr>
        <w:top w:val="none" w:sz="0" w:space="0" w:color="auto"/>
        <w:left w:val="none" w:sz="0" w:space="0" w:color="auto"/>
        <w:bottom w:val="none" w:sz="0" w:space="0" w:color="auto"/>
        <w:right w:val="none" w:sz="0" w:space="0" w:color="auto"/>
      </w:divBdr>
    </w:div>
    <w:div w:id="966471265">
      <w:bodyDiv w:val="1"/>
      <w:marLeft w:val="0"/>
      <w:marRight w:val="0"/>
      <w:marTop w:val="0"/>
      <w:marBottom w:val="0"/>
      <w:divBdr>
        <w:top w:val="none" w:sz="0" w:space="0" w:color="auto"/>
        <w:left w:val="none" w:sz="0" w:space="0" w:color="auto"/>
        <w:bottom w:val="none" w:sz="0" w:space="0" w:color="auto"/>
        <w:right w:val="none" w:sz="0" w:space="0" w:color="auto"/>
      </w:divBdr>
    </w:div>
    <w:div w:id="978267574">
      <w:bodyDiv w:val="1"/>
      <w:marLeft w:val="0"/>
      <w:marRight w:val="0"/>
      <w:marTop w:val="0"/>
      <w:marBottom w:val="0"/>
      <w:divBdr>
        <w:top w:val="none" w:sz="0" w:space="0" w:color="auto"/>
        <w:left w:val="none" w:sz="0" w:space="0" w:color="auto"/>
        <w:bottom w:val="none" w:sz="0" w:space="0" w:color="auto"/>
        <w:right w:val="none" w:sz="0" w:space="0" w:color="auto"/>
      </w:divBdr>
    </w:div>
    <w:div w:id="1041982794">
      <w:bodyDiv w:val="1"/>
      <w:marLeft w:val="0"/>
      <w:marRight w:val="0"/>
      <w:marTop w:val="0"/>
      <w:marBottom w:val="0"/>
      <w:divBdr>
        <w:top w:val="none" w:sz="0" w:space="0" w:color="auto"/>
        <w:left w:val="none" w:sz="0" w:space="0" w:color="auto"/>
        <w:bottom w:val="none" w:sz="0" w:space="0" w:color="auto"/>
        <w:right w:val="none" w:sz="0" w:space="0" w:color="auto"/>
      </w:divBdr>
    </w:div>
    <w:div w:id="1111051469">
      <w:bodyDiv w:val="1"/>
      <w:marLeft w:val="0"/>
      <w:marRight w:val="0"/>
      <w:marTop w:val="0"/>
      <w:marBottom w:val="0"/>
      <w:divBdr>
        <w:top w:val="none" w:sz="0" w:space="0" w:color="auto"/>
        <w:left w:val="none" w:sz="0" w:space="0" w:color="auto"/>
        <w:bottom w:val="none" w:sz="0" w:space="0" w:color="auto"/>
        <w:right w:val="none" w:sz="0" w:space="0" w:color="auto"/>
      </w:divBdr>
    </w:div>
    <w:div w:id="1202212250">
      <w:bodyDiv w:val="1"/>
      <w:marLeft w:val="0"/>
      <w:marRight w:val="0"/>
      <w:marTop w:val="0"/>
      <w:marBottom w:val="0"/>
      <w:divBdr>
        <w:top w:val="none" w:sz="0" w:space="0" w:color="auto"/>
        <w:left w:val="none" w:sz="0" w:space="0" w:color="auto"/>
        <w:bottom w:val="none" w:sz="0" w:space="0" w:color="auto"/>
        <w:right w:val="none" w:sz="0" w:space="0" w:color="auto"/>
      </w:divBdr>
    </w:div>
    <w:div w:id="1310524861">
      <w:bodyDiv w:val="1"/>
      <w:marLeft w:val="0"/>
      <w:marRight w:val="0"/>
      <w:marTop w:val="0"/>
      <w:marBottom w:val="0"/>
      <w:divBdr>
        <w:top w:val="none" w:sz="0" w:space="0" w:color="auto"/>
        <w:left w:val="none" w:sz="0" w:space="0" w:color="auto"/>
        <w:bottom w:val="none" w:sz="0" w:space="0" w:color="auto"/>
        <w:right w:val="none" w:sz="0" w:space="0" w:color="auto"/>
      </w:divBdr>
    </w:div>
    <w:div w:id="1359500633">
      <w:bodyDiv w:val="1"/>
      <w:marLeft w:val="0"/>
      <w:marRight w:val="0"/>
      <w:marTop w:val="0"/>
      <w:marBottom w:val="0"/>
      <w:divBdr>
        <w:top w:val="none" w:sz="0" w:space="0" w:color="auto"/>
        <w:left w:val="none" w:sz="0" w:space="0" w:color="auto"/>
        <w:bottom w:val="none" w:sz="0" w:space="0" w:color="auto"/>
        <w:right w:val="none" w:sz="0" w:space="0" w:color="auto"/>
      </w:divBdr>
    </w:div>
    <w:div w:id="1382170205">
      <w:bodyDiv w:val="1"/>
      <w:marLeft w:val="0"/>
      <w:marRight w:val="0"/>
      <w:marTop w:val="0"/>
      <w:marBottom w:val="0"/>
      <w:divBdr>
        <w:top w:val="none" w:sz="0" w:space="0" w:color="auto"/>
        <w:left w:val="none" w:sz="0" w:space="0" w:color="auto"/>
        <w:bottom w:val="none" w:sz="0" w:space="0" w:color="auto"/>
        <w:right w:val="none" w:sz="0" w:space="0" w:color="auto"/>
      </w:divBdr>
    </w:div>
    <w:div w:id="1407845762">
      <w:bodyDiv w:val="1"/>
      <w:marLeft w:val="0"/>
      <w:marRight w:val="0"/>
      <w:marTop w:val="0"/>
      <w:marBottom w:val="0"/>
      <w:divBdr>
        <w:top w:val="none" w:sz="0" w:space="0" w:color="auto"/>
        <w:left w:val="none" w:sz="0" w:space="0" w:color="auto"/>
        <w:bottom w:val="none" w:sz="0" w:space="0" w:color="auto"/>
        <w:right w:val="none" w:sz="0" w:space="0" w:color="auto"/>
      </w:divBdr>
    </w:div>
    <w:div w:id="1531069940">
      <w:bodyDiv w:val="1"/>
      <w:marLeft w:val="0"/>
      <w:marRight w:val="0"/>
      <w:marTop w:val="0"/>
      <w:marBottom w:val="0"/>
      <w:divBdr>
        <w:top w:val="none" w:sz="0" w:space="0" w:color="auto"/>
        <w:left w:val="none" w:sz="0" w:space="0" w:color="auto"/>
        <w:bottom w:val="none" w:sz="0" w:space="0" w:color="auto"/>
        <w:right w:val="none" w:sz="0" w:space="0" w:color="auto"/>
      </w:divBdr>
    </w:div>
    <w:div w:id="1626888390">
      <w:bodyDiv w:val="1"/>
      <w:marLeft w:val="0"/>
      <w:marRight w:val="0"/>
      <w:marTop w:val="0"/>
      <w:marBottom w:val="0"/>
      <w:divBdr>
        <w:top w:val="none" w:sz="0" w:space="0" w:color="auto"/>
        <w:left w:val="none" w:sz="0" w:space="0" w:color="auto"/>
        <w:bottom w:val="none" w:sz="0" w:space="0" w:color="auto"/>
        <w:right w:val="none" w:sz="0" w:space="0" w:color="auto"/>
      </w:divBdr>
    </w:div>
    <w:div w:id="1651250540">
      <w:bodyDiv w:val="1"/>
      <w:marLeft w:val="0"/>
      <w:marRight w:val="0"/>
      <w:marTop w:val="0"/>
      <w:marBottom w:val="0"/>
      <w:divBdr>
        <w:top w:val="none" w:sz="0" w:space="0" w:color="auto"/>
        <w:left w:val="none" w:sz="0" w:space="0" w:color="auto"/>
        <w:bottom w:val="none" w:sz="0" w:space="0" w:color="auto"/>
        <w:right w:val="none" w:sz="0" w:space="0" w:color="auto"/>
      </w:divBdr>
    </w:div>
    <w:div w:id="1719889228">
      <w:bodyDiv w:val="1"/>
      <w:marLeft w:val="0"/>
      <w:marRight w:val="0"/>
      <w:marTop w:val="0"/>
      <w:marBottom w:val="0"/>
      <w:divBdr>
        <w:top w:val="none" w:sz="0" w:space="0" w:color="auto"/>
        <w:left w:val="none" w:sz="0" w:space="0" w:color="auto"/>
        <w:bottom w:val="none" w:sz="0" w:space="0" w:color="auto"/>
        <w:right w:val="none" w:sz="0" w:space="0" w:color="auto"/>
      </w:divBdr>
    </w:div>
    <w:div w:id="1793818544">
      <w:bodyDiv w:val="1"/>
      <w:marLeft w:val="0"/>
      <w:marRight w:val="0"/>
      <w:marTop w:val="0"/>
      <w:marBottom w:val="0"/>
      <w:divBdr>
        <w:top w:val="none" w:sz="0" w:space="0" w:color="auto"/>
        <w:left w:val="none" w:sz="0" w:space="0" w:color="auto"/>
        <w:bottom w:val="none" w:sz="0" w:space="0" w:color="auto"/>
        <w:right w:val="none" w:sz="0" w:space="0" w:color="auto"/>
      </w:divBdr>
    </w:div>
    <w:div w:id="1867323867">
      <w:bodyDiv w:val="1"/>
      <w:marLeft w:val="0"/>
      <w:marRight w:val="0"/>
      <w:marTop w:val="0"/>
      <w:marBottom w:val="0"/>
      <w:divBdr>
        <w:top w:val="none" w:sz="0" w:space="0" w:color="auto"/>
        <w:left w:val="none" w:sz="0" w:space="0" w:color="auto"/>
        <w:bottom w:val="none" w:sz="0" w:space="0" w:color="auto"/>
        <w:right w:val="none" w:sz="0" w:space="0" w:color="auto"/>
      </w:divBdr>
    </w:div>
    <w:div w:id="1927031776">
      <w:bodyDiv w:val="1"/>
      <w:marLeft w:val="0"/>
      <w:marRight w:val="0"/>
      <w:marTop w:val="0"/>
      <w:marBottom w:val="0"/>
      <w:divBdr>
        <w:top w:val="none" w:sz="0" w:space="0" w:color="auto"/>
        <w:left w:val="none" w:sz="0" w:space="0" w:color="auto"/>
        <w:bottom w:val="none" w:sz="0" w:space="0" w:color="auto"/>
        <w:right w:val="none" w:sz="0" w:space="0" w:color="auto"/>
      </w:divBdr>
    </w:div>
    <w:div w:id="206012420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fontTable" Target="fontTable.xml"/><Relationship Id="rId23" Type="http://schemas.openxmlformats.org/officeDocument/2006/relationships/theme" Target="theme/theme1.xml"/><Relationship Id="rId24" Type="http://schemas.microsoft.com/office/2011/relationships/people" Target="people.xml"/><Relationship Id="rId25" Type="http://schemas.microsoft.com/office/2011/relationships/commentsExtended" Target="commentsExtended.xml"/><Relationship Id="rId10" Type="http://schemas.openxmlformats.org/officeDocument/2006/relationships/image" Target="media/image2.png"/><Relationship Id="rId11" Type="http://schemas.openxmlformats.org/officeDocument/2006/relationships/hyperlink" Target="http://www.jewishvirtuallibrary.org/the-international-court-of-justice-and-israel-rsquo-s-security-fence" TargetMode="External"/><Relationship Id="rId12" Type="http://schemas.openxmlformats.org/officeDocument/2006/relationships/hyperlink" Target="http://www.meforum.org/3643/palestinian-refugee-problem" TargetMode="External"/><Relationship Id="rId13" Type="http://schemas.openxmlformats.org/officeDocument/2006/relationships/hyperlink" Target="http://www.ifamericaknew.org/history/" TargetMode="External"/><Relationship Id="rId14" Type="http://schemas.openxmlformats.org/officeDocument/2006/relationships/hyperlink" Target="http://www.theguardian.com/world/2003/oct/22/israel2" TargetMode="External"/><Relationship Id="rId15" Type="http://schemas.openxmlformats.org/officeDocument/2006/relationships/hyperlink" Target="http://www.nbiconflict.web.unc.edu/conflicts/israel-palestine-conflict/" TargetMode="External"/><Relationship Id="rId16" Type="http://schemas.openxmlformats.org/officeDocument/2006/relationships/hyperlink" Target="http://www.mideastweb.org/refugees1.htm" TargetMode="External"/><Relationship Id="rId17" Type="http://schemas.openxmlformats.org/officeDocument/2006/relationships/hyperlink" Target="http://america.aljazeera.com/articles/2014/3/12/visual-activism-activestillsphotographsthebarrierwall.html" TargetMode="External"/><Relationship Id="rId18" Type="http://schemas.openxmlformats.org/officeDocument/2006/relationships/header" Target="header1.xml"/><Relationship Id="rId19" Type="http://schemas.openxmlformats.org/officeDocument/2006/relationships/header" Target="head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E33F68D-3CB7-9145-A3A2-779711378D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3018</Words>
  <Characters>17203</Characters>
  <Application>Microsoft Macintosh Word</Application>
  <DocSecurity>0</DocSecurity>
  <Lines>143</Lines>
  <Paragraphs>40</Paragraphs>
  <ScaleCrop>false</ScaleCrop>
  <HeadingPairs>
    <vt:vector size="4" baseType="variant">
      <vt:variant>
        <vt:lpstr>Title</vt:lpstr>
      </vt:variant>
      <vt:variant>
        <vt:i4>1</vt:i4>
      </vt:variant>
      <vt:variant>
        <vt:lpstr>Headings</vt:lpstr>
      </vt:variant>
      <vt:variant>
        <vt:i4>48</vt:i4>
      </vt:variant>
    </vt:vector>
  </HeadingPairs>
  <TitlesOfParts>
    <vt:vector size="49" baseType="lpstr">
      <vt:lpstr/>
      <vt:lpstr>Forum:	Special Conference on Southeast and Central Asia </vt:lpstr>
      <vt:lpstr>Introduction</vt:lpstr>
      <vt:lpstr/>
      <vt:lpstr>Definition of Key Terms</vt:lpstr>
      <vt:lpstr>General Overview	</vt:lpstr>
      <vt:lpstr/>
      <vt:lpstr>Zionism and establishment of Israel </vt:lpstr>
      <vt:lpstr/>
      <vt:lpstr>1947-1949 War</vt:lpstr>
      <vt:lpstr>Territorial change between Israel and Palestine</vt:lpstr>
      <vt:lpstr>Western relations and military improvement (1949-1957)</vt:lpstr>
      <vt:lpstr>Six Day War and gaining of West Bank </vt:lpstr>
      <vt:lpstr>U.S. Involvement</vt:lpstr>
      <vt:lpstr/>
      <vt:lpstr>Separation Wall </vt:lpstr>
      <vt:lpstr/>
      <vt:lpstr/>
      <vt:lpstr>The Refugee Crisis</vt:lpstr>
      <vt:lpstr/>
      <vt:lpstr/>
      <vt:lpstr>/</vt:lpstr>
      <vt:lpstr>Separation Wall between Israel and Palestine</vt:lpstr>
      <vt:lpstr/>
      <vt:lpstr/>
      <vt:lpstr/>
      <vt:lpstr>UN Involvement, Relevant Resolutions, Treaties and Events</vt:lpstr>
      <vt:lpstr>International Court of Justice</vt:lpstr>
      <vt:lpstr/>
      <vt:lpstr>Advisory opinion on Israel West Bank Barrier </vt:lpstr>
      <vt:lpstr/>
      <vt:lpstr/>
      <vt:lpstr/>
      <vt:lpstr/>
      <vt:lpstr/>
      <vt:lpstr>Timeline of Events</vt:lpstr>
      <vt:lpstr>Possible Solutions </vt:lpstr>
      <vt:lpstr/>
      <vt:lpstr/>
      <vt:lpstr/>
      <vt:lpstr/>
      <vt:lpstr/>
      <vt:lpstr/>
      <vt:lpstr/>
      <vt:lpstr>Bibliography </vt:lpstr>
      <vt:lpstr/>
      <vt:lpstr/>
      <vt:lpstr/>
      <vt:lpstr/>
    </vt:vector>
  </TitlesOfParts>
  <Company>Dulwich College Beijing</Company>
  <LinksUpToDate>false</LinksUpToDate>
  <CharactersWithSpaces>20181</CharactersWithSpaces>
  <SharedDoc>false</SharedDoc>
  <HLinks>
    <vt:vector size="18" baseType="variant">
      <vt:variant>
        <vt:i4>3014668</vt:i4>
      </vt:variant>
      <vt:variant>
        <vt:i4>6</vt:i4>
      </vt:variant>
      <vt:variant>
        <vt:i4>0</vt:i4>
      </vt:variant>
      <vt:variant>
        <vt:i4>5</vt:i4>
      </vt:variant>
      <vt:variant>
        <vt:lpwstr>http://nbiconflict.web.unc.edu/conflicts/israel-palestine-conflict/</vt:lpwstr>
      </vt:variant>
      <vt:variant>
        <vt:lpwstr/>
      </vt:variant>
      <vt:variant>
        <vt:i4>3342415</vt:i4>
      </vt:variant>
      <vt:variant>
        <vt:i4>3</vt:i4>
      </vt:variant>
      <vt:variant>
        <vt:i4>0</vt:i4>
      </vt:variant>
      <vt:variant>
        <vt:i4>5</vt:i4>
      </vt:variant>
      <vt:variant>
        <vt:lpwstr>http://www.easybib.com/</vt:lpwstr>
      </vt:variant>
      <vt:variant>
        <vt:lpwstr/>
      </vt:variant>
      <vt:variant>
        <vt:i4>2097235</vt:i4>
      </vt:variant>
      <vt:variant>
        <vt:i4>0</vt:i4>
      </vt:variant>
      <vt:variant>
        <vt:i4>0</vt:i4>
      </vt:variant>
      <vt:variant>
        <vt:i4>5</vt:i4>
      </vt:variant>
      <vt:variant>
        <vt:lpwstr>http://www.noodletools.com/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Miranda Melcher</dc:creator>
  <cp:keywords/>
  <cp:lastModifiedBy>Sunho Kwon</cp:lastModifiedBy>
  <cp:revision>2</cp:revision>
  <cp:lastPrinted>2011-10-31T14:32:00Z</cp:lastPrinted>
  <dcterms:created xsi:type="dcterms:W3CDTF">2018-01-16T10:19:00Z</dcterms:created>
  <dcterms:modified xsi:type="dcterms:W3CDTF">2018-01-16T10:19:00Z</dcterms:modified>
</cp:coreProperties>
</file>