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5.99999999999994" w:lineRule="auto"/>
        <w:jc w:val="center"/>
        <w:rPr>
          <w:rFonts w:ascii="Roboto" w:cs="Roboto" w:eastAsia="Roboto" w:hAnsi="Roboto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5943600" cy="107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  <w:rtl w:val="0"/>
        </w:rPr>
        <w:t xml:space="preserve">SQL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rPr>
          <w:rFonts w:ascii="Roboto" w:cs="Roboto" w:eastAsia="Roboto" w:hAnsi="Roboto"/>
          <w:b w:val="1"/>
          <w:color w:val="6d64e8"/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Fonts w:ascii="Roboto" w:cs="Roboto" w:eastAsia="Roboto" w:hAnsi="Roboto"/>
          <w:color w:val="283592"/>
          <w:sz w:val="68"/>
          <w:szCs w:val="68"/>
          <w:rtl w:val="0"/>
        </w:rPr>
        <w:t xml:space="preserve">Museum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40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bookmarkStart w:colFirst="0" w:colLast="0" w:name="_rrar1dgps27e" w:id="1"/>
      <w:bookmarkEnd w:id="1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This database is of The Metropolitan Museum of Art also known as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MET</w:t>
        </w:r>
      </w:hyperlink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each record in this database represents the historical art piece present in the museum.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after="0" w:before="480" w:line="240" w:lineRule="auto"/>
        <w:rPr>
          <w:rFonts w:ascii="Proxima Nova" w:cs="Proxima Nova" w:eastAsia="Proxima Nova" w:hAnsi="Proxima Nova"/>
          <w:b w:val="1"/>
          <w:color w:val="353744"/>
          <w:sz w:val="28"/>
          <w:szCs w:val="28"/>
          <w:u w:val="single"/>
        </w:rPr>
      </w:pPr>
      <w:bookmarkStart w:colFirst="0" w:colLast="0" w:name="_5usmx9dtzm3k" w:id="2"/>
      <w:bookmarkEnd w:id="2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Prerequisites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312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  <w:rtl w:val="0"/>
        </w:rPr>
        <w:t xml:space="preserve">You have a good understanding of Clauses and operators.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480" w:line="240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bookmarkStart w:colFirst="0" w:colLast="0" w:name="_factmqlt6hah" w:id="3"/>
      <w:bookmarkEnd w:id="3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Dataset</w:t>
        <w:br w:type="textWrapping"/>
        <w:br w:type="textWrapping"/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👉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Kindly click on the csv </w:t>
      </w:r>
      <w:hyperlink r:id="rId8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42"/>
            <w:szCs w:val="42"/>
            <w:u w:val="single"/>
            <w:rtl w:val="0"/>
          </w:rPr>
          <w:t xml:space="preserve">file</w:t>
        </w:r>
      </w:hyperlink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 to check and download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Step 1: Creating a table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0" w:right="0" w:firstLine="0"/>
        <w:jc w:val="left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Create database ( you can choose any name you want)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0" w:right="0" w:firstLine="0"/>
        <w:jc w:val="left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Use database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0" w:right="0" w:firstLine="0"/>
        <w:jc w:val="left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Create table 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0" w:right="0" w:firstLine="0"/>
        <w:jc w:val="left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met(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INT PRIMARY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Department varchar(100),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rtl w:val="0"/>
              </w:rPr>
              <w:t xml:space="preserve">Category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varchar(100),</w:t>
              <w:br w:type="textWrapping"/>
              <w:t xml:space="preserve">Title varchar(100),</w:t>
              <w:br w:type="textWrapping"/>
              <w:t xml:space="preserve">Artist varchar(100),</w:t>
              <w:br w:type="textWrapping"/>
              <w:t xml:space="preserve">Date varchar(100),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rtl w:val="0"/>
              </w:rPr>
              <w:t xml:space="preserve">Medium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varchar(100),</w:t>
              <w:br w:type="textWrapping"/>
              <w:t xml:space="preserve">Country varchar(100));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0" w:righ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You will have an empty table called met.</w:t>
        <w:br w:type="textWrapping"/>
      </w:r>
    </w:p>
    <w:p w:rsidR="00000000" w:rsidDel="00000000" w:rsidP="00000000" w:rsidRDefault="00000000" w:rsidRPr="00000000" w14:paraId="00000011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Step 2: inserting data into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="335.99999999999994" w:lineRule="auto"/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Click on the schema on the left hand side and do a right  click on the met table and click on the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Table da</w:t>
      </w:r>
      <w:r w:rsidDel="00000000" w:rsidR="00000000" w:rsidRPr="00000000">
        <w:rPr>
          <w:rFonts w:ascii="Roboto" w:cs="Roboto" w:eastAsia="Roboto" w:hAnsi="Roboto"/>
          <w:color w:val="666666"/>
        </w:rPr>
        <w:drawing>
          <wp:inline distB="114300" distT="114300" distL="114300" distR="114300">
            <wp:extent cx="2709863" cy="353841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538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ta import wizard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Select the required file from your device and click on next.</w:t>
      </w:r>
    </w:p>
    <w:p w:rsidR="00000000" w:rsidDel="00000000" w:rsidP="00000000" w:rsidRDefault="00000000" w:rsidRPr="00000000" w14:paraId="00000015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</w:rPr>
        <w:drawing>
          <wp:inline distB="114300" distT="114300" distL="114300" distR="114300">
            <wp:extent cx="4929188" cy="345201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45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 Click on the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 Use existing table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on the screen so that the data is inserted in the table which you have already created.</w:t>
      </w:r>
    </w:p>
    <w:p w:rsidR="00000000" w:rsidDel="00000000" w:rsidP="00000000" w:rsidRDefault="00000000" w:rsidRPr="00000000" w14:paraId="00000017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 Click on next to go to the next step.</w:t>
      </w:r>
    </w:p>
    <w:p w:rsidR="00000000" w:rsidDel="00000000" w:rsidP="00000000" w:rsidRDefault="00000000" w:rsidRPr="00000000" w14:paraId="00000018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</w:rPr>
        <w:drawing>
          <wp:inline distB="114300" distT="114300" distL="114300" distR="114300">
            <wp:extent cx="4924425" cy="35004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 In this step we will get the source columns from where the data is coming from and the destination columns which are columns in the table we have created.</w:t>
      </w:r>
    </w:p>
    <w:p w:rsidR="00000000" w:rsidDel="00000000" w:rsidP="00000000" w:rsidRDefault="00000000" w:rsidRPr="00000000" w14:paraId="0000001A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 If in case you find any discrepancies you are free to change the columns just make sure we are inserting data into correct columns.</w:t>
      </w:r>
    </w:p>
    <w:p w:rsidR="00000000" w:rsidDel="00000000" w:rsidP="00000000" w:rsidRDefault="00000000" w:rsidRPr="00000000" w14:paraId="0000001B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</w:rPr>
        <w:drawing>
          <wp:inline distB="114300" distT="114300" distL="114300" distR="114300">
            <wp:extent cx="5943600" cy="4521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 Click on next to execute this step.</w:t>
      </w:r>
    </w:p>
    <w:p w:rsidR="00000000" w:rsidDel="00000000" w:rsidP="00000000" w:rsidRDefault="00000000" w:rsidRPr="00000000" w14:paraId="0000001E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·        Again, click on next to start the import and then click on finish.</w:t>
      </w:r>
    </w:p>
    <w:p w:rsidR="00000000" w:rsidDel="00000000" w:rsidP="00000000" w:rsidRDefault="00000000" w:rsidRPr="00000000" w14:paraId="0000001F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00"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spacing w:after="0" w:before="480" w:line="240" w:lineRule="auto"/>
        <w:rPr>
          <w:rFonts w:ascii="Roboto" w:cs="Roboto" w:eastAsia="Roboto" w:hAnsi="Roboto"/>
          <w:b w:val="1"/>
          <w:sz w:val="32"/>
          <w:szCs w:val="32"/>
          <w:u w:val="single"/>
        </w:rPr>
      </w:pPr>
      <w:bookmarkStart w:colFirst="0" w:colLast="0" w:name="_1pw1ma28yzdz" w:id="4"/>
      <w:bookmarkEnd w:id="4"/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u w:val="single"/>
          <w:rtl w:val="0"/>
        </w:rPr>
        <w:t xml:space="preserve">Questions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0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Select the top 10 rows in the met table.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How many pieces are in the American Metropolitan Art collection? [count(*)]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0" w:beforeAutospacing="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Count the number of pieces where the category includes ‘celery’.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0" w:beforeAutospacing="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Find the title and medium of the oldest piece(s) in the collection.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Find the top 10 countries with the most pieces in the collection.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Find the categories which have more than 100 pieces.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0" w:beforeAutospacing="0" w:line="335.99999999999994" w:lineRule="auto"/>
        <w:ind w:hanging="36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Count the number of pieces where the medium contains ‘gold’ or ‘silver’ and sort in descending order.</w:t>
      </w:r>
    </w:p>
    <w:p w:rsidR="00000000" w:rsidDel="00000000" w:rsidP="00000000" w:rsidRDefault="00000000" w:rsidRPr="00000000" w14:paraId="0000002A">
      <w:pPr>
        <w:spacing w:before="200" w:line="335.99999999999994" w:lineRule="auto"/>
        <w:ind w:left="72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metmuseum.org/" TargetMode="External"/><Relationship Id="rId8" Type="http://schemas.openxmlformats.org/officeDocument/2006/relationships/hyperlink" Target="https://drive.google.com/file/d/1eKhM7errOnFV4kRayEBqtFhdS7IUkZcs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