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color="auto" w:val="clear"/>
            <w:tcMar>
              <w:top w:type="dxa" w:w="180"/>
              <w:left w:type="dxa" w:w="8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10 · ANÁLISES LABORATORIAIS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102E" w:color="auto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PGS-002-R Tipo 10 · Atualizado conforme legislação vigente 2026</w:t>
            </w:r>
          </w:p>
        </w:tc>
      </w:tr>
    </w:tbl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Laboratórios de análise ambiental, de água, de alimentos ou de materiais. Base legal: ABNT NBR ISO/IEC 17025:2017, RDC ANVISA 166/2017, NR-01, NR-07.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8102E"/>
                <w:sz w:val="16"/>
                <w:szCs w:val="16"/>
              </w:rPr>
              <w:t xml:space="preserve">CO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Obrigatório — ausência bloqueia habilitação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CE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Critério de Excelência — melhora a pontuação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✓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Entregue e aprovado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✗ </w:t>
            </w: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= Pendente / não entregue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00"/>
        <w:gridCol w:w="700"/>
        <w:gridCol w:w="1160"/>
      </w:tblGrid>
      <w:tr>
        <w:trPr>
          <w:tblHeader/>
          <w:trHeight w:val="40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Nº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 Exigido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Tipo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1 · QUALIFICAÇÃO — Entrega prévia obrigatória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Social e última alteração consolidada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Cartão CNPJ atualizado (emissão máx. 90 dias)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Alvará de Funcionamento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Licença Ambiental de Operação vigente (quando opera com substâncias controladas)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Cadastro / Autorização da Vigilância Sanitária (VISA)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do responsável técnico no conselho de classe competente (CRQ, CFBio, CRF, etc.)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Certificado de Acreditação INMETRO — ABNT NBR ISO/IEC 17025 (escopo compatível com os serviços)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8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PGR — Programa de Gerenciamento de Riscos (NR-01)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9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PCMSO — Programa de Controle Médico de Saúde Ocupacional (NR-07) vigente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10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de Regularidade FGTS (CRF)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11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Federais (CND / PGFN)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12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Certidão Negativa de Débitos Trabalhistas (CNDT) válida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13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Termo de Compromisso SMS (PGS-002G-C)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360" w:hRule="atLeast"/>
        </w:trPr>
        <w:tc>
          <w:tcPr>
            <w:tcW w:type="dxa" w:w="9360"/>
            <w:gridSpan w:val="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BLOCO 2 · VERIFICAÇÃO OPERACIONAL — In loco / auditoria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14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ASO dos funcionários (NR-07) com aptidão para manuseio de produtos químicos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15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Plano de Manutenção e calibração dos equipamentos de medição (rastreável ao INMETRO)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16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Registros de capacitação e qualificação dos analistas (últimos 12 meses)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  <w:tr>
        <w:trPr>
          <w:trHeight w:val="480" w:hRule="atLeast"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17</w:t>
            </w:r>
          </w:p>
        </w:tc>
        <w:tc>
          <w:tcPr>
            <w:tcW w:type="dxa" w:w="7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Evidência de organização e limpeza (BPL — Boas Práticas de Laboratório)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4"/>
                <w:szCs w:val="24"/>
              </w:rPr>
              <w:t xml:space="preserve">□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VALIDADES ACEITAS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rHeight w:val="36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Documento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404040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Validade / Critério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Cartão CNPJ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90 dias corridos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Certidões negativas (CND, CNDT, CRF)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Conforme data de validade impressa no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Alvará de Funcionamento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Vigente no momento da avaliação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PGR / PCMSO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período de vigência do documento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ASO dos funcionários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Emissão máxima de 12 meses (conforme PCMSO)</w:t>
            </w:r>
          </w:p>
        </w:tc>
      </w:tr>
      <w:tr>
        <w:trPr>
          <w:trHeight w:val="380" w:hRule="atLeast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Treinamentos (NR)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Dentro do prazo de renovação exigido pela NR específica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TABELA DE RATING — RESULTADO DA AVALIAÇÃO TMS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rHeight w:val="36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Faixa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Consequência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90–100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★★★★★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Habilitado sem restrições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75–89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★★★★☆  APROVADO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Apto. Pendências sem impacto operacional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60–74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★★★☆☆  CONDICIONAL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Condicional. Plano de ação em 30 dias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45–59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★★☆☆☆  PENDENTE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0B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Habilitação suspensa até regularização</w:t>
            </w:r>
          </w:p>
        </w:tc>
      </w:tr>
      <w:tr>
        <w:trPr>
          <w:trHeight w:val="380" w:hRule="atLeast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0–44 pts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★☆☆☆☆  REPROVADO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DD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Inapto. Reavaliação após 90 dias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8102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PRÓXIMOS PASSOS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01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Reúna todos os documentos listados no Bloco 1 (Qualificação).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02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Verifique as datas de validade — documentos vencidos não serão aceitos.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03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Envie o conjunto documental ao ponto focal TMS pelo canal indicado.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04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 TMS validará cada documento e comunicará pendências em até 5 dias úteis.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05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Após validação, a TMS realizará a verificação operacional (Bloco 2) e emitirá o Relatório de Conformidade.</w:t>
            </w:r>
          </w:p>
        </w:tc>
      </w:tr>
      <w:tr>
        <w:trPr>
          <w:trHeight w:val="420" w:hRule="atLeast"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06</w:t>
            </w:r>
          </w:p>
        </w:tc>
        <w:tc>
          <w:tcPr>
            <w:tcW w:type="dxa" w:w="8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 resultado final (rating) será comunicado formalmente à Pan Marine do Brasil.</w:t>
            </w:r>
          </w:p>
        </w:tc>
      </w:tr>
    </w:tbl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4"/>
                <w:szCs w:val="14"/>
              </w:rPr>
              <w:t xml:space="preserve">TMS – Training Management Specialists   arthurlima@tmss.com.br · www.tmss.com.br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1A1A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13"/>
                <w:szCs w:val="13"/>
              </w:rPr>
              <w:t xml:space="preserve">Pan Marine do Brasil LTDA   Documento confidencial · PGS-002-R Rev. B · 2026</w:t>
            </w:r>
          </w:p>
        </w:tc>
      </w:tr>
    </w:tbl>
    <w:sectPr>
      <w:pgSz w:w="11906" w:h="16838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2026-07-09T15:45:22.708Z</dcterms:created>
  <dcterms:modified xsi:type="dcterms:W3CDTF">2026-07-09T15:45:22.708Z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