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26413" w:rsidRPr="00171527" w:rsidRDefault="00726413" w:rsidP="00726413">
      <w:pPr>
        <w:rPr>
          <w:rFonts w:ascii="Eurostile" w:hAnsi="Eurostile"/>
          <w:b/>
          <w:sz w:val="22"/>
          <w:szCs w:val="22"/>
        </w:rPr>
      </w:pPr>
      <w:r w:rsidRPr="005955F8">
        <w:rPr>
          <w:rFonts w:ascii="Eurostile" w:hAnsi="Eurostile"/>
          <w:b/>
          <w:sz w:val="22"/>
          <w:szCs w:val="22"/>
        </w:rPr>
        <w:t>PROPOSAL TITLE</w:t>
      </w:r>
      <w:r w:rsidRPr="005955F8">
        <w:rPr>
          <w:rFonts w:ascii="Eurostile" w:hAnsi="Eurostile"/>
          <w:sz w:val="22"/>
          <w:szCs w:val="22"/>
        </w:rPr>
        <w:t xml:space="preserve">:  </w:t>
      </w:r>
      <w:r w:rsidRPr="00171527">
        <w:rPr>
          <w:rFonts w:ascii="Eurostile" w:hAnsi="Eurostile"/>
          <w:b/>
          <w:sz w:val="22"/>
          <w:szCs w:val="22"/>
        </w:rPr>
        <w:t xml:space="preserve">Arlington </w:t>
      </w:r>
      <w:r w:rsidR="00D80546" w:rsidRPr="00171527">
        <w:rPr>
          <w:rFonts w:ascii="Eurostile" w:hAnsi="Eurostile"/>
          <w:b/>
          <w:sz w:val="22"/>
          <w:szCs w:val="22"/>
        </w:rPr>
        <w:t>Equity</w:t>
      </w:r>
      <w:r w:rsidRPr="00171527">
        <w:rPr>
          <w:rFonts w:ascii="Eurostile" w:hAnsi="Eurostile"/>
          <w:b/>
          <w:sz w:val="22"/>
          <w:szCs w:val="22"/>
        </w:rPr>
        <w:t xml:space="preserve"> </w:t>
      </w:r>
      <w:r w:rsidR="00AD5769" w:rsidRPr="00171527">
        <w:rPr>
          <w:rFonts w:ascii="Eurostile" w:hAnsi="Eurostile"/>
          <w:b/>
          <w:sz w:val="22"/>
          <w:szCs w:val="22"/>
        </w:rPr>
        <w:t xml:space="preserve">Composite </w:t>
      </w:r>
      <w:r w:rsidRPr="00171527">
        <w:rPr>
          <w:rFonts w:ascii="Eurostile" w:hAnsi="Eurostile"/>
          <w:b/>
          <w:sz w:val="22"/>
          <w:szCs w:val="22"/>
        </w:rPr>
        <w:t>Indicators</w:t>
      </w:r>
    </w:p>
    <w:p w:rsidR="00726413" w:rsidRPr="005955F8" w:rsidRDefault="00726413" w:rsidP="00726413">
      <w:pPr>
        <w:rPr>
          <w:rFonts w:ascii="Eurostile" w:hAnsi="Eurostile"/>
          <w:sz w:val="22"/>
          <w:szCs w:val="22"/>
        </w:rPr>
      </w:pPr>
    </w:p>
    <w:p w:rsidR="00726413" w:rsidRDefault="00726413" w:rsidP="00EF089B">
      <w:pPr>
        <w:ind w:left="2880" w:hanging="2880"/>
        <w:rPr>
          <w:rFonts w:ascii="Eurostile" w:hAnsi="Eurostile"/>
          <w:sz w:val="22"/>
          <w:szCs w:val="22"/>
        </w:rPr>
      </w:pPr>
      <w:r w:rsidRPr="003803C5">
        <w:rPr>
          <w:rFonts w:ascii="Eurostile" w:hAnsi="Eurostile"/>
          <w:sz w:val="22"/>
          <w:szCs w:val="22"/>
          <w:u w:val="single"/>
        </w:rPr>
        <w:t>Project Sponsor / Collaborato</w:t>
      </w:r>
      <w:r w:rsidR="00376866" w:rsidRPr="003803C5">
        <w:rPr>
          <w:rFonts w:ascii="Eurostile" w:hAnsi="Eurostile"/>
          <w:sz w:val="22"/>
          <w:szCs w:val="22"/>
          <w:u w:val="single"/>
        </w:rPr>
        <w:t>r</w:t>
      </w:r>
      <w:r w:rsidRPr="003803C5">
        <w:rPr>
          <w:rFonts w:ascii="Eurostile" w:hAnsi="Eurostile"/>
          <w:sz w:val="22"/>
          <w:szCs w:val="22"/>
        </w:rPr>
        <w:t xml:space="preserve"> </w:t>
      </w:r>
      <w:r w:rsidR="00376866" w:rsidRPr="003803C5">
        <w:rPr>
          <w:rFonts w:ascii="Eurostile" w:hAnsi="Eurostile"/>
          <w:sz w:val="22"/>
          <w:szCs w:val="22"/>
        </w:rPr>
        <w:t xml:space="preserve"> </w:t>
      </w:r>
      <w:r w:rsidRPr="003803C5">
        <w:rPr>
          <w:rFonts w:ascii="Eurostile" w:hAnsi="Eurostile"/>
          <w:sz w:val="22"/>
          <w:szCs w:val="22"/>
        </w:rPr>
        <w:t xml:space="preserve">Community Progress Network </w:t>
      </w:r>
      <w:r w:rsidR="005955F8" w:rsidRPr="003803C5">
        <w:rPr>
          <w:rFonts w:ascii="Eurostile" w:hAnsi="Eurostile"/>
          <w:sz w:val="22"/>
          <w:szCs w:val="22"/>
        </w:rPr>
        <w:t>(CPN)</w:t>
      </w:r>
      <w:r w:rsidR="00171527">
        <w:rPr>
          <w:rFonts w:ascii="Eurostile" w:hAnsi="Eurostile"/>
          <w:sz w:val="22"/>
          <w:szCs w:val="22"/>
        </w:rPr>
        <w:t xml:space="preserve">  </w:t>
      </w:r>
      <w:hyperlink r:id="rId8" w:history="1">
        <w:r w:rsidR="00171527" w:rsidRPr="00692B05">
          <w:rPr>
            <w:rStyle w:val="Hyperlink"/>
            <w:rFonts w:ascii="Eurostile" w:hAnsi="Eurostile"/>
            <w:sz w:val="22"/>
            <w:szCs w:val="22"/>
          </w:rPr>
          <w:t>http://communityprogressnetwork.org/</w:t>
        </w:r>
      </w:hyperlink>
    </w:p>
    <w:p w:rsidR="00726413" w:rsidRPr="005955F8" w:rsidRDefault="00726413" w:rsidP="00726413">
      <w:pPr>
        <w:ind w:left="360" w:hanging="360"/>
        <w:rPr>
          <w:rFonts w:ascii="Eurostile" w:hAnsi="Eurostile"/>
          <w:sz w:val="22"/>
          <w:szCs w:val="22"/>
        </w:rPr>
      </w:pPr>
    </w:p>
    <w:p w:rsidR="00726413" w:rsidRDefault="00726413" w:rsidP="00171527">
      <w:pPr>
        <w:rPr>
          <w:rFonts w:ascii="Eurostile" w:hAnsi="Eurostile"/>
          <w:sz w:val="22"/>
          <w:szCs w:val="22"/>
        </w:rPr>
      </w:pPr>
      <w:r w:rsidRPr="00171527">
        <w:rPr>
          <w:rFonts w:ascii="Eurostile" w:hAnsi="Eurostile"/>
          <w:sz w:val="22"/>
          <w:szCs w:val="22"/>
          <w:u w:val="single"/>
        </w:rPr>
        <w:t>Proposed Team</w:t>
      </w:r>
      <w:r w:rsidRPr="00171527">
        <w:rPr>
          <w:rFonts w:ascii="Eurostile" w:hAnsi="Eurostile"/>
          <w:sz w:val="22"/>
          <w:szCs w:val="22"/>
        </w:rPr>
        <w:t xml:space="preserve">  </w:t>
      </w:r>
      <w:r w:rsidR="00171527">
        <w:rPr>
          <w:rFonts w:ascii="Eurostile" w:hAnsi="Eurostile"/>
          <w:sz w:val="22"/>
          <w:szCs w:val="22"/>
        </w:rPr>
        <w:t xml:space="preserve"> </w:t>
      </w:r>
      <w:r w:rsidRPr="00171527">
        <w:rPr>
          <w:rFonts w:ascii="Eurostile" w:hAnsi="Eurostile"/>
          <w:sz w:val="22"/>
          <w:szCs w:val="22"/>
        </w:rPr>
        <w:t>Vicki, Stephanie, Brian, Josh</w:t>
      </w:r>
      <w:r w:rsidR="00171527">
        <w:rPr>
          <w:rFonts w:ascii="Eurostile" w:hAnsi="Eurostile"/>
          <w:sz w:val="22"/>
          <w:szCs w:val="22"/>
        </w:rPr>
        <w:t xml:space="preserve"> (SDAL</w:t>
      </w:r>
      <w:r w:rsidR="00982AC3">
        <w:rPr>
          <w:rFonts w:ascii="Eurostile" w:hAnsi="Eurostile"/>
          <w:sz w:val="22"/>
          <w:szCs w:val="22"/>
        </w:rPr>
        <w:t>, member of CPN</w:t>
      </w:r>
      <w:r w:rsidR="00171527">
        <w:rPr>
          <w:rFonts w:ascii="Eurostile" w:hAnsi="Eurostile"/>
          <w:sz w:val="22"/>
          <w:szCs w:val="22"/>
        </w:rPr>
        <w:t>)</w:t>
      </w:r>
    </w:p>
    <w:p w:rsidR="009F09FF" w:rsidRDefault="00171527" w:rsidP="009F09FF">
      <w:pPr>
        <w:ind w:left="1620"/>
        <w:rPr>
          <w:rFonts w:ascii="Eurostile" w:hAnsi="Eurostile"/>
          <w:sz w:val="22"/>
          <w:szCs w:val="22"/>
        </w:rPr>
      </w:pPr>
      <w:r>
        <w:rPr>
          <w:rFonts w:ascii="Eurostile" w:hAnsi="Eurostile"/>
          <w:sz w:val="22"/>
          <w:szCs w:val="22"/>
        </w:rPr>
        <w:t>Nathanial Root</w:t>
      </w:r>
      <w:r w:rsidR="009F09FF">
        <w:rPr>
          <w:rFonts w:ascii="Eurostile" w:hAnsi="Eurostile"/>
          <w:sz w:val="22"/>
          <w:szCs w:val="22"/>
        </w:rPr>
        <w:t xml:space="preserve"> (Data Analyst &amp; Systems Architect)</w:t>
      </w:r>
      <w:r>
        <w:rPr>
          <w:rFonts w:ascii="Eurostile" w:hAnsi="Eurostile"/>
          <w:sz w:val="22"/>
          <w:szCs w:val="22"/>
        </w:rPr>
        <w:t>, Jose Quinonez</w:t>
      </w:r>
      <w:r w:rsidR="009F09FF">
        <w:rPr>
          <w:rFonts w:ascii="Eurostile" w:hAnsi="Eurostile"/>
          <w:sz w:val="22"/>
          <w:szCs w:val="22"/>
        </w:rPr>
        <w:t xml:space="preserve"> (Director of Community Impact)</w:t>
      </w:r>
      <w:r>
        <w:rPr>
          <w:rFonts w:ascii="Eurostile" w:hAnsi="Eurostile"/>
          <w:sz w:val="22"/>
          <w:szCs w:val="22"/>
        </w:rPr>
        <w:t xml:space="preserve">, Cheryl Ramp </w:t>
      </w:r>
      <w:r w:rsidR="009F09FF">
        <w:rPr>
          <w:rFonts w:ascii="Eurostile" w:hAnsi="Eurostile"/>
          <w:sz w:val="22"/>
          <w:szCs w:val="22"/>
        </w:rPr>
        <w:t xml:space="preserve">(Director of Community Resources &amp; Relations) </w:t>
      </w:r>
    </w:p>
    <w:p w:rsidR="00171527" w:rsidRPr="00171527" w:rsidRDefault="00171527" w:rsidP="009F09FF">
      <w:pPr>
        <w:ind w:left="1620"/>
        <w:rPr>
          <w:rFonts w:ascii="Eurostile" w:hAnsi="Eurostile"/>
          <w:sz w:val="22"/>
          <w:szCs w:val="22"/>
        </w:rPr>
      </w:pPr>
      <w:r>
        <w:rPr>
          <w:rFonts w:ascii="Eurostile" w:hAnsi="Eurostile"/>
          <w:sz w:val="22"/>
          <w:szCs w:val="22"/>
        </w:rPr>
        <w:t>(APAH</w:t>
      </w:r>
      <w:r w:rsidR="00982AC3">
        <w:rPr>
          <w:rFonts w:ascii="Eurostile" w:hAnsi="Eurostile"/>
          <w:sz w:val="22"/>
          <w:szCs w:val="22"/>
        </w:rPr>
        <w:t>, member of CPN</w:t>
      </w:r>
      <w:r>
        <w:rPr>
          <w:rFonts w:ascii="Eurostile" w:hAnsi="Eurostile"/>
          <w:sz w:val="22"/>
          <w:szCs w:val="22"/>
        </w:rPr>
        <w:t xml:space="preserve">) </w:t>
      </w:r>
    </w:p>
    <w:p w:rsidR="00726413" w:rsidRPr="005955F8" w:rsidRDefault="00726413" w:rsidP="00726413">
      <w:pPr>
        <w:ind w:left="360" w:hanging="360"/>
        <w:rPr>
          <w:rFonts w:ascii="Eurostile" w:hAnsi="Eurostile"/>
          <w:sz w:val="22"/>
          <w:szCs w:val="22"/>
        </w:rPr>
      </w:pPr>
    </w:p>
    <w:p w:rsidR="00726413" w:rsidRPr="00376866" w:rsidRDefault="00726413" w:rsidP="00D80546">
      <w:pPr>
        <w:rPr>
          <w:rFonts w:ascii="Eurostile" w:hAnsi="Eurostile"/>
          <w:sz w:val="22"/>
          <w:szCs w:val="22"/>
        </w:rPr>
      </w:pPr>
      <w:r w:rsidRPr="00171527">
        <w:rPr>
          <w:rFonts w:ascii="Eurostile" w:hAnsi="Eurostile"/>
          <w:sz w:val="22"/>
          <w:szCs w:val="22"/>
          <w:u w:val="single"/>
        </w:rPr>
        <w:t xml:space="preserve">Project </w:t>
      </w:r>
      <w:r w:rsidR="00171527">
        <w:rPr>
          <w:rFonts w:ascii="Eurostile" w:hAnsi="Eurostile"/>
          <w:sz w:val="22"/>
          <w:szCs w:val="22"/>
          <w:u w:val="single"/>
        </w:rPr>
        <w:t>Description</w:t>
      </w:r>
      <w:r w:rsidRPr="00171527">
        <w:rPr>
          <w:rFonts w:ascii="Eurostile" w:hAnsi="Eurostile"/>
          <w:sz w:val="22"/>
          <w:szCs w:val="22"/>
        </w:rPr>
        <w:t xml:space="preserve"> </w:t>
      </w:r>
      <w:r w:rsidR="00376866" w:rsidRPr="00171527">
        <w:rPr>
          <w:rFonts w:ascii="Eurostile" w:hAnsi="Eurostile"/>
          <w:sz w:val="22"/>
          <w:szCs w:val="22"/>
        </w:rPr>
        <w:t xml:space="preserve">  </w:t>
      </w:r>
    </w:p>
    <w:p w:rsidR="00376866" w:rsidRDefault="00726413" w:rsidP="00982AC3">
      <w:pPr>
        <w:pStyle w:val="ListParagraph"/>
        <w:numPr>
          <w:ilvl w:val="0"/>
          <w:numId w:val="7"/>
        </w:numPr>
        <w:ind w:left="360"/>
        <w:rPr>
          <w:rFonts w:ascii="Eurostile" w:hAnsi="Eurostile"/>
          <w:sz w:val="22"/>
          <w:szCs w:val="22"/>
        </w:rPr>
      </w:pPr>
      <w:r w:rsidRPr="00982AC3">
        <w:rPr>
          <w:rFonts w:ascii="Eurostile" w:hAnsi="Eurostile"/>
          <w:sz w:val="22"/>
          <w:szCs w:val="22"/>
          <w:u w:val="single"/>
        </w:rPr>
        <w:t xml:space="preserve">Project </w:t>
      </w:r>
      <w:r w:rsidR="00982AC3" w:rsidRPr="00982AC3">
        <w:rPr>
          <w:rFonts w:ascii="Eurostile" w:hAnsi="Eurostile"/>
          <w:sz w:val="22"/>
          <w:szCs w:val="22"/>
          <w:u w:val="single"/>
        </w:rPr>
        <w:t>Summary</w:t>
      </w:r>
      <w:r w:rsidR="00376866" w:rsidRPr="00982AC3">
        <w:rPr>
          <w:rFonts w:ascii="Eurostile" w:hAnsi="Eurostile"/>
          <w:sz w:val="22"/>
          <w:szCs w:val="22"/>
        </w:rPr>
        <w:t xml:space="preserve"> </w:t>
      </w:r>
      <w:r w:rsidR="00982AC3">
        <w:rPr>
          <w:rFonts w:ascii="Eurostile" w:hAnsi="Eurostile"/>
          <w:sz w:val="22"/>
          <w:szCs w:val="22"/>
        </w:rPr>
        <w:t xml:space="preserve"> </w:t>
      </w:r>
      <w:r w:rsidR="00376866" w:rsidRPr="00982AC3">
        <w:rPr>
          <w:rFonts w:ascii="Eurostile" w:hAnsi="Eurostile"/>
          <w:sz w:val="22"/>
          <w:szCs w:val="22"/>
        </w:rPr>
        <w:t xml:space="preserve">There are </w:t>
      </w:r>
      <w:r w:rsidR="00B1166B" w:rsidRPr="00982AC3">
        <w:rPr>
          <w:rFonts w:ascii="Eurostile" w:hAnsi="Eurostile"/>
          <w:sz w:val="22"/>
          <w:szCs w:val="22"/>
        </w:rPr>
        <w:t>three</w:t>
      </w:r>
      <w:r w:rsidR="00376866" w:rsidRPr="00982AC3">
        <w:rPr>
          <w:rFonts w:ascii="Eurostile" w:hAnsi="Eurostile"/>
          <w:sz w:val="22"/>
          <w:szCs w:val="22"/>
        </w:rPr>
        <w:t xml:space="preserve"> components for this project: literature review</w:t>
      </w:r>
      <w:r w:rsidR="00B1166B" w:rsidRPr="00982AC3">
        <w:rPr>
          <w:rFonts w:ascii="Eurostile" w:hAnsi="Eurostile"/>
          <w:sz w:val="22"/>
          <w:szCs w:val="22"/>
        </w:rPr>
        <w:t xml:space="preserve"> &amp; web search</w:t>
      </w:r>
      <w:r w:rsidR="00376866" w:rsidRPr="00982AC3">
        <w:rPr>
          <w:rFonts w:ascii="Eurostile" w:hAnsi="Eurostile"/>
          <w:sz w:val="22"/>
          <w:szCs w:val="22"/>
        </w:rPr>
        <w:t xml:space="preserve">, data discovery </w:t>
      </w:r>
      <w:r w:rsidR="00496D36" w:rsidRPr="00982AC3">
        <w:rPr>
          <w:rFonts w:ascii="Eurostile" w:hAnsi="Eurostile"/>
          <w:sz w:val="22"/>
          <w:szCs w:val="22"/>
        </w:rPr>
        <w:t xml:space="preserve">&amp; </w:t>
      </w:r>
      <w:r w:rsidR="00376866" w:rsidRPr="00982AC3">
        <w:rPr>
          <w:rFonts w:ascii="Eurostile" w:hAnsi="Eurostile"/>
          <w:sz w:val="22"/>
          <w:szCs w:val="22"/>
        </w:rPr>
        <w:t xml:space="preserve">exploratory data analysis, and </w:t>
      </w:r>
      <w:r w:rsidR="00E061E3" w:rsidRPr="00982AC3">
        <w:rPr>
          <w:rFonts w:ascii="Eurostile" w:hAnsi="Eurostile"/>
          <w:sz w:val="22"/>
          <w:szCs w:val="22"/>
        </w:rPr>
        <w:t>composite</w:t>
      </w:r>
      <w:r w:rsidR="00E061E3">
        <w:rPr>
          <w:rStyle w:val="FootnoteReference"/>
          <w:rFonts w:ascii="Eurostile" w:hAnsi="Eurostile"/>
          <w:sz w:val="22"/>
          <w:szCs w:val="22"/>
        </w:rPr>
        <w:footnoteReference w:id="1"/>
      </w:r>
      <w:r w:rsidR="00E061E3" w:rsidRPr="00982AC3">
        <w:rPr>
          <w:rFonts w:ascii="Eurostile" w:hAnsi="Eurostile"/>
          <w:sz w:val="22"/>
          <w:szCs w:val="22"/>
        </w:rPr>
        <w:t xml:space="preserve"> </w:t>
      </w:r>
      <w:r w:rsidR="00376866" w:rsidRPr="00982AC3">
        <w:rPr>
          <w:rFonts w:ascii="Eurostile" w:hAnsi="Eurostile"/>
          <w:sz w:val="22"/>
          <w:szCs w:val="22"/>
        </w:rPr>
        <w:t>indicator construction</w:t>
      </w:r>
      <w:r w:rsidR="00496D36" w:rsidRPr="00982AC3">
        <w:rPr>
          <w:rFonts w:ascii="Eurostile" w:hAnsi="Eurostile"/>
          <w:sz w:val="22"/>
          <w:szCs w:val="22"/>
        </w:rPr>
        <w:t xml:space="preserve"> &amp; visualization</w:t>
      </w:r>
      <w:r w:rsidR="00376866" w:rsidRPr="00982AC3">
        <w:rPr>
          <w:rFonts w:ascii="Eurostile" w:hAnsi="Eurostile"/>
          <w:sz w:val="22"/>
          <w:szCs w:val="22"/>
        </w:rPr>
        <w:t>. T</w:t>
      </w:r>
      <w:r w:rsidR="00B1166B" w:rsidRPr="00982AC3">
        <w:rPr>
          <w:rFonts w:ascii="Eurostile" w:hAnsi="Eurostile"/>
          <w:sz w:val="22"/>
          <w:szCs w:val="22"/>
        </w:rPr>
        <w:t xml:space="preserve">opics of the literature review include composite indicators </w:t>
      </w:r>
      <w:r w:rsidR="00AD5769" w:rsidRPr="00982AC3">
        <w:rPr>
          <w:rFonts w:ascii="Eurostile" w:hAnsi="Eurostile"/>
          <w:sz w:val="22"/>
          <w:szCs w:val="22"/>
        </w:rPr>
        <w:t>in particular</w:t>
      </w:r>
      <w:r w:rsidR="00B1166B" w:rsidRPr="00982AC3">
        <w:rPr>
          <w:rFonts w:ascii="Eurostile" w:hAnsi="Eurostile"/>
          <w:sz w:val="22"/>
          <w:szCs w:val="22"/>
        </w:rPr>
        <w:t xml:space="preserve"> </w:t>
      </w:r>
      <w:r w:rsidR="00E061E3" w:rsidRPr="00982AC3">
        <w:rPr>
          <w:rFonts w:ascii="Eurostile" w:hAnsi="Eurostile"/>
          <w:sz w:val="22"/>
          <w:szCs w:val="22"/>
        </w:rPr>
        <w:t xml:space="preserve">equity indicators relevant to the CPN mission. </w:t>
      </w:r>
      <w:r w:rsidR="00376866" w:rsidRPr="00982AC3">
        <w:rPr>
          <w:rFonts w:ascii="Eurostile" w:hAnsi="Eurostile"/>
          <w:sz w:val="22"/>
          <w:szCs w:val="22"/>
        </w:rPr>
        <w:t xml:space="preserve">The </w:t>
      </w:r>
      <w:r w:rsidR="00B1166B" w:rsidRPr="00982AC3">
        <w:rPr>
          <w:rFonts w:ascii="Eurostile" w:hAnsi="Eurostile"/>
          <w:sz w:val="22"/>
          <w:szCs w:val="22"/>
        </w:rPr>
        <w:t>web search will focus how other communities are constructing and using composite indicators</w:t>
      </w:r>
      <w:r w:rsidR="00E061E3" w:rsidRPr="00982AC3">
        <w:rPr>
          <w:rFonts w:ascii="Eurostile" w:hAnsi="Eurostile"/>
          <w:sz w:val="22"/>
          <w:szCs w:val="22"/>
        </w:rPr>
        <w:t xml:space="preserve"> with a focus on equity </w:t>
      </w:r>
      <w:r w:rsidR="00AD5769" w:rsidRPr="00982AC3">
        <w:rPr>
          <w:rFonts w:ascii="Eurostile" w:hAnsi="Eurostile"/>
          <w:sz w:val="22"/>
          <w:szCs w:val="22"/>
        </w:rPr>
        <w:t xml:space="preserve">composite </w:t>
      </w:r>
      <w:r w:rsidR="00E061E3" w:rsidRPr="00982AC3">
        <w:rPr>
          <w:rFonts w:ascii="Eurostile" w:hAnsi="Eurostile"/>
          <w:sz w:val="22"/>
          <w:szCs w:val="22"/>
        </w:rPr>
        <w:t>indicators</w:t>
      </w:r>
      <w:r w:rsidR="00B1166B" w:rsidRPr="00982AC3">
        <w:rPr>
          <w:rFonts w:ascii="Eurostile" w:hAnsi="Eurostile"/>
          <w:sz w:val="22"/>
          <w:szCs w:val="22"/>
        </w:rPr>
        <w:t xml:space="preserve">. </w:t>
      </w:r>
      <w:r w:rsidR="00477D67" w:rsidRPr="00982AC3">
        <w:rPr>
          <w:rFonts w:ascii="Eurostile" w:hAnsi="Eurostile"/>
          <w:sz w:val="22"/>
          <w:szCs w:val="22"/>
        </w:rPr>
        <w:t xml:space="preserve">Based on the literature review, web search, and </w:t>
      </w:r>
      <w:r w:rsidR="00E040A6" w:rsidRPr="00982AC3">
        <w:rPr>
          <w:rFonts w:ascii="Eurostile" w:hAnsi="Eurostile"/>
          <w:sz w:val="22"/>
          <w:szCs w:val="22"/>
        </w:rPr>
        <w:t xml:space="preserve">recommendations from </w:t>
      </w:r>
      <w:r w:rsidR="00477D67" w:rsidRPr="00982AC3">
        <w:rPr>
          <w:rFonts w:ascii="Eurostile" w:hAnsi="Eurostile"/>
          <w:sz w:val="22"/>
          <w:szCs w:val="22"/>
        </w:rPr>
        <w:t>C</w:t>
      </w:r>
      <w:r w:rsidR="00EF089B">
        <w:rPr>
          <w:rFonts w:ascii="Eurostile" w:hAnsi="Eurostile"/>
          <w:sz w:val="22"/>
          <w:szCs w:val="22"/>
        </w:rPr>
        <w:t>ommunity Progress Network (CPN)</w:t>
      </w:r>
      <w:r w:rsidR="00477D67" w:rsidRPr="00982AC3">
        <w:rPr>
          <w:rFonts w:ascii="Eurostile" w:hAnsi="Eurostile"/>
          <w:sz w:val="22"/>
          <w:szCs w:val="22"/>
        </w:rPr>
        <w:t xml:space="preserve"> members, t</w:t>
      </w:r>
      <w:r w:rsidR="00376866" w:rsidRPr="00982AC3">
        <w:rPr>
          <w:rFonts w:ascii="Eurostile" w:hAnsi="Eurostile"/>
          <w:sz w:val="22"/>
          <w:szCs w:val="22"/>
        </w:rPr>
        <w:t xml:space="preserve">he data discovery process will involve </w:t>
      </w:r>
      <w:r w:rsidR="00477D67" w:rsidRPr="00982AC3">
        <w:rPr>
          <w:rFonts w:ascii="Eurostile" w:hAnsi="Eurostile"/>
          <w:sz w:val="22"/>
          <w:szCs w:val="22"/>
        </w:rPr>
        <w:t>searching for and</w:t>
      </w:r>
      <w:r w:rsidR="00376866" w:rsidRPr="00982AC3">
        <w:rPr>
          <w:rFonts w:ascii="Eurostile" w:hAnsi="Eurostile"/>
          <w:sz w:val="22"/>
          <w:szCs w:val="22"/>
        </w:rPr>
        <w:t xml:space="preserve"> acquir</w:t>
      </w:r>
      <w:r w:rsidR="00477D67" w:rsidRPr="00982AC3">
        <w:rPr>
          <w:rFonts w:ascii="Eurostile" w:hAnsi="Eurostile"/>
          <w:sz w:val="22"/>
          <w:szCs w:val="22"/>
        </w:rPr>
        <w:t>ing</w:t>
      </w:r>
      <w:r w:rsidR="00376866" w:rsidRPr="00982AC3">
        <w:rPr>
          <w:rFonts w:ascii="Eurostile" w:hAnsi="Eurostile"/>
          <w:sz w:val="22"/>
          <w:szCs w:val="22"/>
        </w:rPr>
        <w:t xml:space="preserve"> the data sources </w:t>
      </w:r>
      <w:r w:rsidR="00477D67" w:rsidRPr="00982AC3">
        <w:rPr>
          <w:rFonts w:ascii="Eurostile" w:hAnsi="Eurostile"/>
          <w:sz w:val="22"/>
          <w:szCs w:val="22"/>
        </w:rPr>
        <w:t xml:space="preserve">that will be used to construct the indicators. </w:t>
      </w:r>
      <w:r w:rsidR="00C86158" w:rsidRPr="00982AC3">
        <w:rPr>
          <w:rFonts w:ascii="Eurostile" w:hAnsi="Eurostile"/>
          <w:sz w:val="22"/>
          <w:szCs w:val="22"/>
        </w:rPr>
        <w:t>In addition, t</w:t>
      </w:r>
      <w:r w:rsidR="00376866" w:rsidRPr="00982AC3">
        <w:rPr>
          <w:rFonts w:ascii="Eurostile" w:hAnsi="Eurostile"/>
          <w:sz w:val="22"/>
          <w:szCs w:val="22"/>
        </w:rPr>
        <w:t>he data discovery process will involve introducing and training the students on the SDAL data framework process. The exploratory data analysis will involve descriptive statistics</w:t>
      </w:r>
      <w:r w:rsidR="005C7267" w:rsidRPr="00982AC3">
        <w:rPr>
          <w:rFonts w:ascii="Eurostile" w:hAnsi="Eurostile"/>
          <w:sz w:val="22"/>
          <w:szCs w:val="22"/>
        </w:rPr>
        <w:t xml:space="preserve"> which includes the construction of </w:t>
      </w:r>
      <w:r w:rsidR="00AD5769" w:rsidRPr="00982AC3">
        <w:rPr>
          <w:rFonts w:ascii="Eurostile" w:hAnsi="Eurostile"/>
          <w:sz w:val="22"/>
          <w:szCs w:val="22"/>
        </w:rPr>
        <w:t xml:space="preserve">the </w:t>
      </w:r>
      <w:r w:rsidR="005C7267" w:rsidRPr="00982AC3">
        <w:rPr>
          <w:rFonts w:ascii="Eurostile" w:hAnsi="Eurostile"/>
          <w:sz w:val="22"/>
          <w:szCs w:val="22"/>
        </w:rPr>
        <w:t xml:space="preserve">statistical </w:t>
      </w:r>
      <w:r w:rsidR="00AD5769" w:rsidRPr="00982AC3">
        <w:rPr>
          <w:rFonts w:ascii="Eurostile" w:hAnsi="Eurostile"/>
          <w:sz w:val="22"/>
          <w:szCs w:val="22"/>
        </w:rPr>
        <w:t>properties of the composite indicators</w:t>
      </w:r>
      <w:r w:rsidR="00376866" w:rsidRPr="00982AC3">
        <w:rPr>
          <w:rFonts w:ascii="Eurostile" w:hAnsi="Eurostile"/>
          <w:sz w:val="22"/>
          <w:szCs w:val="22"/>
        </w:rPr>
        <w:t xml:space="preserve">. </w:t>
      </w:r>
      <w:r w:rsidR="005C7267" w:rsidRPr="00982AC3">
        <w:rPr>
          <w:rFonts w:ascii="Eurostile" w:hAnsi="Eurostile"/>
          <w:sz w:val="22"/>
          <w:szCs w:val="22"/>
        </w:rPr>
        <w:t xml:space="preserve">The composite indicators will be constructed using </w:t>
      </w:r>
      <w:r w:rsidR="00AD5769" w:rsidRPr="00982AC3">
        <w:rPr>
          <w:rFonts w:ascii="Eurostile" w:hAnsi="Eurostile"/>
          <w:sz w:val="22"/>
          <w:szCs w:val="22"/>
        </w:rPr>
        <w:t xml:space="preserve">an Arlington synthetic population. </w:t>
      </w:r>
      <w:r w:rsidR="005C7267" w:rsidRPr="00982AC3">
        <w:rPr>
          <w:rFonts w:ascii="Eurostile" w:hAnsi="Eurostile"/>
          <w:sz w:val="22"/>
          <w:szCs w:val="22"/>
        </w:rPr>
        <w:t>The</w:t>
      </w:r>
      <w:r w:rsidR="00AD5769" w:rsidRPr="00982AC3">
        <w:rPr>
          <w:rFonts w:ascii="Eurostile" w:hAnsi="Eurostile"/>
          <w:sz w:val="22"/>
          <w:szCs w:val="22"/>
        </w:rPr>
        <w:t>y</w:t>
      </w:r>
      <w:r w:rsidR="005C7267" w:rsidRPr="00982AC3">
        <w:rPr>
          <w:rFonts w:ascii="Eurostile" w:hAnsi="Eurostile"/>
          <w:sz w:val="22"/>
          <w:szCs w:val="22"/>
        </w:rPr>
        <w:t xml:space="preserve"> composite indicators will be displayed using </w:t>
      </w:r>
      <w:r w:rsidR="00376866" w:rsidRPr="00982AC3">
        <w:rPr>
          <w:rFonts w:ascii="Eurostile" w:hAnsi="Eurostile"/>
          <w:sz w:val="22"/>
          <w:szCs w:val="22"/>
        </w:rPr>
        <w:t xml:space="preserve">maps </w:t>
      </w:r>
      <w:r w:rsidR="005C7267" w:rsidRPr="00982AC3">
        <w:rPr>
          <w:rFonts w:ascii="Eurostile" w:hAnsi="Eurostile"/>
          <w:sz w:val="22"/>
          <w:szCs w:val="22"/>
        </w:rPr>
        <w:t>that identify statistically different census block groups. The individual indicators will be displayed using lollipop plots.</w:t>
      </w:r>
    </w:p>
    <w:p w:rsidR="00982AC3" w:rsidRPr="009F09FF" w:rsidRDefault="00982AC3" w:rsidP="00982AC3">
      <w:pPr>
        <w:pStyle w:val="ListParagraph"/>
        <w:numPr>
          <w:ilvl w:val="0"/>
          <w:numId w:val="7"/>
        </w:numPr>
        <w:ind w:left="360"/>
        <w:rPr>
          <w:rFonts w:ascii="Eurostile" w:hAnsi="Eurostile"/>
          <w:sz w:val="22"/>
          <w:szCs w:val="22"/>
          <w:u w:val="single"/>
        </w:rPr>
      </w:pPr>
      <w:r w:rsidRPr="00982AC3">
        <w:rPr>
          <w:rFonts w:ascii="Eurostile" w:hAnsi="Eurostile"/>
          <w:sz w:val="22"/>
          <w:szCs w:val="22"/>
          <w:u w:val="single"/>
        </w:rPr>
        <w:t>Larger SDAL Project</w:t>
      </w:r>
      <w:r w:rsidRPr="00982AC3">
        <w:rPr>
          <w:rFonts w:ascii="Eurostile" w:hAnsi="Eurostile"/>
          <w:sz w:val="22"/>
          <w:szCs w:val="22"/>
        </w:rPr>
        <w:t xml:space="preserve">  </w:t>
      </w:r>
      <w:r>
        <w:rPr>
          <w:rFonts w:ascii="Eurostile" w:hAnsi="Eurostile"/>
          <w:sz w:val="22"/>
          <w:szCs w:val="22"/>
        </w:rPr>
        <w:t>This project</w:t>
      </w:r>
      <w:r w:rsidR="00C64512">
        <w:rPr>
          <w:rFonts w:ascii="Eurostile" w:hAnsi="Eurostile"/>
          <w:sz w:val="22"/>
          <w:szCs w:val="22"/>
        </w:rPr>
        <w:t>,</w:t>
      </w:r>
      <w:r>
        <w:rPr>
          <w:rFonts w:ascii="Eurostile" w:hAnsi="Eurostile"/>
          <w:sz w:val="22"/>
          <w:szCs w:val="22"/>
        </w:rPr>
        <w:t xml:space="preserve"> </w:t>
      </w:r>
      <w:r w:rsidR="00567721">
        <w:rPr>
          <w:rFonts w:ascii="Eurostile" w:hAnsi="Eurostile"/>
          <w:sz w:val="22"/>
          <w:szCs w:val="22"/>
        </w:rPr>
        <w:t xml:space="preserve">as well as the DSPG project </w:t>
      </w:r>
      <w:r w:rsidR="009F09FF">
        <w:rPr>
          <w:rFonts w:ascii="Eurostile" w:hAnsi="Eurostile"/>
          <w:sz w:val="22"/>
          <w:szCs w:val="22"/>
        </w:rPr>
        <w:t>for the</w:t>
      </w:r>
      <w:r w:rsidR="00567721">
        <w:rPr>
          <w:rFonts w:ascii="Eurostile" w:hAnsi="Eurostile"/>
          <w:sz w:val="22"/>
          <w:szCs w:val="22"/>
        </w:rPr>
        <w:t xml:space="preserve"> </w:t>
      </w:r>
      <w:r w:rsidR="00567721">
        <w:rPr>
          <w:rFonts w:ascii="Eurostile" w:hAnsi="Eurostile"/>
          <w:sz w:val="22"/>
          <w:szCs w:val="22"/>
        </w:rPr>
        <w:t>Roano</w:t>
      </w:r>
      <w:r w:rsidR="00567721">
        <w:rPr>
          <w:rFonts w:ascii="Eurostile" w:hAnsi="Eurostile"/>
          <w:sz w:val="22"/>
          <w:szCs w:val="22"/>
        </w:rPr>
        <w:t>k</w:t>
      </w:r>
      <w:r w:rsidR="00567721">
        <w:rPr>
          <w:rFonts w:ascii="Eurostile" w:hAnsi="Eurostile"/>
          <w:sz w:val="22"/>
          <w:szCs w:val="22"/>
        </w:rPr>
        <w:t>e &amp; Alleghany Region</w:t>
      </w:r>
      <w:r w:rsidR="00C64512">
        <w:rPr>
          <w:rFonts w:ascii="Eurostile" w:hAnsi="Eurostile"/>
          <w:sz w:val="22"/>
          <w:szCs w:val="22"/>
        </w:rPr>
        <w:t>,</w:t>
      </w:r>
      <w:r w:rsidR="00567721">
        <w:rPr>
          <w:rFonts w:ascii="Eurostile" w:hAnsi="Eurostile"/>
          <w:sz w:val="22"/>
          <w:szCs w:val="22"/>
        </w:rPr>
        <w:t xml:space="preserve"> </w:t>
      </w:r>
      <w:r w:rsidR="00C64512">
        <w:rPr>
          <w:rFonts w:ascii="Eurostile" w:hAnsi="Eurostile"/>
          <w:sz w:val="22"/>
          <w:szCs w:val="22"/>
        </w:rPr>
        <w:t>is</w:t>
      </w:r>
      <w:r>
        <w:rPr>
          <w:rFonts w:ascii="Eurostile" w:hAnsi="Eurostile"/>
          <w:sz w:val="22"/>
          <w:szCs w:val="22"/>
        </w:rPr>
        <w:t xml:space="preserve"> part of the larger SDAL </w:t>
      </w:r>
      <w:r w:rsidR="009F09FF">
        <w:rPr>
          <w:rFonts w:ascii="Eurostile" w:hAnsi="Eurostile"/>
          <w:sz w:val="22"/>
          <w:szCs w:val="22"/>
        </w:rPr>
        <w:t>work</w:t>
      </w:r>
      <w:r>
        <w:rPr>
          <w:rFonts w:ascii="Eurostile" w:hAnsi="Eurostile"/>
          <w:sz w:val="22"/>
          <w:szCs w:val="22"/>
        </w:rPr>
        <w:t xml:space="preserve"> on Community Learning </w:t>
      </w:r>
      <w:r w:rsidR="00567721">
        <w:rPr>
          <w:rFonts w:ascii="Eurostile" w:hAnsi="Eurostile"/>
          <w:sz w:val="22"/>
          <w:szCs w:val="22"/>
        </w:rPr>
        <w:t>through Data Driven Discovery</w:t>
      </w:r>
      <w:r w:rsidR="00567721">
        <w:rPr>
          <w:rStyle w:val="FootnoteReference"/>
          <w:rFonts w:ascii="Eurostile" w:hAnsi="Eurostile"/>
          <w:sz w:val="22"/>
          <w:szCs w:val="22"/>
        </w:rPr>
        <w:footnoteReference w:id="2"/>
      </w:r>
      <w:r w:rsidR="00567721">
        <w:rPr>
          <w:rFonts w:ascii="Eurostile" w:hAnsi="Eurostile"/>
          <w:sz w:val="22"/>
          <w:szCs w:val="22"/>
        </w:rPr>
        <w:t xml:space="preserve">.  </w:t>
      </w:r>
      <w:r w:rsidR="009F09FF">
        <w:rPr>
          <w:rFonts w:ascii="Eurostile" w:hAnsi="Eurostile"/>
          <w:sz w:val="22"/>
          <w:szCs w:val="22"/>
        </w:rPr>
        <w:t>The p</w:t>
      </w:r>
      <w:r w:rsidRPr="00982AC3">
        <w:rPr>
          <w:rFonts w:ascii="Eurostile" w:hAnsi="Eurostile"/>
          <w:sz w:val="22"/>
          <w:szCs w:val="22"/>
        </w:rPr>
        <w:t xml:space="preserve">lan </w:t>
      </w:r>
      <w:r w:rsidR="009F09FF">
        <w:rPr>
          <w:rFonts w:ascii="Eurostile" w:hAnsi="Eurostile"/>
          <w:sz w:val="22"/>
          <w:szCs w:val="22"/>
        </w:rPr>
        <w:t xml:space="preserve">is </w:t>
      </w:r>
      <w:r w:rsidRPr="00982AC3">
        <w:rPr>
          <w:rFonts w:ascii="Eurostile" w:hAnsi="Eurostile"/>
          <w:sz w:val="22"/>
          <w:szCs w:val="22"/>
        </w:rPr>
        <w:t xml:space="preserve">to coordinate with the </w:t>
      </w:r>
      <w:r w:rsidR="009F09FF">
        <w:rPr>
          <w:rFonts w:ascii="Eurostile" w:hAnsi="Eurostile"/>
          <w:sz w:val="22"/>
          <w:szCs w:val="22"/>
        </w:rPr>
        <w:t xml:space="preserve">Roanoke &amp; Alleghany Region </w:t>
      </w:r>
      <w:r w:rsidR="00567721">
        <w:rPr>
          <w:rFonts w:ascii="Eurostile" w:hAnsi="Eurostile"/>
          <w:sz w:val="22"/>
          <w:szCs w:val="22"/>
        </w:rPr>
        <w:t xml:space="preserve">Project </w:t>
      </w:r>
      <w:r w:rsidR="009F09FF">
        <w:rPr>
          <w:rFonts w:ascii="Eurostile" w:hAnsi="Eurostile"/>
          <w:sz w:val="22"/>
          <w:szCs w:val="22"/>
        </w:rPr>
        <w:t xml:space="preserve">Team with regard to the literature search and construction of composite indicators so an </w:t>
      </w:r>
      <w:r w:rsidRPr="00982AC3">
        <w:rPr>
          <w:rFonts w:ascii="Eurostile" w:hAnsi="Eurostile"/>
          <w:sz w:val="22"/>
          <w:szCs w:val="22"/>
        </w:rPr>
        <w:t>urban-rural comparison</w:t>
      </w:r>
      <w:r w:rsidR="009F09FF">
        <w:rPr>
          <w:rFonts w:ascii="Eurostile" w:hAnsi="Eurostile"/>
          <w:sz w:val="22"/>
          <w:szCs w:val="22"/>
        </w:rPr>
        <w:t xml:space="preserve"> can be made</w:t>
      </w:r>
      <w:r w:rsidRPr="00982AC3">
        <w:rPr>
          <w:rFonts w:ascii="Eurostile" w:hAnsi="Eurostile"/>
          <w:sz w:val="22"/>
          <w:szCs w:val="22"/>
        </w:rPr>
        <w:t>.</w:t>
      </w:r>
    </w:p>
    <w:p w:rsidR="009F09FF" w:rsidRPr="00EF089B" w:rsidRDefault="009F09FF" w:rsidP="00982AC3">
      <w:pPr>
        <w:pStyle w:val="ListParagraph"/>
        <w:numPr>
          <w:ilvl w:val="0"/>
          <w:numId w:val="7"/>
        </w:numPr>
        <w:ind w:left="360"/>
        <w:rPr>
          <w:rFonts w:ascii="Eurostile" w:hAnsi="Eurostile"/>
          <w:sz w:val="22"/>
          <w:szCs w:val="22"/>
          <w:u w:val="single"/>
        </w:rPr>
      </w:pPr>
      <w:r>
        <w:rPr>
          <w:rFonts w:ascii="Eurostile" w:hAnsi="Eurostile"/>
          <w:sz w:val="22"/>
          <w:szCs w:val="22"/>
          <w:u w:val="single"/>
        </w:rPr>
        <w:t>Project Scope</w:t>
      </w:r>
      <w:r>
        <w:rPr>
          <w:rFonts w:ascii="Eurostile" w:hAnsi="Eurostile"/>
          <w:sz w:val="22"/>
          <w:szCs w:val="22"/>
        </w:rPr>
        <w:t xml:space="preserve">  </w:t>
      </w:r>
      <w:r w:rsidR="00EF089B" w:rsidRPr="00171527">
        <w:rPr>
          <w:rFonts w:ascii="Eurostile" w:hAnsi="Eurostile"/>
          <w:sz w:val="22"/>
          <w:szCs w:val="22"/>
        </w:rPr>
        <w:t xml:space="preserve">CPN is an Arlington advisory council of civic and business leaders, elected officials, service providers, nonprofits, and research institutions. The mission of CPN is to promote equity through education, engagement, and advocacy. The project will contribute to this goal by constructing a set of longitudinal </w:t>
      </w:r>
      <w:r w:rsidR="00EF089B">
        <w:rPr>
          <w:rFonts w:ascii="Eurostile" w:hAnsi="Eurostile"/>
          <w:sz w:val="22"/>
          <w:szCs w:val="22"/>
        </w:rPr>
        <w:t>composite indicators</w:t>
      </w:r>
      <w:r w:rsidR="00EF089B" w:rsidRPr="00171527">
        <w:rPr>
          <w:rFonts w:ascii="Eurostile" w:hAnsi="Eurostile"/>
          <w:sz w:val="22"/>
          <w:szCs w:val="22"/>
        </w:rPr>
        <w:t xml:space="preserve"> across multiple dimensions (for example, housing, education, transportation, and county services) at the census block group level.</w:t>
      </w:r>
    </w:p>
    <w:p w:rsidR="00EF089B" w:rsidRPr="009F09FF" w:rsidRDefault="00EF089B" w:rsidP="00982AC3">
      <w:pPr>
        <w:pStyle w:val="ListParagraph"/>
        <w:numPr>
          <w:ilvl w:val="0"/>
          <w:numId w:val="7"/>
        </w:numPr>
        <w:ind w:left="360"/>
        <w:rPr>
          <w:rFonts w:ascii="Eurostile" w:hAnsi="Eurostile"/>
          <w:sz w:val="22"/>
          <w:szCs w:val="22"/>
          <w:u w:val="single"/>
        </w:rPr>
      </w:pPr>
      <w:r>
        <w:rPr>
          <w:rFonts w:ascii="Eurostile" w:hAnsi="Eurostile"/>
          <w:sz w:val="22"/>
          <w:szCs w:val="22"/>
          <w:u w:val="single"/>
        </w:rPr>
        <w:t>Importance to Sponsor</w:t>
      </w:r>
      <w:r>
        <w:rPr>
          <w:rFonts w:ascii="Eurostile" w:hAnsi="Eurostile"/>
          <w:sz w:val="22"/>
          <w:szCs w:val="22"/>
        </w:rPr>
        <w:t xml:space="preserve"> </w:t>
      </w:r>
      <w:r w:rsidR="006962BF">
        <w:rPr>
          <w:rFonts w:ascii="Eurostile" w:hAnsi="Eurostile"/>
          <w:sz w:val="22"/>
          <w:szCs w:val="22"/>
        </w:rPr>
        <w:t xml:space="preserve"> </w:t>
      </w:r>
      <w:r w:rsidR="006962BF" w:rsidRPr="00171527">
        <w:rPr>
          <w:rFonts w:ascii="Eurostile" w:hAnsi="Eurostile"/>
          <w:sz w:val="22"/>
          <w:szCs w:val="22"/>
        </w:rPr>
        <w:t xml:space="preserve">The goal is to provide a set of equity </w:t>
      </w:r>
      <w:r w:rsidR="00287270">
        <w:rPr>
          <w:rFonts w:ascii="Eurostile" w:hAnsi="Eurostile"/>
          <w:sz w:val="22"/>
          <w:szCs w:val="22"/>
        </w:rPr>
        <w:t xml:space="preserve">composite </w:t>
      </w:r>
      <w:r w:rsidR="006962BF" w:rsidRPr="00171527">
        <w:rPr>
          <w:rFonts w:ascii="Eurostile" w:hAnsi="Eurostile"/>
          <w:sz w:val="22"/>
          <w:szCs w:val="22"/>
        </w:rPr>
        <w:t xml:space="preserve">indicators that can be used to educate and engage the public, advocate for equitable budgets and policy decisions, </w:t>
      </w:r>
      <w:r w:rsidR="00287270">
        <w:rPr>
          <w:rFonts w:ascii="Eurostile" w:hAnsi="Eurostile"/>
          <w:sz w:val="22"/>
          <w:szCs w:val="22"/>
        </w:rPr>
        <w:t xml:space="preserve">and </w:t>
      </w:r>
      <w:r w:rsidR="006962BF" w:rsidRPr="00171527">
        <w:rPr>
          <w:rFonts w:ascii="Eurostile" w:hAnsi="Eurostile"/>
          <w:sz w:val="22"/>
          <w:szCs w:val="22"/>
        </w:rPr>
        <w:t>monitor changes over time</w:t>
      </w:r>
      <w:r w:rsidR="00287270">
        <w:rPr>
          <w:rFonts w:ascii="Eurostile" w:hAnsi="Eurostile"/>
          <w:sz w:val="22"/>
          <w:szCs w:val="22"/>
        </w:rPr>
        <w:t xml:space="preserve">. </w:t>
      </w:r>
      <w:r>
        <w:rPr>
          <w:rFonts w:ascii="Eurostile" w:hAnsi="Eurostile"/>
          <w:sz w:val="22"/>
          <w:szCs w:val="22"/>
        </w:rPr>
        <w:t xml:space="preserve"> </w:t>
      </w:r>
    </w:p>
    <w:p w:rsidR="00726413" w:rsidRPr="009F09FF" w:rsidRDefault="009F09FF" w:rsidP="009F09FF">
      <w:pPr>
        <w:pStyle w:val="ListParagraph"/>
        <w:numPr>
          <w:ilvl w:val="0"/>
          <w:numId w:val="7"/>
        </w:numPr>
        <w:ind w:left="360"/>
        <w:rPr>
          <w:rFonts w:ascii="Eurostile" w:hAnsi="Eurostile"/>
          <w:sz w:val="22"/>
          <w:szCs w:val="22"/>
        </w:rPr>
      </w:pPr>
      <w:r>
        <w:rPr>
          <w:rFonts w:ascii="Eurostile" w:hAnsi="Eurostile"/>
          <w:sz w:val="22"/>
          <w:szCs w:val="22"/>
          <w:u w:val="single"/>
        </w:rPr>
        <w:t>Student Expectations</w:t>
      </w:r>
      <w:r w:rsidRPr="009F09FF">
        <w:rPr>
          <w:rFonts w:ascii="Eurostile" w:hAnsi="Eurostile"/>
          <w:sz w:val="22"/>
          <w:szCs w:val="22"/>
        </w:rPr>
        <w:t xml:space="preserve"> </w:t>
      </w:r>
      <w:r>
        <w:rPr>
          <w:rFonts w:ascii="Eurostile" w:hAnsi="Eurostile"/>
          <w:sz w:val="22"/>
          <w:szCs w:val="22"/>
        </w:rPr>
        <w:t xml:space="preserve"> </w:t>
      </w:r>
      <w:r w:rsidR="00726413" w:rsidRPr="009F09FF">
        <w:rPr>
          <w:rFonts w:ascii="Eurostile" w:hAnsi="Eurostile"/>
          <w:sz w:val="22"/>
          <w:szCs w:val="22"/>
        </w:rPr>
        <w:t xml:space="preserve">The literature review and data discovery will be done simultaneously. This will not require any special skills on the part of the students. I have already created a Google Drive folder for </w:t>
      </w:r>
      <w:r w:rsidR="009C3A9A" w:rsidRPr="009F09FF">
        <w:rPr>
          <w:rFonts w:ascii="Eurostile" w:hAnsi="Eurostile"/>
          <w:sz w:val="22"/>
          <w:szCs w:val="22"/>
        </w:rPr>
        <w:t xml:space="preserve">composite indicator </w:t>
      </w:r>
      <w:r w:rsidR="00726413" w:rsidRPr="009F09FF">
        <w:rPr>
          <w:rFonts w:ascii="Eurostile" w:hAnsi="Eurostile"/>
          <w:sz w:val="22"/>
          <w:szCs w:val="22"/>
        </w:rPr>
        <w:t xml:space="preserve">literature </w:t>
      </w:r>
      <w:r w:rsidR="009C3A9A" w:rsidRPr="009F09FF">
        <w:rPr>
          <w:rFonts w:ascii="Eurostile" w:hAnsi="Eurostile"/>
          <w:sz w:val="22"/>
          <w:szCs w:val="22"/>
        </w:rPr>
        <w:t xml:space="preserve">and </w:t>
      </w:r>
      <w:r w:rsidR="00E061E3" w:rsidRPr="009F09FF">
        <w:rPr>
          <w:rFonts w:ascii="Eurostile" w:hAnsi="Eurostile"/>
          <w:sz w:val="22"/>
          <w:szCs w:val="22"/>
        </w:rPr>
        <w:t xml:space="preserve">web </w:t>
      </w:r>
      <w:r w:rsidR="009C3A9A" w:rsidRPr="009F09FF">
        <w:rPr>
          <w:rFonts w:ascii="Eurostile" w:hAnsi="Eurostile"/>
          <w:sz w:val="22"/>
          <w:szCs w:val="22"/>
        </w:rPr>
        <w:t>resources</w:t>
      </w:r>
      <w:r w:rsidR="00AB1E19" w:rsidRPr="009F09FF">
        <w:rPr>
          <w:rFonts w:ascii="Eurostile" w:hAnsi="Eurostile"/>
          <w:sz w:val="22"/>
          <w:szCs w:val="22"/>
        </w:rPr>
        <w:t xml:space="preserve"> that the students can add to</w:t>
      </w:r>
      <w:r w:rsidR="00726413" w:rsidRPr="009F09FF">
        <w:rPr>
          <w:rFonts w:ascii="Eurostile" w:hAnsi="Eurostile"/>
          <w:sz w:val="22"/>
          <w:szCs w:val="22"/>
        </w:rPr>
        <w:t xml:space="preserve">. The exploratory data analysis component will require students with computational skills and either have experience in constructing maps or a desire to learn. </w:t>
      </w:r>
      <w:r w:rsidR="005C7267" w:rsidRPr="009F09FF">
        <w:rPr>
          <w:rFonts w:ascii="Eurostile" w:hAnsi="Eurostile"/>
          <w:sz w:val="22"/>
          <w:szCs w:val="22"/>
        </w:rPr>
        <w:t>Constructing composite indicators with statistical properties will require students with co</w:t>
      </w:r>
      <w:r w:rsidR="0049732B" w:rsidRPr="009F09FF">
        <w:rPr>
          <w:rFonts w:ascii="Eurostile" w:hAnsi="Eurostile"/>
          <w:sz w:val="22"/>
          <w:szCs w:val="22"/>
        </w:rPr>
        <w:t>u</w:t>
      </w:r>
      <w:r w:rsidR="005C7267" w:rsidRPr="009F09FF">
        <w:rPr>
          <w:rFonts w:ascii="Eurostile" w:hAnsi="Eurostile"/>
          <w:sz w:val="22"/>
          <w:szCs w:val="22"/>
        </w:rPr>
        <w:t>rsework in statistical theory</w:t>
      </w:r>
      <w:r w:rsidR="00AD5769" w:rsidRPr="009F09FF">
        <w:rPr>
          <w:rFonts w:ascii="Eurostile" w:hAnsi="Eurostile"/>
          <w:sz w:val="22"/>
          <w:szCs w:val="22"/>
        </w:rPr>
        <w:t xml:space="preserve"> as will the construction of synthetic populations</w:t>
      </w:r>
      <w:r w:rsidR="005C7267" w:rsidRPr="009F09FF">
        <w:rPr>
          <w:rFonts w:ascii="Eurostile" w:hAnsi="Eurostile"/>
          <w:sz w:val="22"/>
          <w:szCs w:val="22"/>
        </w:rPr>
        <w:t>.</w:t>
      </w:r>
    </w:p>
    <w:p w:rsidR="00726413" w:rsidRPr="00376866" w:rsidRDefault="00726413" w:rsidP="00726413">
      <w:pPr>
        <w:rPr>
          <w:rFonts w:ascii="Eurostile" w:hAnsi="Eurostile"/>
          <w:sz w:val="22"/>
          <w:szCs w:val="22"/>
        </w:rPr>
      </w:pPr>
      <w:r w:rsidRPr="00376866">
        <w:rPr>
          <w:rFonts w:ascii="Eurostile" w:hAnsi="Eurostile"/>
          <w:sz w:val="22"/>
          <w:szCs w:val="22"/>
        </w:rPr>
        <w:tab/>
        <w:t xml:space="preserve">  </w:t>
      </w:r>
    </w:p>
    <w:p w:rsidR="00726413" w:rsidRDefault="00444F54" w:rsidP="00287270">
      <w:pPr>
        <w:pStyle w:val="ListParagraph"/>
        <w:numPr>
          <w:ilvl w:val="0"/>
          <w:numId w:val="2"/>
        </w:numPr>
        <w:ind w:left="1170" w:hanging="270"/>
        <w:rPr>
          <w:rFonts w:ascii="Eurostile" w:hAnsi="Eurostile"/>
          <w:sz w:val="22"/>
          <w:szCs w:val="22"/>
        </w:rPr>
      </w:pPr>
      <w:r>
        <w:rPr>
          <w:rFonts w:ascii="Eurostile" w:hAnsi="Eurostile"/>
          <w:sz w:val="22"/>
          <w:szCs w:val="22"/>
        </w:rPr>
        <w:lastRenderedPageBreak/>
        <w:t xml:space="preserve">The findings of the literature review and web search will be presented to CPN members </w:t>
      </w:r>
      <w:r w:rsidR="00287270">
        <w:rPr>
          <w:rFonts w:ascii="Eurostile" w:hAnsi="Eurostile"/>
          <w:sz w:val="22"/>
          <w:szCs w:val="22"/>
        </w:rPr>
        <w:t xml:space="preserve">by the end of </w:t>
      </w:r>
      <w:r>
        <w:rPr>
          <w:rFonts w:ascii="Eurostile" w:hAnsi="Eurostile"/>
          <w:sz w:val="22"/>
          <w:szCs w:val="22"/>
        </w:rPr>
        <w:t>June</w:t>
      </w:r>
      <w:r w:rsidR="00C64512">
        <w:rPr>
          <w:rFonts w:ascii="Eurostile" w:hAnsi="Eurostile"/>
          <w:sz w:val="22"/>
          <w:szCs w:val="22"/>
        </w:rPr>
        <w:t xml:space="preserve"> in a slide presentation</w:t>
      </w:r>
      <w:r>
        <w:rPr>
          <w:rFonts w:ascii="Eurostile" w:hAnsi="Eurostile"/>
          <w:sz w:val="22"/>
          <w:szCs w:val="22"/>
        </w:rPr>
        <w:t>.</w:t>
      </w:r>
    </w:p>
    <w:p w:rsidR="00AD5769" w:rsidRDefault="00AD5769" w:rsidP="00287270">
      <w:pPr>
        <w:pStyle w:val="ListParagraph"/>
        <w:numPr>
          <w:ilvl w:val="0"/>
          <w:numId w:val="2"/>
        </w:numPr>
        <w:ind w:left="1170" w:hanging="270"/>
        <w:rPr>
          <w:rFonts w:ascii="Eurostile" w:hAnsi="Eurostile"/>
          <w:sz w:val="22"/>
          <w:szCs w:val="22"/>
        </w:rPr>
      </w:pPr>
      <w:r>
        <w:rPr>
          <w:rFonts w:ascii="Eurostile" w:hAnsi="Eurostile"/>
          <w:sz w:val="22"/>
          <w:szCs w:val="22"/>
        </w:rPr>
        <w:t xml:space="preserve">The discovery of data </w:t>
      </w:r>
      <w:r w:rsidR="0049732B">
        <w:rPr>
          <w:rFonts w:ascii="Eurostile" w:hAnsi="Eurostile"/>
          <w:sz w:val="22"/>
          <w:szCs w:val="22"/>
        </w:rPr>
        <w:t xml:space="preserve">sources </w:t>
      </w:r>
      <w:r>
        <w:rPr>
          <w:rFonts w:ascii="Eurostile" w:hAnsi="Eurostile"/>
          <w:sz w:val="22"/>
          <w:szCs w:val="22"/>
        </w:rPr>
        <w:t xml:space="preserve">for the composite indicators that aligns with the literature </w:t>
      </w:r>
      <w:r w:rsidR="0049732B">
        <w:rPr>
          <w:rFonts w:ascii="Eurostile" w:hAnsi="Eurostile"/>
          <w:sz w:val="22"/>
          <w:szCs w:val="22"/>
        </w:rPr>
        <w:t xml:space="preserve">review </w:t>
      </w:r>
      <w:r>
        <w:rPr>
          <w:rFonts w:ascii="Eurostile" w:hAnsi="Eurostile"/>
          <w:sz w:val="22"/>
          <w:szCs w:val="22"/>
        </w:rPr>
        <w:t>and web search and CPN recommendations</w:t>
      </w:r>
      <w:r w:rsidR="00287270">
        <w:rPr>
          <w:rFonts w:ascii="Eurostile" w:hAnsi="Eurostile"/>
          <w:sz w:val="22"/>
          <w:szCs w:val="22"/>
        </w:rPr>
        <w:t xml:space="preserve"> (to be completed by the end of June)</w:t>
      </w:r>
      <w:r>
        <w:rPr>
          <w:rFonts w:ascii="Eurostile" w:hAnsi="Eurostile"/>
          <w:sz w:val="22"/>
          <w:szCs w:val="22"/>
        </w:rPr>
        <w:t xml:space="preserve">. </w:t>
      </w:r>
    </w:p>
    <w:p w:rsidR="00AD5769" w:rsidRDefault="00AD5769" w:rsidP="00287270">
      <w:pPr>
        <w:pStyle w:val="ListParagraph"/>
        <w:numPr>
          <w:ilvl w:val="0"/>
          <w:numId w:val="2"/>
        </w:numPr>
        <w:ind w:left="1170" w:hanging="270"/>
        <w:rPr>
          <w:rFonts w:ascii="Eurostile" w:hAnsi="Eurostile"/>
          <w:sz w:val="22"/>
          <w:szCs w:val="22"/>
        </w:rPr>
      </w:pPr>
      <w:r>
        <w:rPr>
          <w:rFonts w:ascii="Eurostile" w:hAnsi="Eurostile"/>
          <w:sz w:val="22"/>
          <w:szCs w:val="22"/>
        </w:rPr>
        <w:t>The construction of at least two composite indicators with estimates of their statistical properties</w:t>
      </w:r>
      <w:r w:rsidR="00287270">
        <w:rPr>
          <w:rFonts w:ascii="Eurostile" w:hAnsi="Eurostile"/>
          <w:sz w:val="22"/>
          <w:szCs w:val="22"/>
        </w:rPr>
        <w:t xml:space="preserve"> (to be completed by the end of July)</w:t>
      </w:r>
      <w:r>
        <w:rPr>
          <w:rFonts w:ascii="Eurostile" w:hAnsi="Eurostile"/>
          <w:sz w:val="22"/>
          <w:szCs w:val="22"/>
        </w:rPr>
        <w:t>.</w:t>
      </w:r>
    </w:p>
    <w:p w:rsidR="00AD5769" w:rsidRDefault="00AD5769" w:rsidP="00287270">
      <w:pPr>
        <w:pStyle w:val="ListParagraph"/>
        <w:numPr>
          <w:ilvl w:val="0"/>
          <w:numId w:val="2"/>
        </w:numPr>
        <w:ind w:left="1170" w:hanging="270"/>
        <w:rPr>
          <w:rFonts w:ascii="Eurostile" w:hAnsi="Eurostile"/>
          <w:sz w:val="22"/>
          <w:szCs w:val="22"/>
        </w:rPr>
      </w:pPr>
      <w:r>
        <w:rPr>
          <w:rFonts w:ascii="Eurostile" w:hAnsi="Eurostile"/>
          <w:sz w:val="22"/>
          <w:szCs w:val="22"/>
        </w:rPr>
        <w:t xml:space="preserve">A </w:t>
      </w:r>
      <w:r w:rsidR="00C64512">
        <w:rPr>
          <w:rFonts w:ascii="Eurostile" w:hAnsi="Eurostile"/>
          <w:sz w:val="22"/>
          <w:szCs w:val="22"/>
        </w:rPr>
        <w:t xml:space="preserve">slide </w:t>
      </w:r>
      <w:r>
        <w:rPr>
          <w:rFonts w:ascii="Eurostile" w:hAnsi="Eurostile"/>
          <w:sz w:val="22"/>
          <w:szCs w:val="22"/>
        </w:rPr>
        <w:t>present</w:t>
      </w:r>
      <w:r w:rsidR="0049732B">
        <w:rPr>
          <w:rFonts w:ascii="Eurostile" w:hAnsi="Eurostile"/>
          <w:sz w:val="22"/>
          <w:szCs w:val="22"/>
        </w:rPr>
        <w:t>ation</w:t>
      </w:r>
      <w:r>
        <w:rPr>
          <w:rFonts w:ascii="Eurostile" w:hAnsi="Eurostile"/>
          <w:sz w:val="22"/>
          <w:szCs w:val="22"/>
        </w:rPr>
        <w:t xml:space="preserve"> to CPN members in </w:t>
      </w:r>
      <w:r w:rsidR="00287270">
        <w:rPr>
          <w:rFonts w:ascii="Eurostile" w:hAnsi="Eurostile"/>
          <w:sz w:val="22"/>
          <w:szCs w:val="22"/>
        </w:rPr>
        <w:t>the first week of August</w:t>
      </w:r>
      <w:r>
        <w:rPr>
          <w:rFonts w:ascii="Eurostile" w:hAnsi="Eurostile"/>
          <w:sz w:val="22"/>
          <w:szCs w:val="22"/>
        </w:rPr>
        <w:t xml:space="preserve"> on the baseline estimates of the composite </w:t>
      </w:r>
      <w:r w:rsidR="0049732B">
        <w:rPr>
          <w:rFonts w:ascii="Eurostile" w:hAnsi="Eurostile"/>
          <w:sz w:val="22"/>
          <w:szCs w:val="22"/>
        </w:rPr>
        <w:t>indicators</w:t>
      </w:r>
      <w:r>
        <w:rPr>
          <w:rFonts w:ascii="Eurostile" w:hAnsi="Eurostile"/>
          <w:sz w:val="22"/>
          <w:szCs w:val="22"/>
        </w:rPr>
        <w:t xml:space="preserve"> of equity and recommendations for future work. </w:t>
      </w:r>
    </w:p>
    <w:p w:rsidR="00287270" w:rsidRDefault="00287270" w:rsidP="00287270">
      <w:pPr>
        <w:pStyle w:val="ListParagraph"/>
        <w:numPr>
          <w:ilvl w:val="0"/>
          <w:numId w:val="7"/>
        </w:numPr>
        <w:ind w:left="360"/>
        <w:rPr>
          <w:rFonts w:ascii="Eurostile" w:hAnsi="Eurostile"/>
          <w:sz w:val="22"/>
          <w:szCs w:val="22"/>
        </w:rPr>
      </w:pPr>
      <w:r w:rsidRPr="00287270">
        <w:rPr>
          <w:rFonts w:ascii="Eurostile" w:hAnsi="Eurostile"/>
          <w:sz w:val="22"/>
          <w:szCs w:val="22"/>
          <w:u w:val="single"/>
        </w:rPr>
        <w:t>Minimum Number of Student/Fellows</w:t>
      </w:r>
      <w:r w:rsidRPr="00287270">
        <w:rPr>
          <w:rFonts w:ascii="Eurostile" w:hAnsi="Eurostile"/>
          <w:sz w:val="22"/>
          <w:szCs w:val="22"/>
        </w:rPr>
        <w:t xml:space="preserve">  At least </w:t>
      </w:r>
      <w:r>
        <w:rPr>
          <w:rFonts w:ascii="Eurostile" w:hAnsi="Eurostile"/>
          <w:sz w:val="22"/>
          <w:szCs w:val="22"/>
        </w:rPr>
        <w:t>1</w:t>
      </w:r>
      <w:r w:rsidRPr="00287270">
        <w:rPr>
          <w:rFonts w:ascii="Eurostile" w:hAnsi="Eurostile"/>
          <w:sz w:val="22"/>
          <w:szCs w:val="22"/>
        </w:rPr>
        <w:t xml:space="preserve"> fellow and 3 students</w:t>
      </w:r>
    </w:p>
    <w:p w:rsidR="00287270" w:rsidRPr="00287270" w:rsidRDefault="00287270" w:rsidP="00287270">
      <w:pPr>
        <w:rPr>
          <w:rFonts w:ascii="Eurostile" w:hAnsi="Eurostile"/>
          <w:sz w:val="22"/>
          <w:szCs w:val="22"/>
        </w:rPr>
      </w:pPr>
    </w:p>
    <w:p w:rsidR="004A327D" w:rsidRDefault="004A327D">
      <w:pPr>
        <w:rPr>
          <w:rFonts w:ascii="Eurostile" w:hAnsi="Eurostile"/>
          <w:sz w:val="22"/>
          <w:szCs w:val="22"/>
        </w:rPr>
      </w:pPr>
      <w:bookmarkStart w:id="0" w:name="_GoBack"/>
    </w:p>
    <w:bookmarkEnd w:id="0"/>
    <w:p w:rsidR="00287270" w:rsidRPr="00287270" w:rsidRDefault="00287270">
      <w:pPr>
        <w:rPr>
          <w:rFonts w:ascii="Eurostile" w:hAnsi="Eurostile"/>
          <w:sz w:val="22"/>
          <w:szCs w:val="22"/>
        </w:rPr>
      </w:pPr>
      <w:r w:rsidRPr="00287270">
        <w:rPr>
          <w:rFonts w:ascii="Eurostile" w:hAnsi="Eurostile"/>
          <w:sz w:val="22"/>
          <w:szCs w:val="22"/>
        </w:rPr>
        <w:drawing>
          <wp:anchor distT="0" distB="0" distL="114300" distR="114300" simplePos="0" relativeHeight="251658240" behindDoc="0" locked="0" layoutInCell="1" allowOverlap="1" wp14:anchorId="1F895753">
            <wp:simplePos x="0" y="0"/>
            <wp:positionH relativeFrom="column">
              <wp:posOffset>0</wp:posOffset>
            </wp:positionH>
            <wp:positionV relativeFrom="paragraph">
              <wp:posOffset>0</wp:posOffset>
            </wp:positionV>
            <wp:extent cx="5952744" cy="5943600"/>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952744" cy="5943600"/>
                    </a:xfrm>
                    <a:prstGeom prst="rect">
                      <a:avLst/>
                    </a:prstGeom>
                  </pic:spPr>
                </pic:pic>
              </a:graphicData>
            </a:graphic>
            <wp14:sizeRelH relativeFrom="margin">
              <wp14:pctWidth>0</wp14:pctWidth>
            </wp14:sizeRelH>
            <wp14:sizeRelV relativeFrom="margin">
              <wp14:pctHeight>0</wp14:pctHeight>
            </wp14:sizeRelV>
          </wp:anchor>
        </w:drawing>
      </w:r>
    </w:p>
    <w:sectPr w:rsidR="00287270" w:rsidRPr="00287270" w:rsidSect="004A32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5A85" w:rsidRDefault="00695A85" w:rsidP="00E061E3">
      <w:r>
        <w:separator/>
      </w:r>
    </w:p>
  </w:endnote>
  <w:endnote w:type="continuationSeparator" w:id="0">
    <w:p w:rsidR="00695A85" w:rsidRDefault="00695A85" w:rsidP="00E06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Eurostile">
    <w:panose1 w:val="020B050402020205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5A85" w:rsidRDefault="00695A85" w:rsidP="00E061E3">
      <w:r>
        <w:separator/>
      </w:r>
    </w:p>
  </w:footnote>
  <w:footnote w:type="continuationSeparator" w:id="0">
    <w:p w:rsidR="00695A85" w:rsidRDefault="00695A85" w:rsidP="00E061E3">
      <w:r>
        <w:continuationSeparator/>
      </w:r>
    </w:p>
  </w:footnote>
  <w:footnote w:id="1">
    <w:p w:rsidR="00E061E3" w:rsidRPr="00E061E3" w:rsidRDefault="00E061E3" w:rsidP="00E061E3">
      <w:pPr>
        <w:rPr>
          <w:rFonts w:ascii="Eurostile" w:eastAsia="Times New Roman" w:hAnsi="Eurostile" w:cs="Times New Roman"/>
          <w:sz w:val="20"/>
          <w:szCs w:val="20"/>
        </w:rPr>
      </w:pPr>
      <w:r>
        <w:rPr>
          <w:rStyle w:val="FootnoteReference"/>
        </w:rPr>
        <w:footnoteRef/>
      </w:r>
      <w:r>
        <w:t xml:space="preserve"> </w:t>
      </w:r>
      <w:r w:rsidRPr="00E061E3">
        <w:rPr>
          <w:rFonts w:ascii="Eurostile" w:hAnsi="Eurostile"/>
          <w:sz w:val="20"/>
          <w:szCs w:val="20"/>
        </w:rPr>
        <w:t xml:space="preserve">Composite Indicator is </w:t>
      </w:r>
      <w:r>
        <w:rPr>
          <w:rFonts w:ascii="Eurostile" w:hAnsi="Eurostile"/>
          <w:sz w:val="20"/>
          <w:szCs w:val="20"/>
        </w:rPr>
        <w:t>constructed</w:t>
      </w:r>
      <w:r w:rsidRPr="00E061E3">
        <w:rPr>
          <w:rFonts w:ascii="Eurostile" w:eastAsia="Times New Roman" w:hAnsi="Eurostile" w:cs="Times New Roman"/>
          <w:sz w:val="20"/>
          <w:szCs w:val="20"/>
        </w:rPr>
        <w:t xml:space="preserve"> </w:t>
      </w:r>
      <w:r>
        <w:rPr>
          <w:rFonts w:ascii="Eurostile" w:eastAsia="Times New Roman" w:hAnsi="Eurostile" w:cs="Times New Roman"/>
          <w:sz w:val="20"/>
          <w:szCs w:val="20"/>
        </w:rPr>
        <w:t>from</w:t>
      </w:r>
      <w:r w:rsidRPr="00E061E3">
        <w:rPr>
          <w:rFonts w:ascii="Eurostile" w:eastAsia="Times New Roman" w:hAnsi="Eurostile" w:cs="Times New Roman"/>
          <w:sz w:val="20"/>
          <w:szCs w:val="20"/>
        </w:rPr>
        <w:t xml:space="preserve"> individual indicators </w:t>
      </w:r>
      <w:r>
        <w:rPr>
          <w:rFonts w:ascii="Eurostile" w:eastAsia="Times New Roman" w:hAnsi="Eurostile" w:cs="Times New Roman"/>
          <w:sz w:val="20"/>
          <w:szCs w:val="20"/>
        </w:rPr>
        <w:t>(variables) aggregated</w:t>
      </w:r>
      <w:r w:rsidRPr="00E061E3">
        <w:rPr>
          <w:rFonts w:ascii="Eurostile" w:eastAsia="Times New Roman" w:hAnsi="Eurostile" w:cs="Times New Roman"/>
          <w:sz w:val="20"/>
          <w:szCs w:val="20"/>
        </w:rPr>
        <w:t xml:space="preserve"> into a single index</w:t>
      </w:r>
      <w:r>
        <w:rPr>
          <w:rFonts w:ascii="Eurostile" w:eastAsia="Times New Roman" w:hAnsi="Eurostile" w:cs="Times New Roman"/>
          <w:sz w:val="20"/>
          <w:szCs w:val="20"/>
        </w:rPr>
        <w:t xml:space="preserve"> base</w:t>
      </w:r>
      <w:r w:rsidRPr="00E061E3">
        <w:rPr>
          <w:rFonts w:ascii="Eurostile" w:eastAsia="Times New Roman" w:hAnsi="Eurostile" w:cs="Times New Roman"/>
          <w:sz w:val="20"/>
          <w:szCs w:val="20"/>
        </w:rPr>
        <w:t xml:space="preserve"> on underlying model of the multi-dimensional concept that is being measured. </w:t>
      </w:r>
    </w:p>
    <w:p w:rsidR="00E061E3" w:rsidRPr="00E061E3" w:rsidRDefault="00E061E3">
      <w:pPr>
        <w:pStyle w:val="FootnoteText"/>
        <w:rPr>
          <w:rFonts w:ascii="Eurostile" w:hAnsi="Eurostile"/>
        </w:rPr>
      </w:pPr>
      <w:r w:rsidRPr="00E061E3">
        <w:rPr>
          <w:rFonts w:ascii="Eurostile" w:hAnsi="Eurostile"/>
        </w:rPr>
        <w:t>https://stats.oecd.org/glossary/detail.asp?ID=6278</w:t>
      </w:r>
    </w:p>
  </w:footnote>
  <w:footnote w:id="2">
    <w:p w:rsidR="00567721" w:rsidRPr="00567721" w:rsidRDefault="00567721">
      <w:pPr>
        <w:pStyle w:val="FootnoteText"/>
        <w:rPr>
          <w:rFonts w:ascii="Eurostile" w:hAnsi="Eurostile"/>
        </w:rPr>
      </w:pPr>
      <w:r>
        <w:rPr>
          <w:rStyle w:val="FootnoteReference"/>
        </w:rPr>
        <w:footnoteRef/>
      </w:r>
      <w:r>
        <w:t xml:space="preserve"> </w:t>
      </w:r>
      <w:r w:rsidRPr="00567721">
        <w:rPr>
          <w:rFonts w:ascii="Eurostile" w:hAnsi="Eurostile"/>
        </w:rPr>
        <w:t>Keller S,</w:t>
      </w:r>
      <w:r>
        <w:rPr>
          <w:rFonts w:ascii="Eurostile" w:hAnsi="Eurostile"/>
        </w:rPr>
        <w:t xml:space="preserve"> </w:t>
      </w:r>
      <w:r w:rsidRPr="00567721">
        <w:rPr>
          <w:rFonts w:ascii="Eurostile" w:hAnsi="Eurostile"/>
        </w:rPr>
        <w:t xml:space="preserve">Nusser S, Shipp S, </w:t>
      </w:r>
      <w:r>
        <w:rPr>
          <w:rFonts w:ascii="Eurostile" w:hAnsi="Eurostile"/>
        </w:rPr>
        <w:t xml:space="preserve">&amp; </w:t>
      </w:r>
      <w:r w:rsidRPr="00567721">
        <w:rPr>
          <w:rFonts w:ascii="Eurostile" w:hAnsi="Eurostile"/>
        </w:rPr>
        <w:t>Woteki, C (</w:t>
      </w:r>
      <w:r>
        <w:rPr>
          <w:rFonts w:ascii="Eurostile" w:hAnsi="Eurostile"/>
        </w:rPr>
        <w:t xml:space="preserve">Spring </w:t>
      </w:r>
      <w:r w:rsidRPr="00567721">
        <w:rPr>
          <w:rFonts w:ascii="Eurostile" w:hAnsi="Eurostile"/>
        </w:rPr>
        <w:t>2018)</w:t>
      </w:r>
      <w:r>
        <w:rPr>
          <w:rFonts w:ascii="Eurostile" w:hAnsi="Eurostile"/>
        </w:rPr>
        <w:t xml:space="preserve"> Helping Communities Use Data to Make Better Decisions. </w:t>
      </w:r>
      <w:r w:rsidRPr="00567721">
        <w:rPr>
          <w:rFonts w:ascii="Eurostile" w:hAnsi="Eurostile"/>
          <w:b/>
        </w:rPr>
        <w:t>Issues in Science and Technology</w:t>
      </w:r>
      <w:r>
        <w:rPr>
          <w:rFonts w:ascii="Eurostile" w:hAnsi="Eurostile"/>
          <w:b/>
        </w:rPr>
        <w:t xml:space="preserve">, </w:t>
      </w:r>
      <w:r w:rsidRPr="00567721">
        <w:rPr>
          <w:rFonts w:ascii="Eurostile" w:hAnsi="Eurostile"/>
        </w:rPr>
        <w:t>Volume XXXIV Issue 3,</w:t>
      </w:r>
      <w:r>
        <w:rPr>
          <w:rFonts w:ascii="Eurostile" w:hAnsi="Eurostile"/>
        </w:rPr>
        <w:t xml:space="preserve"> </w:t>
      </w:r>
      <w:r w:rsidRPr="00567721">
        <w:rPr>
          <w:rFonts w:ascii="Eurostile" w:hAnsi="Eurostile"/>
        </w:rPr>
        <w:t>83-</w:t>
      </w:r>
      <w:r>
        <w:rPr>
          <w:rFonts w:ascii="Eurostile" w:hAnsi="Eurostile"/>
        </w:rPr>
        <w:t>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B17B2"/>
    <w:multiLevelType w:val="hybridMultilevel"/>
    <w:tmpl w:val="769C9B66"/>
    <w:lvl w:ilvl="0" w:tplc="656434C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46C0A"/>
    <w:multiLevelType w:val="hybridMultilevel"/>
    <w:tmpl w:val="53E268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565653"/>
    <w:multiLevelType w:val="hybridMultilevel"/>
    <w:tmpl w:val="F56273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46C4F"/>
    <w:multiLevelType w:val="multilevel"/>
    <w:tmpl w:val="769C9B6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0C7DC5"/>
    <w:multiLevelType w:val="hybridMultilevel"/>
    <w:tmpl w:val="69E29D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552278"/>
    <w:multiLevelType w:val="multilevel"/>
    <w:tmpl w:val="8ECC9FF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F51FD7"/>
    <w:multiLevelType w:val="hybridMultilevel"/>
    <w:tmpl w:val="8ECC9FF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9708DF"/>
    <w:multiLevelType w:val="hybridMultilevel"/>
    <w:tmpl w:val="EA265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0"/>
  </w:num>
  <w:num w:numId="5">
    <w:abstractNumId w:val="3"/>
  </w:num>
  <w:num w:numId="6">
    <w:abstractNumId w:val="5"/>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413"/>
    <w:rsid w:val="00090067"/>
    <w:rsid w:val="000A015D"/>
    <w:rsid w:val="00171527"/>
    <w:rsid w:val="00287270"/>
    <w:rsid w:val="002E1BFC"/>
    <w:rsid w:val="00376866"/>
    <w:rsid w:val="003803C5"/>
    <w:rsid w:val="00444F54"/>
    <w:rsid w:val="00477D67"/>
    <w:rsid w:val="00496D36"/>
    <w:rsid w:val="0049732B"/>
    <w:rsid w:val="004A327D"/>
    <w:rsid w:val="00556A4E"/>
    <w:rsid w:val="00567721"/>
    <w:rsid w:val="005955F8"/>
    <w:rsid w:val="005C7267"/>
    <w:rsid w:val="00695A85"/>
    <w:rsid w:val="006962BF"/>
    <w:rsid w:val="006B7FC9"/>
    <w:rsid w:val="006F70CD"/>
    <w:rsid w:val="00726413"/>
    <w:rsid w:val="00982AC3"/>
    <w:rsid w:val="009C3A9A"/>
    <w:rsid w:val="009F09FF"/>
    <w:rsid w:val="00A024A0"/>
    <w:rsid w:val="00A55FF3"/>
    <w:rsid w:val="00AB1E19"/>
    <w:rsid w:val="00AD5769"/>
    <w:rsid w:val="00B1166B"/>
    <w:rsid w:val="00C64512"/>
    <w:rsid w:val="00C86158"/>
    <w:rsid w:val="00D80546"/>
    <w:rsid w:val="00E040A6"/>
    <w:rsid w:val="00E061E3"/>
    <w:rsid w:val="00EF089B"/>
    <w:rsid w:val="00F833AA"/>
    <w:rsid w:val="00FF3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4752"/>
  <w15:chartTrackingRefBased/>
  <w15:docId w15:val="{B80D8156-7EAF-8C4A-8BF6-7103D8FF3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641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413"/>
    <w:pPr>
      <w:ind w:left="720"/>
      <w:contextualSpacing/>
    </w:pPr>
  </w:style>
  <w:style w:type="paragraph" w:styleId="FootnoteText">
    <w:name w:val="footnote text"/>
    <w:basedOn w:val="Normal"/>
    <w:link w:val="FootnoteTextChar"/>
    <w:uiPriority w:val="99"/>
    <w:semiHidden/>
    <w:unhideWhenUsed/>
    <w:rsid w:val="00E061E3"/>
    <w:rPr>
      <w:sz w:val="20"/>
      <w:szCs w:val="20"/>
    </w:rPr>
  </w:style>
  <w:style w:type="character" w:customStyle="1" w:styleId="FootnoteTextChar">
    <w:name w:val="Footnote Text Char"/>
    <w:basedOn w:val="DefaultParagraphFont"/>
    <w:link w:val="FootnoteText"/>
    <w:uiPriority w:val="99"/>
    <w:semiHidden/>
    <w:rsid w:val="00E061E3"/>
    <w:rPr>
      <w:sz w:val="20"/>
      <w:szCs w:val="20"/>
    </w:rPr>
  </w:style>
  <w:style w:type="character" w:styleId="FootnoteReference">
    <w:name w:val="footnote reference"/>
    <w:basedOn w:val="DefaultParagraphFont"/>
    <w:uiPriority w:val="99"/>
    <w:semiHidden/>
    <w:unhideWhenUsed/>
    <w:rsid w:val="00E061E3"/>
    <w:rPr>
      <w:vertAlign w:val="superscript"/>
    </w:rPr>
  </w:style>
  <w:style w:type="character" w:styleId="Hyperlink">
    <w:name w:val="Hyperlink"/>
    <w:basedOn w:val="DefaultParagraphFont"/>
    <w:uiPriority w:val="99"/>
    <w:unhideWhenUsed/>
    <w:rsid w:val="00171527"/>
    <w:rPr>
      <w:color w:val="0563C1" w:themeColor="hyperlink"/>
      <w:u w:val="single"/>
    </w:rPr>
  </w:style>
  <w:style w:type="character" w:styleId="UnresolvedMention">
    <w:name w:val="Unresolved Mention"/>
    <w:basedOn w:val="DefaultParagraphFont"/>
    <w:uiPriority w:val="99"/>
    <w:semiHidden/>
    <w:unhideWhenUsed/>
    <w:rsid w:val="00171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2919724">
      <w:bodyDiv w:val="1"/>
      <w:marLeft w:val="0"/>
      <w:marRight w:val="0"/>
      <w:marTop w:val="0"/>
      <w:marBottom w:val="0"/>
      <w:divBdr>
        <w:top w:val="none" w:sz="0" w:space="0" w:color="auto"/>
        <w:left w:val="none" w:sz="0" w:space="0" w:color="auto"/>
        <w:bottom w:val="none" w:sz="0" w:space="0" w:color="auto"/>
        <w:right w:val="none" w:sz="0" w:space="0" w:color="auto"/>
      </w:divBdr>
    </w:div>
    <w:div w:id="564416321">
      <w:bodyDiv w:val="1"/>
      <w:marLeft w:val="0"/>
      <w:marRight w:val="0"/>
      <w:marTop w:val="0"/>
      <w:marBottom w:val="0"/>
      <w:divBdr>
        <w:top w:val="none" w:sz="0" w:space="0" w:color="auto"/>
        <w:left w:val="none" w:sz="0" w:space="0" w:color="auto"/>
        <w:bottom w:val="none" w:sz="0" w:space="0" w:color="auto"/>
        <w:right w:val="none" w:sz="0" w:space="0" w:color="auto"/>
      </w:divBdr>
    </w:div>
    <w:div w:id="854611411">
      <w:bodyDiv w:val="1"/>
      <w:marLeft w:val="0"/>
      <w:marRight w:val="0"/>
      <w:marTop w:val="0"/>
      <w:marBottom w:val="0"/>
      <w:divBdr>
        <w:top w:val="none" w:sz="0" w:space="0" w:color="auto"/>
        <w:left w:val="none" w:sz="0" w:space="0" w:color="auto"/>
        <w:bottom w:val="none" w:sz="0" w:space="0" w:color="auto"/>
        <w:right w:val="none" w:sz="0" w:space="0" w:color="auto"/>
      </w:divBdr>
    </w:div>
    <w:div w:id="1570573965">
      <w:bodyDiv w:val="1"/>
      <w:marLeft w:val="0"/>
      <w:marRight w:val="0"/>
      <w:marTop w:val="0"/>
      <w:marBottom w:val="0"/>
      <w:divBdr>
        <w:top w:val="none" w:sz="0" w:space="0" w:color="auto"/>
        <w:left w:val="none" w:sz="0" w:space="0" w:color="auto"/>
        <w:bottom w:val="none" w:sz="0" w:space="0" w:color="auto"/>
        <w:right w:val="none" w:sz="0" w:space="0" w:color="auto"/>
      </w:divBdr>
    </w:div>
    <w:div w:id="19124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ommunityprogressnetwork.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44060-CAE2-664C-BD0D-F611D03FE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c:creator>
  <cp:keywords/>
  <dc:description/>
  <cp:lastModifiedBy>VAL</cp:lastModifiedBy>
  <cp:revision>3</cp:revision>
  <dcterms:created xsi:type="dcterms:W3CDTF">2018-05-17T12:54:00Z</dcterms:created>
  <dcterms:modified xsi:type="dcterms:W3CDTF">2018-05-17T12:57:00Z</dcterms:modified>
</cp:coreProperties>
</file>