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ECE19E" w14:textId="77777777" w:rsidR="00BE2F12" w:rsidRDefault="007822A3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Project Name: DHS Data Linkage &amp; Characterization Phase II</w:t>
      </w:r>
    </w:p>
    <w:p w14:paraId="649844D6" w14:textId="77777777" w:rsidR="00BE2F12" w:rsidRDefault="00BE2F12">
      <w:pPr>
        <w:pStyle w:val="ListParagraph"/>
        <w:rPr>
          <w:b/>
          <w:bCs/>
        </w:rPr>
      </w:pPr>
    </w:p>
    <w:p w14:paraId="0097BD0A" w14:textId="583BEBFE" w:rsidR="00256D6B" w:rsidRDefault="00256D6B" w:rsidP="00174059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</w:rPr>
        <w:t xml:space="preserve">Team: </w:t>
      </w:r>
      <w:r w:rsidRPr="00256D6B">
        <w:rPr>
          <w:rFonts w:ascii="Liberation Serif" w:hAnsi="Liberation Serif"/>
        </w:rPr>
        <w:t>Ian(PI), Aaron</w:t>
      </w:r>
    </w:p>
    <w:p w14:paraId="4B4C9F59" w14:textId="77777777" w:rsidR="00256D6B" w:rsidRDefault="00256D6B" w:rsidP="00174059">
      <w:pPr>
        <w:outlineLvl w:val="0"/>
        <w:rPr>
          <w:rFonts w:ascii="Liberation Serif" w:hAnsi="Liberation Serif"/>
          <w:b/>
        </w:rPr>
      </w:pPr>
      <w:bookmarkStart w:id="0" w:name="_GoBack"/>
      <w:bookmarkEnd w:id="0"/>
    </w:p>
    <w:p w14:paraId="4095A8CC" w14:textId="77777777" w:rsidR="00174059" w:rsidRDefault="00174059" w:rsidP="00174059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Project Sponsor:</w:t>
      </w:r>
      <w:r>
        <w:rPr>
          <w:rFonts w:ascii="Liberation Serif" w:hAnsi="Liberation Serif"/>
        </w:rPr>
        <w:t xml:space="preserve"> Arlington County Department of Human Services</w:t>
      </w:r>
    </w:p>
    <w:p w14:paraId="487978E5" w14:textId="77777777" w:rsidR="00174059" w:rsidRDefault="00174059" w:rsidP="00174059">
      <w:pPr>
        <w:outlineLvl w:val="0"/>
        <w:rPr>
          <w:rFonts w:ascii="Liberation Serif" w:hAnsi="Liberation Serif"/>
        </w:rPr>
      </w:pPr>
    </w:p>
    <w:p w14:paraId="771FBA69" w14:textId="77777777" w:rsidR="00174059" w:rsidRDefault="00174059" w:rsidP="00174059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 xml:space="preserve">Project Contact: </w:t>
      </w:r>
      <w:r>
        <w:rPr>
          <w:rFonts w:ascii="Liberation Serif" w:hAnsi="Liberation Serif"/>
        </w:rPr>
        <w:t>Martha Coello, IT Manager, Finance and Information Systems Division</w:t>
      </w:r>
    </w:p>
    <w:p w14:paraId="173F4A74" w14:textId="77777777" w:rsidR="00174059" w:rsidRDefault="00174059">
      <w:pPr>
        <w:pStyle w:val="ListParagraph"/>
        <w:rPr>
          <w:b/>
          <w:bCs/>
        </w:rPr>
      </w:pPr>
    </w:p>
    <w:p w14:paraId="721804CD" w14:textId="77777777" w:rsidR="00BE2F12" w:rsidRDefault="007822A3">
      <w:pPr>
        <w:pStyle w:val="ListParagraph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Project Background</w:t>
      </w:r>
    </w:p>
    <w:p w14:paraId="1E7D2350" w14:textId="77777777" w:rsidR="00BE2F12" w:rsidRDefault="007822A3">
      <w:pPr>
        <w:pStyle w:val="ListParagraph"/>
        <w:ind w:left="1440"/>
        <w:outlineLvl w:val="0"/>
        <w:rPr>
          <w:rFonts w:ascii="Liberation Serif" w:hAnsi="Liberation Serif"/>
        </w:rPr>
      </w:pPr>
      <w:r>
        <w:rPr>
          <w:rFonts w:ascii="Liberation Serif" w:hAnsi="Liberation Serif"/>
        </w:rPr>
        <w:t>Arlington DHS has a 'no wrong door' philosophy meaning customers can sign-up for any DHS service from any DHS department. Therefore, data is</w:t>
      </w:r>
      <w:r>
        <w:rPr>
          <w:rFonts w:ascii="Liberation Serif" w:hAnsi="Liberation Serif"/>
        </w:rPr>
        <w:t xml:space="preserve"> collected from multiple locations into different systems. These systems include their own; those provided by the Commonwealth of Virginia; and, those provided by the Federal Government. These systems do not communicate directly with each other. Additional</w:t>
      </w:r>
      <w:r>
        <w:rPr>
          <w:rFonts w:ascii="Liberation Serif" w:hAnsi="Liberation Serif"/>
        </w:rPr>
        <w:t>ly, depending on the type of data collected, different privacy laws may also apply. Something seemingly simple, Characterizing DHS Clients Served, is not simple at all.</w:t>
      </w:r>
    </w:p>
    <w:p w14:paraId="41C06AD6" w14:textId="77777777" w:rsidR="00BE2F12" w:rsidRDefault="00BE2F12">
      <w:pPr>
        <w:pStyle w:val="ListParagraph"/>
        <w:ind w:left="1440"/>
        <w:outlineLvl w:val="0"/>
      </w:pPr>
    </w:p>
    <w:p w14:paraId="0DCF651E" w14:textId="77777777" w:rsidR="00BE2F12" w:rsidRDefault="007822A3">
      <w:pPr>
        <w:outlineLvl w:val="0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Project Goal(s)</w:t>
      </w:r>
    </w:p>
    <w:p w14:paraId="6866ED6A" w14:textId="77777777" w:rsidR="00BE2F12" w:rsidRDefault="007822A3">
      <w:pPr>
        <w:pStyle w:val="ListParagraph"/>
        <w:ind w:left="0"/>
        <w:rPr>
          <w:rFonts w:ascii="Liberation Serif" w:hAnsi="Liberation Serif"/>
        </w:rPr>
      </w:pPr>
      <w:r>
        <w:rPr>
          <w:rFonts w:ascii="Liberation Serif" w:hAnsi="Liberation Serif"/>
        </w:rPr>
        <w:t>This project represents a continuation and extension of a DSPG 2017 pr</w:t>
      </w:r>
      <w:r>
        <w:rPr>
          <w:rFonts w:ascii="Liberation Serif" w:hAnsi="Liberation Serif"/>
        </w:rPr>
        <w:t xml:space="preserve">oject to pilot and demonstrate the methods for and benefits of employing a federated data linkage approach and a systematized process of data re-purposing to support analytic analyses. Data linkage was initially explored with datasets from two DHS service </w:t>
      </w:r>
      <w:r>
        <w:rPr>
          <w:rFonts w:ascii="Liberation Serif" w:hAnsi="Liberation Serif"/>
        </w:rPr>
        <w:t>divisions, Behavioral Healthcare and Economic Independence, and demonstrated how taking a federated approach can allow for intra-agency access to multi-divisional data without requiring significant modification to the existing data systems. In Phase II, th</w:t>
      </w:r>
      <w:r>
        <w:rPr>
          <w:rFonts w:ascii="Liberation Serif" w:hAnsi="Liberation Serif"/>
        </w:rPr>
        <w:t xml:space="preserve">e DSPG team will work to enhance the </w:t>
      </w:r>
      <w:r>
        <w:rPr>
          <w:rFonts w:ascii="Liberation Serif" w:hAnsi="Liberation Serif"/>
          <w:b/>
          <w:bCs/>
        </w:rPr>
        <w:t>accuracy</w:t>
      </w:r>
      <w:r>
        <w:rPr>
          <w:rFonts w:ascii="Liberation Serif" w:hAnsi="Liberation Serif"/>
        </w:rPr>
        <w:t xml:space="preserve"> of the de-duplication processes, address possible geocoding data </w:t>
      </w:r>
      <w:r>
        <w:rPr>
          <w:rFonts w:ascii="Liberation Serif" w:hAnsi="Liberation Serif"/>
          <w:b/>
          <w:bCs/>
        </w:rPr>
        <w:t>security</w:t>
      </w:r>
      <w:r>
        <w:rPr>
          <w:rFonts w:ascii="Liberation Serif" w:hAnsi="Liberation Serif"/>
        </w:rPr>
        <w:t xml:space="preserve"> issues, and demonstrate </w:t>
      </w:r>
      <w:r>
        <w:rPr>
          <w:rFonts w:ascii="Liberation Serif" w:hAnsi="Liberation Serif"/>
          <w:b/>
          <w:bCs/>
        </w:rPr>
        <w:t>new analyses</w:t>
      </w:r>
      <w:r>
        <w:rPr>
          <w:rFonts w:ascii="Liberation Serif" w:hAnsi="Liberation Serif"/>
        </w:rPr>
        <w:t xml:space="preserve"> characterizing Human Service Clients in a way not possible before.</w:t>
      </w:r>
    </w:p>
    <w:p w14:paraId="4FAEDA37" w14:textId="77777777" w:rsidR="00BE2F12" w:rsidRDefault="00BE2F12">
      <w:pPr>
        <w:pStyle w:val="ListParagraph"/>
        <w:ind w:left="0"/>
        <w:rPr>
          <w:rFonts w:ascii="Liberation Serif" w:hAnsi="Liberation Serif"/>
        </w:rPr>
      </w:pPr>
    </w:p>
    <w:p w14:paraId="01F6609A" w14:textId="77777777" w:rsidR="00BE2F12" w:rsidRDefault="007822A3">
      <w:pPr>
        <w:pStyle w:val="ListParagraph"/>
        <w:ind w:left="0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Project Tasks</w:t>
      </w:r>
    </w:p>
    <w:p w14:paraId="63E4A7A5" w14:textId="77777777" w:rsidR="00BE2F12" w:rsidRDefault="007822A3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Deterministic Lin</w:t>
      </w:r>
      <w:r>
        <w:rPr>
          <w:rFonts w:ascii="Liberation Serif" w:hAnsi="Liberation Serif"/>
        </w:rPr>
        <w:t xml:space="preserve">kages: The current linkage model is that of Fellegi and Sunter, which has issues integrating data elements which are often missing. This can be resolved by pre-linking records in a deterministic way. Students will develop this methodology. </w:t>
      </w:r>
    </w:p>
    <w:p w14:paraId="56004B85" w14:textId="77777777" w:rsidR="00BE2F12" w:rsidRDefault="007822A3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Geocoding: Geoc</w:t>
      </w:r>
      <w:r>
        <w:rPr>
          <w:rFonts w:ascii="Liberation Serif" w:hAnsi="Liberation Serif"/>
        </w:rPr>
        <w:t>oding addresses is currently done using Google’s streetview API, which is a data privacy concern for the DHS. Students will explore methods for harmonizing address records in such a way that does not require external resources.</w:t>
      </w:r>
    </w:p>
    <w:p w14:paraId="645E1158" w14:textId="77777777" w:rsidR="00BE2F12" w:rsidRDefault="007822A3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Data source expansion: There</w:t>
      </w:r>
      <w:r>
        <w:rPr>
          <w:rFonts w:ascii="Liberation Serif" w:hAnsi="Liberation Serif"/>
        </w:rPr>
        <w:t xml:space="preserve"> are many data sources which are currently not being linked. Students will generalize the methods already developed to other data streams relevant to the DHS.</w:t>
      </w:r>
    </w:p>
    <w:p w14:paraId="07CC499E" w14:textId="77777777" w:rsidR="00BE2F12" w:rsidRDefault="007822A3">
      <w:pPr>
        <w:pStyle w:val="ListParagraph"/>
        <w:numPr>
          <w:ilvl w:val="0"/>
          <w:numId w:val="2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Predictive modeling and linkage comparison: To assess the results of the data linkage process, st</w:t>
      </w:r>
      <w:r>
        <w:rPr>
          <w:rFonts w:ascii="Liberation Serif" w:hAnsi="Liberation Serif"/>
        </w:rPr>
        <w:t>udents will compute summaries and simple predictive models using the raw data, the data deduplicated by the DHS’s old methods, and the data deduplicated by our method.</w:t>
      </w:r>
    </w:p>
    <w:p w14:paraId="4330F469" w14:textId="77777777" w:rsidR="00BE2F12" w:rsidRDefault="00BE2F12">
      <w:pPr>
        <w:outlineLvl w:val="0"/>
        <w:rPr>
          <w:rFonts w:ascii="Liberation Serif" w:hAnsi="Liberation Serif"/>
        </w:rPr>
      </w:pPr>
    </w:p>
    <w:p w14:paraId="481D3AF5" w14:textId="77777777" w:rsidR="00BE2F12" w:rsidRDefault="00BE2F12">
      <w:pPr>
        <w:pStyle w:val="ListParagraph"/>
        <w:rPr>
          <w:rFonts w:ascii="Liberation Serif" w:hAnsi="Liberation Serif"/>
        </w:rPr>
      </w:pPr>
    </w:p>
    <w:p w14:paraId="246BA88A" w14:textId="77777777" w:rsidR="00BE2F12" w:rsidRDefault="00BE2F12">
      <w:pPr>
        <w:pStyle w:val="ListParagraph"/>
        <w:rPr>
          <w:rFonts w:ascii="Liberation Serif" w:hAnsi="Liberation Serif"/>
        </w:rPr>
      </w:pPr>
    </w:p>
    <w:p w14:paraId="512D8050" w14:textId="77777777" w:rsidR="00BE2F12" w:rsidRDefault="00BE2F12">
      <w:pPr>
        <w:pStyle w:val="ListParagraph"/>
        <w:rPr>
          <w:rFonts w:ascii="Liberation Serif" w:hAnsi="Liberation Serif"/>
        </w:rPr>
      </w:pPr>
    </w:p>
    <w:p w14:paraId="59A05028" w14:textId="77777777" w:rsidR="00BE2F12" w:rsidRDefault="00BE2F12">
      <w:pPr>
        <w:pStyle w:val="ListParagraph"/>
        <w:rPr>
          <w:rFonts w:ascii="Liberation Serif" w:hAnsi="Liberation Serif"/>
        </w:rPr>
      </w:pPr>
    </w:p>
    <w:sectPr w:rsidR="00BE2F12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BAA99" w14:textId="77777777" w:rsidR="007822A3" w:rsidRDefault="007822A3">
      <w:r>
        <w:separator/>
      </w:r>
    </w:p>
  </w:endnote>
  <w:endnote w:type="continuationSeparator" w:id="0">
    <w:p w14:paraId="087A1390" w14:textId="77777777" w:rsidR="007822A3" w:rsidRDefault="00782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OpenSymbol">
    <w:altName w:val="Calibri"/>
    <w:charset w:val="02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109C96" w14:textId="77777777" w:rsidR="007822A3" w:rsidRDefault="007822A3">
      <w:r>
        <w:separator/>
      </w:r>
    </w:p>
  </w:footnote>
  <w:footnote w:type="continuationSeparator" w:id="0">
    <w:p w14:paraId="2AE97BC3" w14:textId="77777777" w:rsidR="007822A3" w:rsidRDefault="007822A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E7FBF" w14:textId="77777777" w:rsidR="00BE2F12" w:rsidRDefault="007822A3">
    <w:pPr>
      <w:pStyle w:val="Header"/>
    </w:pPr>
    <w:r>
      <w:rPr>
        <w:rFonts w:ascii="Helvetica" w:hAnsi="Helvetica"/>
        <w:b/>
        <w:sz w:val="28"/>
      </w:rPr>
      <w:t>DHS Data Linkage &amp; Characterization Phase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B632C"/>
    <w:multiLevelType w:val="multilevel"/>
    <w:tmpl w:val="D24ADF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">
    <w:nsid w:val="60794128"/>
    <w:multiLevelType w:val="multilevel"/>
    <w:tmpl w:val="D33EA0E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71C565E4"/>
    <w:multiLevelType w:val="multilevel"/>
    <w:tmpl w:val="3FC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F12"/>
    <w:rsid w:val="00174059"/>
    <w:rsid w:val="00251603"/>
    <w:rsid w:val="00256D6B"/>
    <w:rsid w:val="007822A3"/>
    <w:rsid w:val="00BE2F12"/>
    <w:rsid w:val="00EB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C8AE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C6789"/>
  </w:style>
  <w:style w:type="character" w:customStyle="1" w:styleId="FooterChar">
    <w:name w:val="Footer Char"/>
    <w:basedOn w:val="DefaultParagraphFont"/>
    <w:link w:val="Footer"/>
    <w:uiPriority w:val="99"/>
    <w:qFormat/>
    <w:rsid w:val="001C6789"/>
  </w:style>
  <w:style w:type="character" w:customStyle="1" w:styleId="ListLabel1">
    <w:name w:val="ListLabel 1"/>
    <w:qFormat/>
    <w:rPr>
      <w:rFonts w:ascii="Helvetica" w:hAnsi="Helvetica"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6B0D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678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C6789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2223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Gizem Korkmaz</cp:lastModifiedBy>
  <cp:revision>3</cp:revision>
  <cp:lastPrinted>2018-04-24T14:48:00Z</cp:lastPrinted>
  <dcterms:created xsi:type="dcterms:W3CDTF">2018-05-18T01:42:00Z</dcterms:created>
  <dcterms:modified xsi:type="dcterms:W3CDTF">2018-05-18T01:43:00Z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