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Assets and Debt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This survey accompanies a measure in the SPARQTools.org </w:t>
      </w:r>
      <w:hyperlink r:id="rId6">
        <w:r w:rsidDel="00000000" w:rsidR="00000000" w:rsidRPr="00000000">
          <w:rPr>
            <w:rFonts w:ascii="Arial" w:cs="Arial" w:eastAsia="Arial" w:hAnsi="Arial"/>
            <w:i w:val="1"/>
            <w:color w:val="1155cc"/>
            <w:sz w:val="20"/>
            <w:szCs w:val="20"/>
            <w:u w:val="single"/>
            <w:rtl w:val="0"/>
          </w:rPr>
          <w:t xml:space="preserve">Measuring Mobility toolkit</w:t>
        </w:r>
      </w:hyperlink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, which provides practitioners curated instruments for assessing mobility from poverty and tools for selecting the most appropriate measures for their programs.To get a copy of this document in your preferred format, go to "File" and then "Download as" in the toolbar menu.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Age: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Adult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3-5 minutes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Reading Level: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6th to 8th grade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Number of items: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Answer Format: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These questions are administered verbally by an interviewer. The questions have different answer formats and can be used individually.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Housing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U.S. Census Bureau (2017).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highlight w:val="white"/>
          <w:rtl w:val="0"/>
        </w:rPr>
        <w:t xml:space="preserve">2018 American Community Survey Questionnaire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oxayevq1i04q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Retrieved from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https://www.census.gov/programs-surveys/acs/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l3siv5ruii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U.S. Census Bureau (2015).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highlight w:val="white"/>
          <w:rtl w:val="0"/>
        </w:rPr>
        <w:t xml:space="preserve">AHS 2015 Public Use File (PUF)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Retrieved from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https://www.census.gov/programs-surveys/ahs.html. 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cw018js1uyt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c2nszys5n6wh" w:id="3"/>
      <w:bookmarkEnd w:id="3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Debt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el5a9ktjtc4u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Items adapted from: 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sz w:val="24"/>
          <w:szCs w:val="24"/>
          <w:u w:val="single"/>
        </w:rPr>
      </w:pPr>
      <w:bookmarkStart w:colFirst="0" w:colLast="0" w:name="_bq1eg1wi7c64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Federal Reserve Board of Governors (2016).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Codebook for 2016 Survey of Household Economics and Decisionmaking.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Retrieved from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https://www.federalreserve.gov/consumerscommunities/files/shed_2016codebook.pdf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"https://www.federalreserve.gov/consumerscommunities/files/shed_2016codebook.pdf"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gjdgxs" w:id="6"/>
      <w:bookmarkEnd w:id="6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Housing 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describes the place where you live?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one-family house detached from any other house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one-family house attached to one or more houses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building with 2 or more apartments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mobile home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Boat, RV, or van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Something else (please specify): ___________________________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Is the place where you live…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Owned or being bought by you or someone in your household?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Rented?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Occupied without payment of rent?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Debt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you currently have any outstanding unpaid credit card debt?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 you [and your spouse/and your partner] currently have more, less, or about the same amount of credit card debt than you had 12 months ago?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More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About the same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12 months ago, did you have any credit card debt that you have since paid off?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 the past 12 months, how frequently have you carried an unpaid balance on one or more of your credit cards?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Do you currently have student loan debt or owe any money used to pay for your own education?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In the past 12 months, did you [and your spouse/and your partner] do each of the following to cover spending that exceeded your income?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Put it on a credit card and paid it off in full at the next statement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Put it on a credit card and paid it off over time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Used money currently in my checking/savings account or with cash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Used money from a bank loan or line of credit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Borrowed from a friend or family member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Used a payday loan, deposit advance, or overdraft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Sold something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Other (please specify):______________________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 you currently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have an unpaid balance or owe any debt related to the unexpected major medical expenses that you had in the past 12 months?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______________________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How confident are you that you could come up with $400 if an unexpected expense arose within the next month?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 at all confident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 too confident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Somewhat confident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Very confident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://sparqtools.org/mobility-measure/assets-and-debt/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7" ma:contentTypeDescription="Create a new document." ma:contentTypeScope="" ma:versionID="e87a22b1668461aaba1cb243e9c1a54a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50a2de1385131c5aef9d9d9626e0b05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B61E05F-A784-48D1-BF56-E2A334D1B498}"/>
</file>

<file path=customXml/itemProps2.xml><?xml version="1.0" encoding="utf-8"?>
<ds:datastoreItem xmlns:ds="http://schemas.openxmlformats.org/officeDocument/2006/customXml" ds:itemID="{C9EB45F3-8A65-4428-9F37-4DE916CDE8B2}"/>
</file>

<file path=customXml/itemProps3.xml><?xml version="1.0" encoding="utf-8"?>
<ds:datastoreItem xmlns:ds="http://schemas.openxmlformats.org/officeDocument/2006/customXml" ds:itemID="{FB5F5946-1E21-4606-9618-27EE5F521D1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