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24A680" w14:textId="535ECEC1" w:rsidR="00014425" w:rsidRDefault="00AA5742" w:rsidP="00AA5742">
      <w:pPr>
        <w:ind w:left="360" w:hanging="360"/>
        <w:jc w:val="center"/>
        <w:rPr>
          <w:rFonts w:ascii="Garamond" w:hAnsi="Garamond"/>
          <w:b/>
        </w:rPr>
      </w:pPr>
      <w:bookmarkStart w:id="0" w:name="_GoBack"/>
      <w:bookmarkEnd w:id="0"/>
      <w:r w:rsidRPr="004E2EE7">
        <w:rPr>
          <w:rFonts w:ascii="Garamond" w:hAnsi="Garamond"/>
          <w:b/>
        </w:rPr>
        <w:t xml:space="preserve">DSPG </w:t>
      </w:r>
    </w:p>
    <w:p w14:paraId="5814622D" w14:textId="772EB07B" w:rsidR="00AA5742" w:rsidRPr="004E2EE7" w:rsidRDefault="00014425" w:rsidP="00AA5742">
      <w:pPr>
        <w:ind w:left="360" w:hanging="360"/>
        <w:jc w:val="center"/>
        <w:rPr>
          <w:rFonts w:ascii="Garamond" w:hAnsi="Garamond"/>
          <w:b/>
        </w:rPr>
      </w:pPr>
      <w:r>
        <w:rPr>
          <w:rFonts w:ascii="Garamond" w:hAnsi="Garamond"/>
          <w:b/>
        </w:rPr>
        <w:t>Validation of Broadband Data and Identification of Factors that Predict Property Values</w:t>
      </w:r>
    </w:p>
    <w:p w14:paraId="210744D9" w14:textId="77777777" w:rsidR="00AA5742" w:rsidRDefault="00AA5742" w:rsidP="00AA5742">
      <w:pPr>
        <w:rPr>
          <w:rFonts w:ascii="Garamond" w:eastAsia="Times New Roman" w:hAnsi="Garamond" w:cs="Times New Roman"/>
          <w:sz w:val="22"/>
          <w:szCs w:val="22"/>
        </w:rPr>
      </w:pPr>
    </w:p>
    <w:p w14:paraId="2EE8ECE9" w14:textId="77777777" w:rsidR="00AA5742" w:rsidRPr="00D5249D" w:rsidRDefault="00AA5742" w:rsidP="00AA5742">
      <w:pPr>
        <w:rPr>
          <w:rFonts w:ascii="Garamond" w:eastAsia="Times New Roman" w:hAnsi="Garamond" w:cs="Times New Roman"/>
          <w:b/>
        </w:rPr>
      </w:pPr>
      <w:r w:rsidRPr="00D5249D">
        <w:rPr>
          <w:rFonts w:ascii="Garamond" w:eastAsia="Times New Roman" w:hAnsi="Garamond" w:cs="Times New Roman"/>
          <w:b/>
        </w:rPr>
        <w:t>Project Sponsor:</w:t>
      </w:r>
    </w:p>
    <w:p w14:paraId="38D56356" w14:textId="77777777" w:rsidR="00AA5742" w:rsidRPr="00D5249D" w:rsidRDefault="00AA5742" w:rsidP="00AA5742">
      <w:pPr>
        <w:rPr>
          <w:rFonts w:ascii="Garamond" w:eastAsia="Times New Roman" w:hAnsi="Garamond" w:cs="Times New Roman"/>
        </w:rPr>
      </w:pPr>
      <w:r w:rsidRPr="00D5249D">
        <w:rPr>
          <w:rFonts w:ascii="Garamond" w:eastAsia="Times New Roman" w:hAnsi="Garamond" w:cs="Times New Roman"/>
        </w:rPr>
        <w:t xml:space="preserve">John Pender, </w:t>
      </w:r>
      <w:r w:rsidR="009B7187" w:rsidRPr="00D5249D">
        <w:rPr>
          <w:rFonts w:ascii="Garamond" w:eastAsia="Times New Roman" w:hAnsi="Garamond" w:cs="Times New Roman"/>
        </w:rPr>
        <w:t>Senior Economist, USDA E</w:t>
      </w:r>
      <w:r w:rsidR="007E1BE7" w:rsidRPr="00D5249D">
        <w:rPr>
          <w:rFonts w:ascii="Garamond" w:eastAsia="Times New Roman" w:hAnsi="Garamond" w:cs="Times New Roman"/>
        </w:rPr>
        <w:t>conomic Research Service</w:t>
      </w:r>
      <w:r w:rsidR="00F977F9">
        <w:rPr>
          <w:rFonts w:ascii="Garamond" w:eastAsia="Times New Roman" w:hAnsi="Garamond" w:cs="Times New Roman"/>
        </w:rPr>
        <w:t xml:space="preserve"> (ERS)</w:t>
      </w:r>
    </w:p>
    <w:p w14:paraId="6D50B906" w14:textId="77777777" w:rsidR="00AA5742" w:rsidRPr="00D5249D" w:rsidRDefault="00AA5742" w:rsidP="00AA5742">
      <w:pPr>
        <w:rPr>
          <w:rFonts w:ascii="Garamond" w:eastAsia="Times New Roman" w:hAnsi="Garamond" w:cs="Times New Roman"/>
        </w:rPr>
      </w:pPr>
    </w:p>
    <w:p w14:paraId="4CD712C4" w14:textId="77777777" w:rsidR="00ED6A1D" w:rsidRPr="00D5249D" w:rsidRDefault="00AA5742" w:rsidP="00AA5742">
      <w:pPr>
        <w:rPr>
          <w:rFonts w:ascii="Garamond" w:eastAsia="Times New Roman" w:hAnsi="Garamond" w:cs="Times New Roman"/>
          <w:b/>
        </w:rPr>
      </w:pPr>
      <w:r w:rsidRPr="00D5249D">
        <w:rPr>
          <w:rFonts w:ascii="Garamond" w:eastAsia="Times New Roman" w:hAnsi="Garamond" w:cs="Times New Roman"/>
          <w:b/>
        </w:rPr>
        <w:t>Proposed SDAL Team:</w:t>
      </w:r>
    </w:p>
    <w:p w14:paraId="71F7BF25" w14:textId="77777777" w:rsidR="00AA5742" w:rsidRPr="00D5249D" w:rsidRDefault="00AA5742" w:rsidP="00AA5742">
      <w:pPr>
        <w:rPr>
          <w:rFonts w:ascii="Garamond" w:eastAsia="Times New Roman" w:hAnsi="Garamond" w:cs="Times New Roman"/>
        </w:rPr>
      </w:pPr>
      <w:r w:rsidRPr="00D5249D">
        <w:rPr>
          <w:rFonts w:ascii="Garamond" w:eastAsia="Times New Roman" w:hAnsi="Garamond" w:cs="Times New Roman"/>
        </w:rPr>
        <w:t xml:space="preserve">Josh, </w:t>
      </w:r>
      <w:proofErr w:type="spellStart"/>
      <w:r w:rsidRPr="00D5249D">
        <w:rPr>
          <w:rFonts w:ascii="Garamond" w:eastAsia="Times New Roman" w:hAnsi="Garamond" w:cs="Times New Roman"/>
        </w:rPr>
        <w:t>Teja</w:t>
      </w:r>
      <w:proofErr w:type="spellEnd"/>
      <w:r w:rsidRPr="00D5249D">
        <w:rPr>
          <w:rFonts w:ascii="Garamond" w:eastAsia="Times New Roman" w:hAnsi="Garamond" w:cs="Times New Roman"/>
        </w:rPr>
        <w:t>, Devika, Stephanie</w:t>
      </w:r>
    </w:p>
    <w:p w14:paraId="486CD565" w14:textId="77777777" w:rsidR="00AA5742" w:rsidRPr="00D5249D" w:rsidRDefault="00AA5742" w:rsidP="00AA5742">
      <w:pPr>
        <w:rPr>
          <w:rFonts w:ascii="Garamond" w:eastAsia="Times New Roman" w:hAnsi="Garamond" w:cs="Times New Roman"/>
        </w:rPr>
      </w:pPr>
    </w:p>
    <w:p w14:paraId="12434D59" w14:textId="77777777" w:rsidR="0063208E" w:rsidRDefault="00AA5742" w:rsidP="00AA5742">
      <w:pPr>
        <w:rPr>
          <w:rFonts w:ascii="Garamond" w:eastAsia="Times New Roman" w:hAnsi="Garamond" w:cs="Times New Roman"/>
          <w:b/>
        </w:rPr>
      </w:pPr>
      <w:r w:rsidRPr="00D5249D">
        <w:rPr>
          <w:rFonts w:ascii="Garamond" w:eastAsia="Times New Roman" w:hAnsi="Garamond" w:cs="Times New Roman"/>
          <w:b/>
        </w:rPr>
        <w:t xml:space="preserve">Project </w:t>
      </w:r>
      <w:r w:rsidR="0092658A" w:rsidRPr="00D5249D">
        <w:rPr>
          <w:rFonts w:ascii="Garamond" w:eastAsia="Times New Roman" w:hAnsi="Garamond" w:cs="Times New Roman"/>
          <w:b/>
        </w:rPr>
        <w:t>Summary</w:t>
      </w:r>
      <w:r w:rsidRPr="00D5249D">
        <w:rPr>
          <w:rFonts w:ascii="Garamond" w:eastAsia="Times New Roman" w:hAnsi="Garamond" w:cs="Times New Roman"/>
          <w:b/>
        </w:rPr>
        <w:t>:</w:t>
      </w:r>
    </w:p>
    <w:p w14:paraId="4DD50C45" w14:textId="55354DE0" w:rsidR="00146925" w:rsidRPr="00D35570" w:rsidRDefault="00F977F9" w:rsidP="00D35570">
      <w:pPr>
        <w:rPr>
          <w:rFonts w:ascii="Garamond" w:eastAsia="Times New Roman" w:hAnsi="Garamond" w:cs="Times New Roman"/>
        </w:rPr>
      </w:pPr>
      <w:r w:rsidRPr="00F977F9">
        <w:rPr>
          <w:rFonts w:ascii="Garamond" w:eastAsia="Times New Roman" w:hAnsi="Garamond" w:cs="Times New Roman"/>
        </w:rPr>
        <w:t xml:space="preserve">USDA Economic Research Service is interested </w:t>
      </w:r>
      <w:r>
        <w:rPr>
          <w:rFonts w:ascii="Garamond" w:eastAsia="Times New Roman" w:hAnsi="Garamond" w:cs="Times New Roman"/>
        </w:rPr>
        <w:t xml:space="preserve">in understanding the </w:t>
      </w:r>
      <w:r w:rsidRPr="00D5249D">
        <w:rPr>
          <w:rFonts w:ascii="Garamond" w:eastAsia="Times New Roman" w:hAnsi="Garamond" w:cs="Times New Roman"/>
        </w:rPr>
        <w:t>impact of broadband development on rural prosperity</w:t>
      </w:r>
      <w:r>
        <w:rPr>
          <w:rFonts w:ascii="Garamond" w:eastAsia="Times New Roman" w:hAnsi="Garamond" w:cs="Times New Roman"/>
        </w:rPr>
        <w:t xml:space="preserve">. As part of a larger project, the DSPG team will address the following questions.  </w:t>
      </w:r>
    </w:p>
    <w:p w14:paraId="0144A377" w14:textId="77777777" w:rsidR="00F977F9" w:rsidRDefault="0063208E" w:rsidP="00F977F9">
      <w:pPr>
        <w:pStyle w:val="ListParagraph"/>
        <w:numPr>
          <w:ilvl w:val="0"/>
          <w:numId w:val="16"/>
        </w:numPr>
        <w:rPr>
          <w:rFonts w:ascii="Garamond" w:eastAsia="Times New Roman" w:hAnsi="Garamond" w:cs="Times New Roman"/>
        </w:rPr>
      </w:pPr>
      <w:r w:rsidRPr="00F977F9">
        <w:rPr>
          <w:rFonts w:ascii="Garamond" w:eastAsia="Times New Roman" w:hAnsi="Garamond" w:cs="Times New Roman"/>
        </w:rPr>
        <w:t xml:space="preserve">Can we </w:t>
      </w:r>
      <w:r w:rsidR="00BB13FA" w:rsidRPr="00F977F9">
        <w:rPr>
          <w:rFonts w:ascii="Garamond" w:eastAsia="Times New Roman" w:hAnsi="Garamond" w:cs="Times New Roman"/>
        </w:rPr>
        <w:t>validate</w:t>
      </w:r>
      <w:r w:rsidRPr="00F977F9">
        <w:rPr>
          <w:rFonts w:ascii="Garamond" w:eastAsia="Times New Roman" w:hAnsi="Garamond" w:cs="Times New Roman"/>
        </w:rPr>
        <w:t xml:space="preserve"> </w:t>
      </w:r>
      <w:r w:rsidR="00821EC3" w:rsidRPr="00F977F9">
        <w:rPr>
          <w:rFonts w:ascii="Garamond" w:eastAsia="Times New Roman" w:hAnsi="Garamond" w:cs="Times New Roman"/>
        </w:rPr>
        <w:t xml:space="preserve">the data that is collected by the </w:t>
      </w:r>
      <w:r w:rsidRPr="00F977F9">
        <w:rPr>
          <w:rFonts w:ascii="Garamond" w:eastAsia="Times New Roman" w:hAnsi="Garamond" w:cs="Times New Roman"/>
        </w:rPr>
        <w:t xml:space="preserve">FCC </w:t>
      </w:r>
      <w:r w:rsidR="00BB13FA" w:rsidRPr="00F977F9">
        <w:rPr>
          <w:rFonts w:ascii="Garamond" w:eastAsia="Times New Roman" w:hAnsi="Garamond" w:cs="Times New Roman"/>
        </w:rPr>
        <w:t xml:space="preserve">on </w:t>
      </w:r>
      <w:r w:rsidRPr="00F977F9">
        <w:rPr>
          <w:rFonts w:ascii="Garamond" w:eastAsia="Times New Roman" w:hAnsi="Garamond" w:cs="Times New Roman"/>
        </w:rPr>
        <w:t xml:space="preserve">broadband </w:t>
      </w:r>
      <w:r w:rsidR="00BB13FA" w:rsidRPr="00F977F9">
        <w:rPr>
          <w:rFonts w:ascii="Garamond" w:eastAsia="Times New Roman" w:hAnsi="Garamond" w:cs="Times New Roman"/>
        </w:rPr>
        <w:t>availability and subscription rates</w:t>
      </w:r>
      <w:r w:rsidRPr="00F977F9">
        <w:rPr>
          <w:rFonts w:ascii="Garamond" w:eastAsia="Times New Roman" w:hAnsi="Garamond" w:cs="Times New Roman"/>
        </w:rPr>
        <w:t>?</w:t>
      </w:r>
      <w:r w:rsidR="00B81A7C" w:rsidRPr="00F977F9">
        <w:rPr>
          <w:rFonts w:ascii="Garamond" w:eastAsia="Times New Roman" w:hAnsi="Garamond" w:cs="Times New Roman"/>
        </w:rPr>
        <w:t xml:space="preserve"> </w:t>
      </w:r>
    </w:p>
    <w:p w14:paraId="4290F81F" w14:textId="1EC75028" w:rsidR="00146925" w:rsidRPr="00D35570" w:rsidRDefault="00146925" w:rsidP="00146925">
      <w:pPr>
        <w:pStyle w:val="ListParagraph"/>
        <w:numPr>
          <w:ilvl w:val="0"/>
          <w:numId w:val="16"/>
        </w:numPr>
        <w:rPr>
          <w:rFonts w:ascii="Garamond" w:eastAsia="Times New Roman" w:hAnsi="Garamond" w:cs="Times New Roman"/>
        </w:rPr>
      </w:pPr>
      <w:r w:rsidRPr="00F977F9">
        <w:rPr>
          <w:rFonts w:ascii="Garamond" w:eastAsia="Times New Roman" w:hAnsi="Garamond" w:cs="Times New Roman"/>
        </w:rPr>
        <w:t>Based on a review of the literature, what factors are relevant for the prediction of property values?</w:t>
      </w:r>
    </w:p>
    <w:p w14:paraId="5BD1B662" w14:textId="77777777" w:rsidR="0063208E" w:rsidRPr="00D5249D" w:rsidRDefault="0063208E" w:rsidP="00AA5742">
      <w:pPr>
        <w:rPr>
          <w:rFonts w:ascii="Garamond" w:eastAsia="Times New Roman" w:hAnsi="Garamond" w:cs="Times New Roman"/>
        </w:rPr>
      </w:pPr>
    </w:p>
    <w:p w14:paraId="174EBBE6" w14:textId="77777777" w:rsidR="009737D8" w:rsidRPr="00D5249D" w:rsidRDefault="009737D8" w:rsidP="00AA5742">
      <w:pPr>
        <w:rPr>
          <w:rFonts w:ascii="Garamond" w:eastAsia="Times New Roman" w:hAnsi="Garamond" w:cs="Times New Roman"/>
          <w:b/>
        </w:rPr>
      </w:pPr>
      <w:r w:rsidRPr="00D5249D">
        <w:rPr>
          <w:rFonts w:ascii="Garamond" w:eastAsia="Times New Roman" w:hAnsi="Garamond" w:cs="Times New Roman"/>
          <w:b/>
        </w:rPr>
        <w:t>Project Description:</w:t>
      </w:r>
    </w:p>
    <w:p w14:paraId="428B286B" w14:textId="77199BDA" w:rsidR="0092658A" w:rsidRPr="00D5249D" w:rsidRDefault="00F977F9" w:rsidP="00AA5742">
      <w:pPr>
        <w:rPr>
          <w:rFonts w:ascii="Garamond" w:eastAsia="Times New Roman" w:hAnsi="Garamond" w:cs="Times New Roman"/>
        </w:rPr>
      </w:pPr>
      <w:r>
        <w:rPr>
          <w:rFonts w:ascii="Garamond" w:eastAsia="Times New Roman" w:hAnsi="Garamond" w:cs="Times New Roman"/>
        </w:rPr>
        <w:t xml:space="preserve">USDA would like to know whether </w:t>
      </w:r>
      <w:r w:rsidR="0092658A" w:rsidRPr="00D5249D">
        <w:rPr>
          <w:rFonts w:ascii="Garamond" w:eastAsia="Times New Roman" w:hAnsi="Garamond" w:cs="Times New Roman"/>
        </w:rPr>
        <w:t xml:space="preserve">broadband development </w:t>
      </w:r>
      <w:r>
        <w:rPr>
          <w:rFonts w:ascii="Garamond" w:eastAsia="Times New Roman" w:hAnsi="Garamond" w:cs="Times New Roman"/>
        </w:rPr>
        <w:t>has an effect on</w:t>
      </w:r>
      <w:r w:rsidRPr="00D5249D">
        <w:rPr>
          <w:rFonts w:ascii="Garamond" w:eastAsia="Times New Roman" w:hAnsi="Garamond" w:cs="Times New Roman"/>
        </w:rPr>
        <w:t xml:space="preserve"> </w:t>
      </w:r>
      <w:r w:rsidR="0092658A" w:rsidRPr="00D5249D">
        <w:rPr>
          <w:rFonts w:ascii="Garamond" w:eastAsia="Times New Roman" w:hAnsi="Garamond" w:cs="Times New Roman"/>
        </w:rPr>
        <w:t>rural prosperity</w:t>
      </w:r>
      <w:r w:rsidR="00014425">
        <w:rPr>
          <w:rFonts w:ascii="Garamond" w:eastAsia="Times New Roman" w:hAnsi="Garamond" w:cs="Times New Roman"/>
        </w:rPr>
        <w:t>, as measured by</w:t>
      </w:r>
      <w:r w:rsidR="001C2A5A" w:rsidRPr="00D5249D">
        <w:rPr>
          <w:rFonts w:ascii="Garamond" w:eastAsia="Times New Roman" w:hAnsi="Garamond" w:cs="Times New Roman"/>
        </w:rPr>
        <w:t xml:space="preserve"> changes </w:t>
      </w:r>
      <w:r w:rsidR="00014425">
        <w:rPr>
          <w:rFonts w:ascii="Garamond" w:eastAsia="Times New Roman" w:hAnsi="Garamond" w:cs="Times New Roman"/>
        </w:rPr>
        <w:t>i</w:t>
      </w:r>
      <w:r w:rsidR="00014425" w:rsidRPr="00D5249D">
        <w:rPr>
          <w:rFonts w:ascii="Garamond" w:eastAsia="Times New Roman" w:hAnsi="Garamond" w:cs="Times New Roman"/>
        </w:rPr>
        <w:t xml:space="preserve">n </w:t>
      </w:r>
      <w:r w:rsidR="001C2A5A" w:rsidRPr="00D5249D">
        <w:rPr>
          <w:rFonts w:ascii="Garamond" w:eastAsia="Times New Roman" w:hAnsi="Garamond" w:cs="Times New Roman"/>
        </w:rPr>
        <w:t>property values and quality of life indicators in rural communities</w:t>
      </w:r>
      <w:r w:rsidR="00014425">
        <w:rPr>
          <w:rFonts w:ascii="Garamond" w:eastAsia="Times New Roman" w:hAnsi="Garamond" w:cs="Times New Roman"/>
        </w:rPr>
        <w:t xml:space="preserve">. One part of the project will look at the effects of </w:t>
      </w:r>
      <w:r w:rsidR="001C2A5A" w:rsidRPr="00D5249D">
        <w:rPr>
          <w:rFonts w:ascii="Garamond" w:eastAsia="Times New Roman" w:hAnsi="Garamond" w:cs="Times New Roman"/>
        </w:rPr>
        <w:t>programs that develop broadband infrastructure, with a focus on grants and loans from the USDA Rural Utility Service (RUS).</w:t>
      </w:r>
    </w:p>
    <w:p w14:paraId="6F9A5DBF" w14:textId="77777777" w:rsidR="00821EC3" w:rsidRPr="00D5249D" w:rsidRDefault="00821EC3" w:rsidP="00AA5742">
      <w:pPr>
        <w:rPr>
          <w:rFonts w:ascii="Garamond" w:eastAsia="Times New Roman" w:hAnsi="Garamond" w:cs="Times New Roman"/>
        </w:rPr>
      </w:pPr>
    </w:p>
    <w:p w14:paraId="100B502A" w14:textId="5B5432BA" w:rsidR="009737D8" w:rsidRPr="00D5249D" w:rsidRDefault="00821EC3" w:rsidP="009737D8">
      <w:pPr>
        <w:rPr>
          <w:rFonts w:ascii="Garamond" w:eastAsia="Times New Roman" w:hAnsi="Garamond" w:cs="Times New Roman"/>
        </w:rPr>
      </w:pPr>
      <w:r w:rsidRPr="00D5249D">
        <w:rPr>
          <w:rFonts w:ascii="Garamond" w:eastAsia="Times New Roman" w:hAnsi="Garamond" w:cs="Times New Roman"/>
        </w:rPr>
        <w:t xml:space="preserve">To measure the availability of broadband, </w:t>
      </w:r>
      <w:r w:rsidR="00014425">
        <w:rPr>
          <w:rFonts w:ascii="Garamond" w:eastAsia="Times New Roman" w:hAnsi="Garamond" w:cs="Times New Roman"/>
        </w:rPr>
        <w:t>the Federal Communications Commission (</w:t>
      </w:r>
      <w:r w:rsidRPr="00D5249D">
        <w:rPr>
          <w:rFonts w:ascii="Garamond" w:eastAsia="Times New Roman" w:hAnsi="Garamond" w:cs="Times New Roman"/>
        </w:rPr>
        <w:t>FCC</w:t>
      </w:r>
      <w:r w:rsidR="00014425">
        <w:rPr>
          <w:rFonts w:ascii="Garamond" w:eastAsia="Times New Roman" w:hAnsi="Garamond" w:cs="Times New Roman"/>
        </w:rPr>
        <w:t>)</w:t>
      </w:r>
      <w:r w:rsidRPr="00D5249D">
        <w:rPr>
          <w:rFonts w:ascii="Garamond" w:eastAsia="Times New Roman" w:hAnsi="Garamond" w:cs="Times New Roman"/>
        </w:rPr>
        <w:t xml:space="preserve"> collects information from broadband providers twice a year (Form 477), including a list of available providers by </w:t>
      </w:r>
      <w:r w:rsidR="00F977F9">
        <w:rPr>
          <w:rFonts w:ascii="Garamond" w:eastAsia="Times New Roman" w:hAnsi="Garamond" w:cs="Times New Roman"/>
        </w:rPr>
        <w:t>c</w:t>
      </w:r>
      <w:r w:rsidR="00F977F9" w:rsidRPr="00D5249D">
        <w:rPr>
          <w:rFonts w:ascii="Garamond" w:eastAsia="Times New Roman" w:hAnsi="Garamond" w:cs="Times New Roman"/>
        </w:rPr>
        <w:t xml:space="preserve">ensus </w:t>
      </w:r>
      <w:r w:rsidR="00F977F9">
        <w:rPr>
          <w:rFonts w:ascii="Garamond" w:eastAsia="Times New Roman" w:hAnsi="Garamond" w:cs="Times New Roman"/>
        </w:rPr>
        <w:t>b</w:t>
      </w:r>
      <w:r w:rsidR="00F977F9" w:rsidRPr="00D5249D">
        <w:rPr>
          <w:rFonts w:ascii="Garamond" w:eastAsia="Times New Roman" w:hAnsi="Garamond" w:cs="Times New Roman"/>
        </w:rPr>
        <w:t xml:space="preserve">lock </w:t>
      </w:r>
      <w:r w:rsidRPr="00D5249D">
        <w:rPr>
          <w:rFonts w:ascii="Garamond" w:eastAsia="Times New Roman" w:hAnsi="Garamond" w:cs="Times New Roman"/>
        </w:rPr>
        <w:t xml:space="preserve">and subscription rate by </w:t>
      </w:r>
      <w:r w:rsidR="00F977F9">
        <w:rPr>
          <w:rFonts w:ascii="Garamond" w:eastAsia="Times New Roman" w:hAnsi="Garamond" w:cs="Times New Roman"/>
        </w:rPr>
        <w:t>c</w:t>
      </w:r>
      <w:r w:rsidR="00F977F9" w:rsidRPr="00D5249D">
        <w:rPr>
          <w:rFonts w:ascii="Garamond" w:eastAsia="Times New Roman" w:hAnsi="Garamond" w:cs="Times New Roman"/>
        </w:rPr>
        <w:t xml:space="preserve">ensus </w:t>
      </w:r>
      <w:r w:rsidR="00F977F9">
        <w:rPr>
          <w:rFonts w:ascii="Garamond" w:eastAsia="Times New Roman" w:hAnsi="Garamond" w:cs="Times New Roman"/>
        </w:rPr>
        <w:t>t</w:t>
      </w:r>
      <w:r w:rsidR="00F977F9" w:rsidRPr="00D5249D">
        <w:rPr>
          <w:rFonts w:ascii="Garamond" w:eastAsia="Times New Roman" w:hAnsi="Garamond" w:cs="Times New Roman"/>
        </w:rPr>
        <w:t>ract</w:t>
      </w:r>
      <w:r w:rsidR="00F977F9">
        <w:rPr>
          <w:rFonts w:ascii="Garamond" w:eastAsia="Times New Roman" w:hAnsi="Garamond" w:cs="Times New Roman"/>
        </w:rPr>
        <w:t xml:space="preserve"> geographies</w:t>
      </w:r>
      <w:r w:rsidRPr="00D5249D">
        <w:rPr>
          <w:rFonts w:ascii="Garamond" w:eastAsia="Times New Roman" w:hAnsi="Garamond" w:cs="Times New Roman"/>
        </w:rPr>
        <w:t xml:space="preserve">. There are issues with the FCC published estimates – they use </w:t>
      </w:r>
      <w:r w:rsidR="001D245F" w:rsidRPr="00D5249D">
        <w:rPr>
          <w:rFonts w:ascii="Garamond" w:eastAsia="Times New Roman" w:hAnsi="Garamond" w:cs="Times New Roman"/>
        </w:rPr>
        <w:t xml:space="preserve">only the </w:t>
      </w:r>
      <w:r w:rsidRPr="00D5249D">
        <w:rPr>
          <w:rFonts w:ascii="Garamond" w:eastAsia="Times New Roman" w:hAnsi="Garamond" w:cs="Times New Roman"/>
        </w:rPr>
        <w:t xml:space="preserve">advertised speeds, and a single residence per </w:t>
      </w:r>
      <w:r w:rsidR="00F977F9">
        <w:rPr>
          <w:rFonts w:ascii="Garamond" w:eastAsia="Times New Roman" w:hAnsi="Garamond" w:cs="Times New Roman"/>
        </w:rPr>
        <w:t>c</w:t>
      </w:r>
      <w:r w:rsidR="00F977F9" w:rsidRPr="00D5249D">
        <w:rPr>
          <w:rFonts w:ascii="Garamond" w:eastAsia="Times New Roman" w:hAnsi="Garamond" w:cs="Times New Roman"/>
        </w:rPr>
        <w:t xml:space="preserve">ensus </w:t>
      </w:r>
      <w:r w:rsidR="00F977F9">
        <w:rPr>
          <w:rFonts w:ascii="Garamond" w:eastAsia="Times New Roman" w:hAnsi="Garamond" w:cs="Times New Roman"/>
        </w:rPr>
        <w:t>b</w:t>
      </w:r>
      <w:r w:rsidR="00F977F9" w:rsidRPr="00D5249D">
        <w:rPr>
          <w:rFonts w:ascii="Garamond" w:eastAsia="Times New Roman" w:hAnsi="Garamond" w:cs="Times New Roman"/>
        </w:rPr>
        <w:t xml:space="preserve">lock </w:t>
      </w:r>
      <w:r w:rsidRPr="00D5249D">
        <w:rPr>
          <w:rFonts w:ascii="Garamond" w:eastAsia="Times New Roman" w:hAnsi="Garamond" w:cs="Times New Roman"/>
        </w:rPr>
        <w:t>is enough to list a provider as available over the entire block.</w:t>
      </w:r>
      <w:r w:rsidR="001D245F" w:rsidRPr="00D5249D">
        <w:rPr>
          <w:rFonts w:ascii="Garamond" w:eastAsia="Times New Roman" w:hAnsi="Garamond" w:cs="Times New Roman"/>
        </w:rPr>
        <w:t xml:space="preserve"> </w:t>
      </w:r>
      <w:r w:rsidR="009737D8" w:rsidRPr="00D5249D">
        <w:rPr>
          <w:rFonts w:ascii="Garamond" w:eastAsia="Times New Roman" w:hAnsi="Garamond" w:cs="Times New Roman"/>
        </w:rPr>
        <w:t xml:space="preserve">The summer project will attempt to identify where FCC measurements are unreliable in the US using supplementary data on broadband availability, including data from BroadbandNow.com, and </w:t>
      </w:r>
      <w:r w:rsidR="00F977F9">
        <w:rPr>
          <w:rFonts w:ascii="Garamond" w:eastAsia="Times New Roman" w:hAnsi="Garamond" w:cs="Times New Roman"/>
        </w:rPr>
        <w:t xml:space="preserve">the </w:t>
      </w:r>
      <w:r w:rsidR="00146925" w:rsidRPr="00146925">
        <w:rPr>
          <w:rFonts w:ascii="Garamond" w:eastAsia="Times New Roman" w:hAnsi="Garamond" w:cs="Times New Roman"/>
        </w:rPr>
        <w:t>2013-2017</w:t>
      </w:r>
      <w:r w:rsidR="00146925">
        <w:rPr>
          <w:rFonts w:ascii="Garamond" w:eastAsia="Times New Roman" w:hAnsi="Garamond" w:cs="Times New Roman"/>
        </w:rPr>
        <w:t xml:space="preserve"> </w:t>
      </w:r>
      <w:r w:rsidR="009737D8" w:rsidRPr="00D5249D">
        <w:rPr>
          <w:rFonts w:ascii="Garamond" w:eastAsia="Times New Roman" w:hAnsi="Garamond" w:cs="Times New Roman"/>
        </w:rPr>
        <w:t>5-year American Community Survey estimates. Students will do an exploratory comparison of these data sources and develop heuristics for</w:t>
      </w:r>
      <w:r w:rsidR="00B81A7C">
        <w:rPr>
          <w:rFonts w:ascii="Garamond" w:eastAsia="Times New Roman" w:hAnsi="Garamond" w:cs="Times New Roman"/>
        </w:rPr>
        <w:t xml:space="preserve"> measuring the fitness-for-use of FCC data, and </w:t>
      </w:r>
      <w:r w:rsidR="00146925">
        <w:rPr>
          <w:rFonts w:ascii="Garamond" w:eastAsia="Times New Roman" w:hAnsi="Garamond" w:cs="Times New Roman"/>
        </w:rPr>
        <w:t xml:space="preserve">assess when it is </w:t>
      </w:r>
      <w:r w:rsidR="00B81A7C">
        <w:rPr>
          <w:rFonts w:ascii="Garamond" w:eastAsia="Times New Roman" w:hAnsi="Garamond" w:cs="Times New Roman"/>
        </w:rPr>
        <w:t>appropriate</w:t>
      </w:r>
      <w:r w:rsidR="009737D8" w:rsidRPr="00D5249D">
        <w:rPr>
          <w:rFonts w:ascii="Garamond" w:eastAsia="Times New Roman" w:hAnsi="Garamond" w:cs="Times New Roman"/>
        </w:rPr>
        <w:t xml:space="preserve"> </w:t>
      </w:r>
      <w:r w:rsidR="00146925">
        <w:rPr>
          <w:rFonts w:ascii="Garamond" w:eastAsia="Times New Roman" w:hAnsi="Garamond" w:cs="Times New Roman"/>
        </w:rPr>
        <w:t xml:space="preserve">to </w:t>
      </w:r>
      <w:r w:rsidR="00146925" w:rsidRPr="00D5249D">
        <w:rPr>
          <w:rFonts w:ascii="Garamond" w:eastAsia="Times New Roman" w:hAnsi="Garamond" w:cs="Times New Roman"/>
        </w:rPr>
        <w:t>remov</w:t>
      </w:r>
      <w:r w:rsidR="00146925">
        <w:rPr>
          <w:rFonts w:ascii="Garamond" w:eastAsia="Times New Roman" w:hAnsi="Garamond" w:cs="Times New Roman"/>
        </w:rPr>
        <w:t>e</w:t>
      </w:r>
      <w:r w:rsidR="009737D8" w:rsidRPr="00D5249D">
        <w:rPr>
          <w:rFonts w:ascii="Garamond" w:eastAsia="Times New Roman" w:hAnsi="Garamond" w:cs="Times New Roman"/>
        </w:rPr>
        <w:t xml:space="preserve">, </w:t>
      </w:r>
      <w:r w:rsidR="00146925" w:rsidRPr="00D5249D">
        <w:rPr>
          <w:rFonts w:ascii="Garamond" w:eastAsia="Times New Roman" w:hAnsi="Garamond" w:cs="Times New Roman"/>
        </w:rPr>
        <w:t>replac</w:t>
      </w:r>
      <w:r w:rsidR="00146925">
        <w:rPr>
          <w:rFonts w:ascii="Garamond" w:eastAsia="Times New Roman" w:hAnsi="Garamond" w:cs="Times New Roman"/>
        </w:rPr>
        <w:t>e</w:t>
      </w:r>
      <w:r w:rsidR="009737D8" w:rsidRPr="00D5249D">
        <w:rPr>
          <w:rFonts w:ascii="Garamond" w:eastAsia="Times New Roman" w:hAnsi="Garamond" w:cs="Times New Roman"/>
        </w:rPr>
        <w:t>, or adjust</w:t>
      </w:r>
      <w:r w:rsidR="00B81A7C">
        <w:rPr>
          <w:rFonts w:ascii="Garamond" w:eastAsia="Times New Roman" w:hAnsi="Garamond" w:cs="Times New Roman"/>
        </w:rPr>
        <w:t xml:space="preserve"> the FCC estimates</w:t>
      </w:r>
      <w:r w:rsidR="009737D8" w:rsidRPr="00D5249D">
        <w:rPr>
          <w:rFonts w:ascii="Garamond" w:eastAsia="Times New Roman" w:hAnsi="Garamond" w:cs="Times New Roman"/>
        </w:rPr>
        <w:t>.</w:t>
      </w:r>
    </w:p>
    <w:p w14:paraId="1D0F24C4" w14:textId="77777777" w:rsidR="009737D8" w:rsidRPr="00D5249D" w:rsidRDefault="009737D8" w:rsidP="009737D8">
      <w:pPr>
        <w:rPr>
          <w:rFonts w:ascii="Garamond" w:eastAsia="Times New Roman" w:hAnsi="Garamond" w:cs="Times New Roman"/>
        </w:rPr>
      </w:pPr>
    </w:p>
    <w:p w14:paraId="69022DF2" w14:textId="77777777" w:rsidR="00F977F9" w:rsidRDefault="009737D8" w:rsidP="00AA5742">
      <w:pPr>
        <w:rPr>
          <w:rFonts w:ascii="Garamond" w:eastAsia="Times New Roman" w:hAnsi="Garamond" w:cs="Times New Roman"/>
        </w:rPr>
      </w:pPr>
      <w:r w:rsidRPr="00D5249D">
        <w:rPr>
          <w:rFonts w:ascii="Garamond" w:eastAsia="Times New Roman" w:hAnsi="Garamond" w:cs="Times New Roman"/>
        </w:rPr>
        <w:t>As a second piece of the project, students will conduct a literature review</w:t>
      </w:r>
      <w:r w:rsidR="004E2EE7">
        <w:rPr>
          <w:rFonts w:ascii="Garamond" w:eastAsia="Times New Roman" w:hAnsi="Garamond" w:cs="Times New Roman"/>
        </w:rPr>
        <w:t xml:space="preserve"> of factors other than broadband that shape </w:t>
      </w:r>
      <w:r w:rsidRPr="00D5249D">
        <w:rPr>
          <w:rFonts w:ascii="Garamond" w:eastAsia="Times New Roman" w:hAnsi="Garamond" w:cs="Times New Roman"/>
        </w:rPr>
        <w:t xml:space="preserve">property values. </w:t>
      </w:r>
      <w:r w:rsidR="00146925">
        <w:rPr>
          <w:rFonts w:ascii="Garamond" w:eastAsia="Times New Roman" w:hAnsi="Garamond" w:cs="Times New Roman"/>
        </w:rPr>
        <w:t xml:space="preserve">This review will inform subsequent property value modeling done outside of DSPG. </w:t>
      </w:r>
    </w:p>
    <w:p w14:paraId="13A98657" w14:textId="77777777" w:rsidR="00F977F9" w:rsidRDefault="00F977F9" w:rsidP="00AA5742">
      <w:pPr>
        <w:rPr>
          <w:rFonts w:ascii="Garamond" w:eastAsia="Times New Roman" w:hAnsi="Garamond" w:cs="Times New Roman"/>
        </w:rPr>
      </w:pPr>
    </w:p>
    <w:p w14:paraId="699380E2" w14:textId="77777777" w:rsidR="009737D8" w:rsidRDefault="009737D8" w:rsidP="00AA5742">
      <w:pPr>
        <w:rPr>
          <w:rFonts w:ascii="Garamond" w:eastAsia="Times New Roman" w:hAnsi="Garamond" w:cs="Times New Roman"/>
        </w:rPr>
      </w:pPr>
      <w:r w:rsidRPr="00D5249D">
        <w:rPr>
          <w:rFonts w:ascii="Garamond" w:eastAsia="Times New Roman" w:hAnsi="Garamond" w:cs="Times New Roman"/>
        </w:rPr>
        <w:t xml:space="preserve">Both of these tasks directly support the </w:t>
      </w:r>
      <w:r w:rsidR="004E2EE7">
        <w:rPr>
          <w:rFonts w:ascii="Garamond" w:eastAsia="Times New Roman" w:hAnsi="Garamond" w:cs="Times New Roman"/>
        </w:rPr>
        <w:t>division’s</w:t>
      </w:r>
      <w:r w:rsidRPr="00D5249D">
        <w:rPr>
          <w:rFonts w:ascii="Garamond" w:eastAsia="Times New Roman" w:hAnsi="Garamond" w:cs="Times New Roman"/>
        </w:rPr>
        <w:t xml:space="preserve"> larger ERS project.</w:t>
      </w:r>
    </w:p>
    <w:p w14:paraId="5AC450AA" w14:textId="77777777" w:rsidR="00B81A7C" w:rsidRDefault="00B81A7C" w:rsidP="00AA5742">
      <w:pPr>
        <w:rPr>
          <w:rFonts w:ascii="Garamond" w:eastAsia="Times New Roman" w:hAnsi="Garamond" w:cs="Times New Roman"/>
        </w:rPr>
      </w:pPr>
    </w:p>
    <w:p w14:paraId="38577F8C" w14:textId="482AFF22" w:rsidR="00821EC3" w:rsidRPr="00D5249D" w:rsidRDefault="007E719B" w:rsidP="00AA5742">
      <w:pPr>
        <w:rPr>
          <w:rFonts w:ascii="Garamond" w:eastAsia="Times New Roman" w:hAnsi="Garamond" w:cs="Times New Roman"/>
        </w:rPr>
      </w:pPr>
      <w:r>
        <w:rPr>
          <w:rFonts w:ascii="Garamond" w:eastAsia="Times New Roman" w:hAnsi="Garamond" w:cs="Times New Roman"/>
        </w:rPr>
        <w:t>A</w:t>
      </w:r>
      <w:r w:rsidRPr="00D5249D">
        <w:rPr>
          <w:rFonts w:ascii="Garamond" w:eastAsia="Times New Roman" w:hAnsi="Garamond" w:cs="Times New Roman"/>
        </w:rPr>
        <w:t xml:space="preserve">rticles </w:t>
      </w:r>
      <w:r>
        <w:rPr>
          <w:rFonts w:ascii="Garamond" w:eastAsia="Times New Roman" w:hAnsi="Garamond" w:cs="Times New Roman"/>
        </w:rPr>
        <w:t xml:space="preserve">and summaries </w:t>
      </w:r>
      <w:r w:rsidRPr="00D5249D">
        <w:rPr>
          <w:rFonts w:ascii="Garamond" w:eastAsia="Times New Roman" w:hAnsi="Garamond" w:cs="Times New Roman"/>
        </w:rPr>
        <w:t>for background reading</w:t>
      </w:r>
      <w:r>
        <w:rPr>
          <w:rFonts w:ascii="Garamond" w:eastAsia="Times New Roman" w:hAnsi="Garamond" w:cs="Times New Roman"/>
        </w:rPr>
        <w:t xml:space="preserve"> on FCC data quality</w:t>
      </w:r>
      <w:r w:rsidRPr="00D5249D">
        <w:rPr>
          <w:rFonts w:ascii="Garamond" w:eastAsia="Times New Roman" w:hAnsi="Garamond" w:cs="Times New Roman"/>
        </w:rPr>
        <w:t xml:space="preserve"> will be </w:t>
      </w:r>
      <w:r w:rsidR="00F977F9">
        <w:rPr>
          <w:rFonts w:ascii="Garamond" w:eastAsia="Times New Roman" w:hAnsi="Garamond" w:cs="Times New Roman"/>
        </w:rPr>
        <w:t>provided</w:t>
      </w:r>
      <w:r w:rsidRPr="00D5249D">
        <w:rPr>
          <w:rFonts w:ascii="Garamond" w:eastAsia="Times New Roman" w:hAnsi="Garamond" w:cs="Times New Roman"/>
        </w:rPr>
        <w:t xml:space="preserve"> </w:t>
      </w:r>
      <w:r w:rsidR="004E2EE7">
        <w:rPr>
          <w:rFonts w:ascii="Garamond" w:eastAsia="Times New Roman" w:hAnsi="Garamond" w:cs="Times New Roman"/>
        </w:rPr>
        <w:t>during</w:t>
      </w:r>
      <w:r w:rsidRPr="00D5249D">
        <w:rPr>
          <w:rFonts w:ascii="Garamond" w:eastAsia="Times New Roman" w:hAnsi="Garamond" w:cs="Times New Roman"/>
        </w:rPr>
        <w:t xml:space="preserve"> Week 1.</w:t>
      </w:r>
      <w:r>
        <w:rPr>
          <w:rFonts w:ascii="Garamond" w:eastAsia="Times New Roman" w:hAnsi="Garamond" w:cs="Times New Roman"/>
        </w:rPr>
        <w:t xml:space="preserve"> </w:t>
      </w:r>
      <w:r w:rsidR="006B61CB" w:rsidRPr="00D5249D">
        <w:rPr>
          <w:rFonts w:ascii="Garamond" w:eastAsia="Times New Roman" w:hAnsi="Garamond" w:cs="Times New Roman"/>
        </w:rPr>
        <w:t>FCC and ACS datasets will be provided to the students, and they will acquire data from BroadbandNow.com. Students will be expected to do exploratory data analysis on these three (and potentially other) broadband datasets</w:t>
      </w:r>
      <w:r w:rsidR="00D60669" w:rsidRPr="00D5249D">
        <w:rPr>
          <w:rFonts w:ascii="Garamond" w:eastAsia="Times New Roman" w:hAnsi="Garamond" w:cs="Times New Roman"/>
        </w:rPr>
        <w:t xml:space="preserve">, with the goal of measuring discrepancies in measurements and rules for correcting e.g. the systematic overestimates of availability in the FCC data. </w:t>
      </w:r>
      <w:r w:rsidR="00971C9E" w:rsidRPr="00D5249D">
        <w:rPr>
          <w:rFonts w:ascii="Garamond" w:eastAsia="Times New Roman" w:hAnsi="Garamond" w:cs="Times New Roman"/>
        </w:rPr>
        <w:t xml:space="preserve">They will also </w:t>
      </w:r>
      <w:r w:rsidR="00971C9E" w:rsidRPr="00D5249D">
        <w:rPr>
          <w:rFonts w:ascii="Garamond" w:eastAsia="Times New Roman" w:hAnsi="Garamond" w:cs="Times New Roman"/>
        </w:rPr>
        <w:lastRenderedPageBreak/>
        <w:t xml:space="preserve">conduct a literature review looking at existing studies measuring property value as a response, and </w:t>
      </w:r>
      <w:r w:rsidR="00146925">
        <w:rPr>
          <w:rFonts w:ascii="Garamond" w:eastAsia="Times New Roman" w:hAnsi="Garamond" w:cs="Times New Roman"/>
        </w:rPr>
        <w:t xml:space="preserve">conduct </w:t>
      </w:r>
      <w:r w:rsidR="00971C9E" w:rsidRPr="00D5249D">
        <w:rPr>
          <w:rFonts w:ascii="Garamond" w:eastAsia="Times New Roman" w:hAnsi="Garamond" w:cs="Times New Roman"/>
        </w:rPr>
        <w:t>an accompanying data discovery exercise of housing data.</w:t>
      </w:r>
    </w:p>
    <w:p w14:paraId="0FC4E605" w14:textId="77777777" w:rsidR="00BB13FA" w:rsidRPr="00D5249D" w:rsidRDefault="00BB13FA" w:rsidP="00AA5742">
      <w:pPr>
        <w:rPr>
          <w:rFonts w:ascii="Garamond" w:eastAsia="Times New Roman" w:hAnsi="Garamond" w:cs="Times New Roman"/>
        </w:rPr>
      </w:pPr>
    </w:p>
    <w:p w14:paraId="46FD9138" w14:textId="60849FAC" w:rsidR="00146925" w:rsidRPr="004E2EE7" w:rsidRDefault="00971C9E" w:rsidP="00AA5742">
      <w:pPr>
        <w:rPr>
          <w:rFonts w:ascii="Garamond" w:eastAsia="Times New Roman" w:hAnsi="Garamond" w:cs="Times New Roman"/>
        </w:rPr>
      </w:pPr>
      <w:r w:rsidRPr="00D5249D">
        <w:rPr>
          <w:rFonts w:ascii="Garamond" w:eastAsia="Times New Roman" w:hAnsi="Garamond" w:cs="Times New Roman"/>
        </w:rPr>
        <w:t xml:space="preserve">The team will require 2-3 </w:t>
      </w:r>
      <w:r w:rsidR="00F977F9">
        <w:rPr>
          <w:rFonts w:ascii="Garamond" w:eastAsia="Times New Roman" w:hAnsi="Garamond" w:cs="Times New Roman"/>
        </w:rPr>
        <w:t xml:space="preserve">undergraduate </w:t>
      </w:r>
      <w:r w:rsidRPr="00D5249D">
        <w:rPr>
          <w:rFonts w:ascii="Garamond" w:eastAsia="Times New Roman" w:hAnsi="Garamond" w:cs="Times New Roman"/>
        </w:rPr>
        <w:t>students</w:t>
      </w:r>
      <w:r w:rsidR="00F977F9">
        <w:rPr>
          <w:rFonts w:ascii="Garamond" w:eastAsia="Times New Roman" w:hAnsi="Garamond" w:cs="Times New Roman"/>
        </w:rPr>
        <w:t xml:space="preserve"> and 1 graduate student</w:t>
      </w:r>
      <w:r w:rsidRPr="00D5249D">
        <w:rPr>
          <w:rFonts w:ascii="Garamond" w:eastAsia="Times New Roman" w:hAnsi="Garamond" w:cs="Times New Roman"/>
        </w:rPr>
        <w:t>.</w:t>
      </w:r>
      <w:r w:rsidR="00146925">
        <w:rPr>
          <w:rFonts w:ascii="Garamond" w:eastAsia="Times New Roman" w:hAnsi="Garamond" w:cs="Times New Roman"/>
        </w:rPr>
        <w:t xml:space="preserve"> Students should have </w:t>
      </w:r>
      <w:r w:rsidR="00146925" w:rsidRPr="00D5249D">
        <w:rPr>
          <w:rFonts w:ascii="Garamond" w:eastAsia="Times New Roman" w:hAnsi="Garamond" w:cs="Times New Roman"/>
        </w:rPr>
        <w:t>experience with R</w:t>
      </w:r>
      <w:r w:rsidR="00146925">
        <w:rPr>
          <w:rFonts w:ascii="Garamond" w:eastAsia="Times New Roman" w:hAnsi="Garamond" w:cs="Times New Roman"/>
        </w:rPr>
        <w:t>.</w:t>
      </w:r>
    </w:p>
    <w:p w14:paraId="08B8FA3F" w14:textId="77777777" w:rsidR="00B67D31" w:rsidRDefault="00B67D31" w:rsidP="00AA5742">
      <w:pPr>
        <w:rPr>
          <w:rFonts w:ascii="Garamond" w:eastAsia="Times New Roman" w:hAnsi="Garamond" w:cs="Times New Roman"/>
          <w:b/>
        </w:rPr>
      </w:pPr>
    </w:p>
    <w:p w14:paraId="3B6501C1" w14:textId="77777777" w:rsidR="00ED6A1D" w:rsidRPr="00D5249D" w:rsidRDefault="00971C9E" w:rsidP="00AA5742">
      <w:pPr>
        <w:rPr>
          <w:rFonts w:ascii="Garamond" w:eastAsia="Times New Roman" w:hAnsi="Garamond" w:cs="Times New Roman"/>
          <w:b/>
        </w:rPr>
      </w:pPr>
      <w:r w:rsidRPr="00D5249D">
        <w:rPr>
          <w:rFonts w:ascii="Garamond" w:eastAsia="Times New Roman" w:hAnsi="Garamond" w:cs="Times New Roman"/>
          <w:b/>
        </w:rPr>
        <w:t>Expectations</w:t>
      </w:r>
      <w:r w:rsidR="00B67D31">
        <w:rPr>
          <w:rFonts w:ascii="Garamond" w:eastAsia="Times New Roman" w:hAnsi="Garamond" w:cs="Times New Roman"/>
          <w:b/>
        </w:rPr>
        <w:t>/Deliverables</w:t>
      </w:r>
      <w:r w:rsidR="00ED6A1D" w:rsidRPr="00D5249D">
        <w:rPr>
          <w:rFonts w:ascii="Garamond" w:eastAsia="Times New Roman" w:hAnsi="Garamond" w:cs="Times New Roman"/>
          <w:b/>
        </w:rPr>
        <w:t>:</w:t>
      </w:r>
    </w:p>
    <w:p w14:paraId="2D010BCD" w14:textId="0A3C4C99" w:rsidR="00014425" w:rsidRDefault="00014425" w:rsidP="004E2EE7">
      <w:pPr>
        <w:pStyle w:val="ListParagraph"/>
        <w:numPr>
          <w:ilvl w:val="0"/>
          <w:numId w:val="15"/>
        </w:numPr>
        <w:rPr>
          <w:rFonts w:ascii="Garamond" w:eastAsia="Times New Roman" w:hAnsi="Garamond" w:cs="Times New Roman"/>
        </w:rPr>
      </w:pPr>
      <w:r>
        <w:rPr>
          <w:rFonts w:ascii="Garamond" w:eastAsia="Times New Roman" w:hAnsi="Garamond" w:cs="Times New Roman"/>
        </w:rPr>
        <w:t>Data discovery</w:t>
      </w:r>
      <w:r w:rsidR="00146925">
        <w:rPr>
          <w:rFonts w:ascii="Garamond" w:eastAsia="Times New Roman" w:hAnsi="Garamond" w:cs="Times New Roman"/>
        </w:rPr>
        <w:t>:</w:t>
      </w:r>
      <w:r>
        <w:rPr>
          <w:rFonts w:ascii="Garamond" w:eastAsia="Times New Roman" w:hAnsi="Garamond" w:cs="Times New Roman"/>
        </w:rPr>
        <w:t xml:space="preserve"> </w:t>
      </w:r>
      <w:r w:rsidR="00146925">
        <w:rPr>
          <w:rFonts w:ascii="Garamond" w:eastAsia="Times New Roman" w:hAnsi="Garamond" w:cs="Times New Roman"/>
        </w:rPr>
        <w:t>A</w:t>
      </w:r>
      <w:r>
        <w:rPr>
          <w:rFonts w:ascii="Garamond" w:eastAsia="Times New Roman" w:hAnsi="Garamond" w:cs="Times New Roman"/>
        </w:rPr>
        <w:t xml:space="preserve">re there additional data sources to measure broadband deployment? </w:t>
      </w:r>
    </w:p>
    <w:p w14:paraId="1C2E8447" w14:textId="7DA982A7" w:rsidR="00014425" w:rsidRDefault="00014425" w:rsidP="004E2EE7">
      <w:pPr>
        <w:pStyle w:val="ListParagraph"/>
        <w:numPr>
          <w:ilvl w:val="0"/>
          <w:numId w:val="15"/>
        </w:numPr>
        <w:rPr>
          <w:rFonts w:ascii="Garamond" w:eastAsia="Times New Roman" w:hAnsi="Garamond" w:cs="Times New Roman"/>
        </w:rPr>
      </w:pPr>
      <w:r>
        <w:rPr>
          <w:rFonts w:ascii="Garamond" w:eastAsia="Times New Roman" w:hAnsi="Garamond" w:cs="Times New Roman"/>
        </w:rPr>
        <w:t>Comparison and validation of Federal Communications Commission (</w:t>
      </w:r>
      <w:r w:rsidRPr="00D5249D">
        <w:rPr>
          <w:rFonts w:ascii="Garamond" w:eastAsia="Times New Roman" w:hAnsi="Garamond" w:cs="Times New Roman"/>
        </w:rPr>
        <w:t>FCC</w:t>
      </w:r>
      <w:r>
        <w:rPr>
          <w:rFonts w:ascii="Garamond" w:eastAsia="Times New Roman" w:hAnsi="Garamond" w:cs="Times New Roman"/>
        </w:rPr>
        <w:t>), American Community Survey (ACS), BroadbandNow.com, and additional data sources discovered</w:t>
      </w:r>
      <w:r w:rsidR="00146925">
        <w:rPr>
          <w:rFonts w:ascii="Garamond" w:eastAsia="Times New Roman" w:hAnsi="Garamond" w:cs="Times New Roman"/>
        </w:rPr>
        <w:t>:</w:t>
      </w:r>
      <w:r>
        <w:rPr>
          <w:rFonts w:ascii="Garamond" w:eastAsia="Times New Roman" w:hAnsi="Garamond" w:cs="Times New Roman"/>
        </w:rPr>
        <w:t xml:space="preserve">  Students will undertake cleaning, transforming, exploratory </w:t>
      </w:r>
      <w:r w:rsidR="00146925">
        <w:rPr>
          <w:rFonts w:ascii="Garamond" w:eastAsia="Times New Roman" w:hAnsi="Garamond" w:cs="Times New Roman"/>
        </w:rPr>
        <w:t xml:space="preserve">data </w:t>
      </w:r>
      <w:r>
        <w:rPr>
          <w:rFonts w:ascii="Garamond" w:eastAsia="Times New Roman" w:hAnsi="Garamond" w:cs="Times New Roman"/>
        </w:rPr>
        <w:t>analysis, and development of heuristics for using FCC broadband data.</w:t>
      </w:r>
    </w:p>
    <w:p w14:paraId="3F95523D" w14:textId="77777777" w:rsidR="004E2EE7" w:rsidRDefault="004E2EE7" w:rsidP="004E2EE7">
      <w:pPr>
        <w:pStyle w:val="ListParagraph"/>
        <w:numPr>
          <w:ilvl w:val="0"/>
          <w:numId w:val="15"/>
        </w:numPr>
        <w:rPr>
          <w:rFonts w:ascii="Garamond" w:eastAsia="Times New Roman" w:hAnsi="Garamond" w:cs="Times New Roman"/>
        </w:rPr>
      </w:pPr>
      <w:r>
        <w:rPr>
          <w:rFonts w:ascii="Garamond" w:eastAsia="Times New Roman" w:hAnsi="Garamond" w:cs="Times New Roman"/>
        </w:rPr>
        <w:t>Annotated bibliography and narrative review of factors predicting property values</w:t>
      </w:r>
      <w:r w:rsidR="00146925">
        <w:rPr>
          <w:rFonts w:ascii="Garamond" w:eastAsia="Times New Roman" w:hAnsi="Garamond" w:cs="Times New Roman"/>
        </w:rPr>
        <w:t>.</w:t>
      </w:r>
    </w:p>
    <w:p w14:paraId="5E80BBB6" w14:textId="77777777" w:rsidR="004E2EE7" w:rsidRDefault="00B67D31" w:rsidP="00AA5742">
      <w:pPr>
        <w:pStyle w:val="ListParagraph"/>
        <w:numPr>
          <w:ilvl w:val="0"/>
          <w:numId w:val="15"/>
        </w:numPr>
        <w:rPr>
          <w:rFonts w:ascii="Garamond" w:eastAsia="Times New Roman" w:hAnsi="Garamond" w:cs="Times New Roman"/>
        </w:rPr>
      </w:pPr>
      <w:r w:rsidRPr="004E2EE7">
        <w:rPr>
          <w:rFonts w:ascii="Garamond" w:eastAsia="Times New Roman" w:hAnsi="Garamond" w:cs="Times New Roman"/>
        </w:rPr>
        <w:t>Sage brief for online publication</w:t>
      </w:r>
      <w:r w:rsidR="00014425">
        <w:rPr>
          <w:rFonts w:ascii="Garamond" w:eastAsia="Times New Roman" w:hAnsi="Garamond" w:cs="Times New Roman"/>
        </w:rPr>
        <w:t xml:space="preserve">. </w:t>
      </w:r>
    </w:p>
    <w:p w14:paraId="0BAE0EE3" w14:textId="77777777" w:rsidR="004E2EE7" w:rsidRDefault="00B67D31" w:rsidP="004E2EE7">
      <w:pPr>
        <w:pStyle w:val="ListParagraph"/>
        <w:numPr>
          <w:ilvl w:val="0"/>
          <w:numId w:val="15"/>
        </w:numPr>
        <w:rPr>
          <w:rFonts w:ascii="Garamond" w:eastAsia="Times New Roman" w:hAnsi="Garamond" w:cs="Times New Roman"/>
        </w:rPr>
      </w:pPr>
      <w:r w:rsidRPr="004E2EE7">
        <w:rPr>
          <w:rFonts w:ascii="Garamond" w:eastAsia="Times New Roman" w:hAnsi="Garamond" w:cs="Times New Roman"/>
        </w:rPr>
        <w:t>Symposium poster and presentatio</w:t>
      </w:r>
      <w:r w:rsidR="004E2EE7">
        <w:rPr>
          <w:rFonts w:ascii="Garamond" w:eastAsia="Times New Roman" w:hAnsi="Garamond" w:cs="Times New Roman"/>
        </w:rPr>
        <w:t>n</w:t>
      </w:r>
      <w:r w:rsidR="00146925">
        <w:rPr>
          <w:rFonts w:ascii="Garamond" w:eastAsia="Times New Roman" w:hAnsi="Garamond" w:cs="Times New Roman"/>
        </w:rPr>
        <w:t>.</w:t>
      </w:r>
    </w:p>
    <w:p w14:paraId="2F7DBECE" w14:textId="77777777" w:rsidR="00014425" w:rsidRDefault="00014425" w:rsidP="00014425">
      <w:pPr>
        <w:rPr>
          <w:rFonts w:ascii="Garamond" w:eastAsia="Times New Roman" w:hAnsi="Garamond" w:cs="Times New Roman"/>
        </w:rPr>
      </w:pPr>
    </w:p>
    <w:p w14:paraId="060DC25A" w14:textId="77777777" w:rsidR="00014425" w:rsidRDefault="00014425" w:rsidP="00014425">
      <w:pPr>
        <w:rPr>
          <w:rFonts w:ascii="Garamond" w:eastAsia="Times New Roman" w:hAnsi="Garamond" w:cs="Times New Roman"/>
        </w:rPr>
      </w:pPr>
    </w:p>
    <w:p w14:paraId="58E59E2E" w14:textId="77777777" w:rsidR="00E741C8" w:rsidRPr="00D35570" w:rsidRDefault="00E741C8" w:rsidP="00D35570">
      <w:pPr>
        <w:rPr>
          <w:rFonts w:ascii="Garamond" w:eastAsia="Times New Roman" w:hAnsi="Garamond" w:cs="Times New Roman"/>
        </w:rPr>
        <w:sectPr w:rsidR="00E741C8" w:rsidRPr="00D35570" w:rsidSect="004E2EE7">
          <w:pgSz w:w="12240" w:h="15840"/>
          <w:pgMar w:top="1440" w:right="1440" w:bottom="1440" w:left="1440" w:header="720" w:footer="720" w:gutter="0"/>
          <w:cols w:space="720"/>
          <w:docGrid w:linePitch="360"/>
        </w:sectPr>
      </w:pPr>
    </w:p>
    <w:tbl>
      <w:tblPr>
        <w:tblW w:w="0" w:type="auto"/>
        <w:tblLook w:val="04A0" w:firstRow="1" w:lastRow="0" w:firstColumn="1" w:lastColumn="0" w:noHBand="0" w:noVBand="1"/>
      </w:tblPr>
      <w:tblGrid>
        <w:gridCol w:w="1269"/>
        <w:gridCol w:w="741"/>
        <w:gridCol w:w="4153"/>
        <w:gridCol w:w="653"/>
        <w:gridCol w:w="558"/>
        <w:gridCol w:w="646"/>
        <w:gridCol w:w="653"/>
        <w:gridCol w:w="653"/>
        <w:gridCol w:w="558"/>
        <w:gridCol w:w="606"/>
        <w:gridCol w:w="653"/>
        <w:gridCol w:w="653"/>
        <w:gridCol w:w="606"/>
        <w:gridCol w:w="558"/>
      </w:tblGrid>
      <w:tr w:rsidR="004E2EE7" w:rsidRPr="000F4842" w14:paraId="57376899" w14:textId="77777777" w:rsidTr="004E6DC8">
        <w:trPr>
          <w:trHeight w:val="20"/>
        </w:trPr>
        <w:tc>
          <w:tcPr>
            <w:tcW w:w="0" w:type="auto"/>
            <w:shd w:val="clear" w:color="000000" w:fill="FFFFFF"/>
            <w:noWrap/>
            <w:tcMar>
              <w:left w:w="14" w:type="dxa"/>
              <w:right w:w="14" w:type="dxa"/>
            </w:tcMar>
            <w:vAlign w:val="bottom"/>
            <w:hideMark/>
          </w:tcPr>
          <w:p w14:paraId="7BF24058"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lastRenderedPageBreak/>
              <w:t> </w:t>
            </w:r>
          </w:p>
        </w:tc>
        <w:tc>
          <w:tcPr>
            <w:tcW w:w="0" w:type="auto"/>
            <w:shd w:val="clear" w:color="000000" w:fill="FFFFFF"/>
            <w:noWrap/>
            <w:tcMar>
              <w:left w:w="14" w:type="dxa"/>
              <w:right w:w="14" w:type="dxa"/>
            </w:tcMar>
            <w:vAlign w:val="bottom"/>
            <w:hideMark/>
          </w:tcPr>
          <w:p w14:paraId="179B76EB"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422DCE18"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gridSpan w:val="11"/>
            <w:shd w:val="clear" w:color="000000" w:fill="FFFFFF"/>
            <w:noWrap/>
            <w:tcMar>
              <w:left w:w="14" w:type="dxa"/>
              <w:right w:w="14" w:type="dxa"/>
            </w:tcMar>
            <w:vAlign w:val="bottom"/>
            <w:hideMark/>
          </w:tcPr>
          <w:p w14:paraId="72483573" w14:textId="77777777" w:rsidR="004E2EE7" w:rsidRPr="000F4842" w:rsidRDefault="004E2EE7" w:rsidP="004E6DC8">
            <w:pPr>
              <w:jc w:val="center"/>
              <w:rPr>
                <w:rFonts w:ascii="Garamond" w:hAnsi="Garamond"/>
                <w:b/>
                <w:bCs/>
                <w:color w:val="000000"/>
                <w:sz w:val="18"/>
                <w:szCs w:val="18"/>
              </w:rPr>
            </w:pPr>
            <w:r w:rsidRPr="000F4842">
              <w:rPr>
                <w:rFonts w:ascii="Garamond" w:hAnsi="Garamond"/>
                <w:b/>
                <w:bCs/>
                <w:color w:val="000000"/>
                <w:sz w:val="18"/>
                <w:szCs w:val="18"/>
              </w:rPr>
              <w:t>DSPG 2019</w:t>
            </w:r>
          </w:p>
        </w:tc>
      </w:tr>
      <w:tr w:rsidR="00BD7E39" w:rsidRPr="000F4842" w14:paraId="4508985C" w14:textId="77777777" w:rsidTr="004E6DC8">
        <w:trPr>
          <w:trHeight w:val="20"/>
        </w:trPr>
        <w:tc>
          <w:tcPr>
            <w:tcW w:w="0" w:type="auto"/>
            <w:shd w:val="clear" w:color="000000" w:fill="FFFFFF"/>
            <w:tcMar>
              <w:left w:w="14" w:type="dxa"/>
              <w:right w:w="14" w:type="dxa"/>
            </w:tcMar>
            <w:vAlign w:val="bottom"/>
            <w:hideMark/>
          </w:tcPr>
          <w:p w14:paraId="03B49E1C"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tcMar>
              <w:left w:w="14" w:type="dxa"/>
              <w:right w:w="14" w:type="dxa"/>
            </w:tcMar>
            <w:vAlign w:val="bottom"/>
            <w:hideMark/>
          </w:tcPr>
          <w:p w14:paraId="43225A8F"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tcMar>
              <w:left w:w="14" w:type="dxa"/>
              <w:right w:w="14" w:type="dxa"/>
            </w:tcMar>
            <w:vAlign w:val="bottom"/>
            <w:hideMark/>
          </w:tcPr>
          <w:p w14:paraId="17F8F73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tcMar>
              <w:left w:w="14" w:type="dxa"/>
              <w:right w:w="14" w:type="dxa"/>
            </w:tcMar>
            <w:vAlign w:val="bottom"/>
            <w:hideMark/>
          </w:tcPr>
          <w:p w14:paraId="4531D074" w14:textId="77777777" w:rsidR="004E2EE7" w:rsidRPr="000F4842" w:rsidRDefault="004E2EE7" w:rsidP="004E6DC8">
            <w:pPr>
              <w:jc w:val="center"/>
              <w:rPr>
                <w:rFonts w:ascii="Garamond" w:hAnsi="Garamond"/>
                <w:i/>
                <w:iCs/>
                <w:sz w:val="18"/>
                <w:szCs w:val="18"/>
              </w:rPr>
            </w:pPr>
            <w:r w:rsidRPr="000F4842">
              <w:rPr>
                <w:rFonts w:ascii="Garamond" w:hAnsi="Garamond"/>
                <w:i/>
                <w:iCs/>
                <w:sz w:val="18"/>
                <w:szCs w:val="18"/>
              </w:rPr>
              <w:t>Week 1</w:t>
            </w:r>
          </w:p>
        </w:tc>
        <w:tc>
          <w:tcPr>
            <w:tcW w:w="0" w:type="auto"/>
            <w:shd w:val="clear" w:color="000000" w:fill="FFFFFF"/>
            <w:tcMar>
              <w:left w:w="14" w:type="dxa"/>
              <w:right w:w="14" w:type="dxa"/>
            </w:tcMar>
            <w:vAlign w:val="bottom"/>
            <w:hideMark/>
          </w:tcPr>
          <w:p w14:paraId="2316BE32" w14:textId="77777777" w:rsidR="004E2EE7" w:rsidRPr="000F4842" w:rsidRDefault="004E2EE7" w:rsidP="004E6DC8">
            <w:pPr>
              <w:jc w:val="center"/>
              <w:rPr>
                <w:rFonts w:ascii="Garamond" w:hAnsi="Garamond"/>
                <w:i/>
                <w:iCs/>
                <w:sz w:val="18"/>
                <w:szCs w:val="18"/>
              </w:rPr>
            </w:pPr>
            <w:r w:rsidRPr="000F4842">
              <w:rPr>
                <w:rFonts w:ascii="Garamond" w:hAnsi="Garamond"/>
                <w:i/>
                <w:iCs/>
                <w:sz w:val="18"/>
                <w:szCs w:val="18"/>
              </w:rPr>
              <w:t>Week 2</w:t>
            </w:r>
          </w:p>
        </w:tc>
        <w:tc>
          <w:tcPr>
            <w:tcW w:w="0" w:type="auto"/>
            <w:shd w:val="clear" w:color="000000" w:fill="FFFFFF"/>
            <w:tcMar>
              <w:left w:w="14" w:type="dxa"/>
              <w:right w:w="14" w:type="dxa"/>
            </w:tcMar>
            <w:vAlign w:val="bottom"/>
            <w:hideMark/>
          </w:tcPr>
          <w:p w14:paraId="3A8B45A7" w14:textId="77777777" w:rsidR="004E2EE7" w:rsidRPr="000F4842" w:rsidRDefault="004E2EE7" w:rsidP="004E6DC8">
            <w:pPr>
              <w:jc w:val="center"/>
              <w:rPr>
                <w:rFonts w:ascii="Garamond" w:hAnsi="Garamond"/>
                <w:i/>
                <w:iCs/>
                <w:sz w:val="18"/>
                <w:szCs w:val="18"/>
              </w:rPr>
            </w:pPr>
            <w:r w:rsidRPr="000F4842">
              <w:rPr>
                <w:rFonts w:ascii="Garamond" w:hAnsi="Garamond"/>
                <w:i/>
                <w:iCs/>
                <w:sz w:val="18"/>
                <w:szCs w:val="18"/>
              </w:rPr>
              <w:t>Week 3</w:t>
            </w:r>
          </w:p>
        </w:tc>
        <w:tc>
          <w:tcPr>
            <w:tcW w:w="0" w:type="auto"/>
            <w:shd w:val="clear" w:color="000000" w:fill="FFFFFF"/>
            <w:tcMar>
              <w:left w:w="14" w:type="dxa"/>
              <w:right w:w="14" w:type="dxa"/>
            </w:tcMar>
            <w:vAlign w:val="bottom"/>
            <w:hideMark/>
          </w:tcPr>
          <w:p w14:paraId="0BFBE812" w14:textId="77777777" w:rsidR="004E2EE7" w:rsidRPr="000F4842" w:rsidRDefault="004E2EE7" w:rsidP="004E6DC8">
            <w:pPr>
              <w:jc w:val="center"/>
              <w:rPr>
                <w:rFonts w:ascii="Garamond" w:hAnsi="Garamond"/>
                <w:i/>
                <w:iCs/>
                <w:sz w:val="18"/>
                <w:szCs w:val="18"/>
              </w:rPr>
            </w:pPr>
            <w:r w:rsidRPr="000F4842">
              <w:rPr>
                <w:rFonts w:ascii="Garamond" w:hAnsi="Garamond"/>
                <w:i/>
                <w:iCs/>
                <w:sz w:val="18"/>
                <w:szCs w:val="18"/>
              </w:rPr>
              <w:t>Week 4</w:t>
            </w:r>
          </w:p>
        </w:tc>
        <w:tc>
          <w:tcPr>
            <w:tcW w:w="0" w:type="auto"/>
            <w:shd w:val="clear" w:color="000000" w:fill="FFFFFF"/>
            <w:tcMar>
              <w:left w:w="14" w:type="dxa"/>
              <w:right w:w="14" w:type="dxa"/>
            </w:tcMar>
            <w:vAlign w:val="bottom"/>
            <w:hideMark/>
          </w:tcPr>
          <w:p w14:paraId="5A02AA31" w14:textId="77777777" w:rsidR="004E2EE7" w:rsidRPr="000F4842" w:rsidRDefault="004E2EE7" w:rsidP="004E6DC8">
            <w:pPr>
              <w:jc w:val="center"/>
              <w:rPr>
                <w:rFonts w:ascii="Garamond" w:hAnsi="Garamond"/>
                <w:i/>
                <w:iCs/>
                <w:sz w:val="18"/>
                <w:szCs w:val="18"/>
              </w:rPr>
            </w:pPr>
            <w:r w:rsidRPr="000F4842">
              <w:rPr>
                <w:rFonts w:ascii="Garamond" w:hAnsi="Garamond"/>
                <w:i/>
                <w:iCs/>
                <w:sz w:val="18"/>
                <w:szCs w:val="18"/>
              </w:rPr>
              <w:t>Week 5</w:t>
            </w:r>
          </w:p>
        </w:tc>
        <w:tc>
          <w:tcPr>
            <w:tcW w:w="0" w:type="auto"/>
            <w:shd w:val="clear" w:color="000000" w:fill="FFFFFF"/>
            <w:tcMar>
              <w:left w:w="14" w:type="dxa"/>
              <w:right w:w="14" w:type="dxa"/>
            </w:tcMar>
            <w:vAlign w:val="bottom"/>
            <w:hideMark/>
          </w:tcPr>
          <w:p w14:paraId="334807B9" w14:textId="77777777" w:rsidR="004E2EE7" w:rsidRPr="000F4842" w:rsidRDefault="004E2EE7" w:rsidP="004E6DC8">
            <w:pPr>
              <w:jc w:val="center"/>
              <w:rPr>
                <w:rFonts w:ascii="Garamond" w:hAnsi="Garamond"/>
                <w:i/>
                <w:iCs/>
                <w:sz w:val="18"/>
                <w:szCs w:val="18"/>
              </w:rPr>
            </w:pPr>
            <w:r w:rsidRPr="000F4842">
              <w:rPr>
                <w:rFonts w:ascii="Garamond" w:hAnsi="Garamond"/>
                <w:i/>
                <w:iCs/>
                <w:sz w:val="18"/>
                <w:szCs w:val="18"/>
              </w:rPr>
              <w:t>Week 6</w:t>
            </w:r>
          </w:p>
        </w:tc>
        <w:tc>
          <w:tcPr>
            <w:tcW w:w="0" w:type="auto"/>
            <w:shd w:val="clear" w:color="000000" w:fill="FFFFFF"/>
            <w:tcMar>
              <w:left w:w="14" w:type="dxa"/>
              <w:right w:w="14" w:type="dxa"/>
            </w:tcMar>
            <w:vAlign w:val="bottom"/>
            <w:hideMark/>
          </w:tcPr>
          <w:p w14:paraId="6D5D0997" w14:textId="77777777" w:rsidR="004E2EE7" w:rsidRPr="000F4842" w:rsidRDefault="004E2EE7" w:rsidP="004E6DC8">
            <w:pPr>
              <w:jc w:val="center"/>
              <w:rPr>
                <w:rFonts w:ascii="Garamond" w:hAnsi="Garamond"/>
                <w:i/>
                <w:iCs/>
                <w:sz w:val="18"/>
                <w:szCs w:val="18"/>
              </w:rPr>
            </w:pPr>
            <w:r w:rsidRPr="000F4842">
              <w:rPr>
                <w:rFonts w:ascii="Garamond" w:hAnsi="Garamond"/>
                <w:i/>
                <w:iCs/>
                <w:sz w:val="18"/>
                <w:szCs w:val="18"/>
              </w:rPr>
              <w:t>Week 7</w:t>
            </w:r>
          </w:p>
        </w:tc>
        <w:tc>
          <w:tcPr>
            <w:tcW w:w="0" w:type="auto"/>
            <w:shd w:val="clear" w:color="000000" w:fill="FFFFFF"/>
            <w:tcMar>
              <w:left w:w="14" w:type="dxa"/>
              <w:right w:w="14" w:type="dxa"/>
            </w:tcMar>
            <w:vAlign w:val="bottom"/>
            <w:hideMark/>
          </w:tcPr>
          <w:p w14:paraId="2545C757" w14:textId="77777777" w:rsidR="004E2EE7" w:rsidRPr="000F4842" w:rsidRDefault="004E2EE7" w:rsidP="004E6DC8">
            <w:pPr>
              <w:jc w:val="center"/>
              <w:rPr>
                <w:rFonts w:ascii="Garamond" w:hAnsi="Garamond"/>
                <w:i/>
                <w:iCs/>
                <w:sz w:val="18"/>
                <w:szCs w:val="18"/>
              </w:rPr>
            </w:pPr>
            <w:r w:rsidRPr="000F4842">
              <w:rPr>
                <w:rFonts w:ascii="Garamond" w:hAnsi="Garamond"/>
                <w:i/>
                <w:iCs/>
                <w:sz w:val="18"/>
                <w:szCs w:val="18"/>
              </w:rPr>
              <w:t>Week 8</w:t>
            </w:r>
          </w:p>
        </w:tc>
        <w:tc>
          <w:tcPr>
            <w:tcW w:w="0" w:type="auto"/>
            <w:shd w:val="clear" w:color="000000" w:fill="FFFFFF"/>
            <w:tcMar>
              <w:left w:w="14" w:type="dxa"/>
              <w:right w:w="14" w:type="dxa"/>
            </w:tcMar>
            <w:vAlign w:val="bottom"/>
            <w:hideMark/>
          </w:tcPr>
          <w:p w14:paraId="00FD1439" w14:textId="77777777" w:rsidR="004E2EE7" w:rsidRPr="000F4842" w:rsidRDefault="004E2EE7" w:rsidP="004E6DC8">
            <w:pPr>
              <w:jc w:val="center"/>
              <w:rPr>
                <w:rFonts w:ascii="Garamond" w:hAnsi="Garamond"/>
                <w:i/>
                <w:iCs/>
                <w:sz w:val="18"/>
                <w:szCs w:val="18"/>
              </w:rPr>
            </w:pPr>
            <w:r w:rsidRPr="000F4842">
              <w:rPr>
                <w:rFonts w:ascii="Garamond" w:hAnsi="Garamond"/>
                <w:i/>
                <w:iCs/>
                <w:sz w:val="18"/>
                <w:szCs w:val="18"/>
              </w:rPr>
              <w:t>Week 9</w:t>
            </w:r>
          </w:p>
        </w:tc>
        <w:tc>
          <w:tcPr>
            <w:tcW w:w="0" w:type="auto"/>
            <w:shd w:val="clear" w:color="000000" w:fill="FFFFFF"/>
            <w:tcMar>
              <w:left w:w="14" w:type="dxa"/>
              <w:right w:w="14" w:type="dxa"/>
            </w:tcMar>
            <w:vAlign w:val="bottom"/>
            <w:hideMark/>
          </w:tcPr>
          <w:p w14:paraId="07FD8A5B" w14:textId="77777777" w:rsidR="004E2EE7" w:rsidRPr="000F4842" w:rsidRDefault="004E2EE7" w:rsidP="004E6DC8">
            <w:pPr>
              <w:jc w:val="center"/>
              <w:rPr>
                <w:rFonts w:ascii="Garamond" w:hAnsi="Garamond"/>
                <w:i/>
                <w:iCs/>
                <w:sz w:val="18"/>
                <w:szCs w:val="18"/>
              </w:rPr>
            </w:pPr>
            <w:r w:rsidRPr="000F4842">
              <w:rPr>
                <w:rFonts w:ascii="Garamond" w:hAnsi="Garamond"/>
                <w:i/>
                <w:iCs/>
                <w:sz w:val="18"/>
                <w:szCs w:val="18"/>
              </w:rPr>
              <w:t>Week 10</w:t>
            </w:r>
          </w:p>
        </w:tc>
        <w:tc>
          <w:tcPr>
            <w:tcW w:w="0" w:type="auto"/>
            <w:shd w:val="clear" w:color="000000" w:fill="FFFFFF"/>
            <w:tcMar>
              <w:left w:w="14" w:type="dxa"/>
              <w:right w:w="14" w:type="dxa"/>
            </w:tcMar>
            <w:vAlign w:val="bottom"/>
            <w:hideMark/>
          </w:tcPr>
          <w:p w14:paraId="24B168A7" w14:textId="77777777" w:rsidR="004E2EE7" w:rsidRPr="000F4842" w:rsidRDefault="004E2EE7" w:rsidP="004E6DC8">
            <w:pPr>
              <w:jc w:val="center"/>
              <w:rPr>
                <w:rFonts w:ascii="Garamond" w:hAnsi="Garamond"/>
                <w:i/>
                <w:iCs/>
                <w:sz w:val="18"/>
                <w:szCs w:val="18"/>
              </w:rPr>
            </w:pPr>
            <w:r w:rsidRPr="000F4842">
              <w:rPr>
                <w:rFonts w:ascii="Garamond" w:hAnsi="Garamond"/>
                <w:i/>
                <w:iCs/>
                <w:sz w:val="18"/>
                <w:szCs w:val="18"/>
              </w:rPr>
              <w:t>Week 11</w:t>
            </w:r>
          </w:p>
        </w:tc>
      </w:tr>
      <w:tr w:rsidR="00BD7E39" w:rsidRPr="000F4842" w14:paraId="0FCBA3F0" w14:textId="77777777" w:rsidTr="004E6DC8">
        <w:trPr>
          <w:trHeight w:val="20"/>
        </w:trPr>
        <w:tc>
          <w:tcPr>
            <w:tcW w:w="0" w:type="auto"/>
            <w:tcBorders>
              <w:bottom w:val="single" w:sz="4" w:space="0" w:color="auto"/>
            </w:tcBorders>
            <w:shd w:val="clear" w:color="000000" w:fill="FFFFFF"/>
            <w:tcMar>
              <w:left w:w="14" w:type="dxa"/>
              <w:right w:w="14" w:type="dxa"/>
            </w:tcMar>
            <w:vAlign w:val="bottom"/>
            <w:hideMark/>
          </w:tcPr>
          <w:p w14:paraId="75C9E0C4"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PHASE</w:t>
            </w:r>
          </w:p>
        </w:tc>
        <w:tc>
          <w:tcPr>
            <w:tcW w:w="0" w:type="auto"/>
            <w:tcBorders>
              <w:bottom w:val="single" w:sz="4" w:space="0" w:color="auto"/>
            </w:tcBorders>
            <w:shd w:val="clear" w:color="000000" w:fill="FFFFFF"/>
            <w:noWrap/>
            <w:tcMar>
              <w:left w:w="14" w:type="dxa"/>
              <w:right w:w="14" w:type="dxa"/>
            </w:tcMar>
            <w:vAlign w:val="bottom"/>
            <w:hideMark/>
          </w:tcPr>
          <w:p w14:paraId="5CC0B18B"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tcBorders>
              <w:bottom w:val="single" w:sz="4" w:space="0" w:color="auto"/>
            </w:tcBorders>
            <w:shd w:val="clear" w:color="000000" w:fill="FFFFFF"/>
            <w:tcMar>
              <w:left w:w="14" w:type="dxa"/>
              <w:right w:w="14" w:type="dxa"/>
            </w:tcMar>
            <w:vAlign w:val="bottom"/>
            <w:hideMark/>
          </w:tcPr>
          <w:p w14:paraId="67680287" w14:textId="77777777" w:rsidR="004E2EE7" w:rsidRPr="000F4842" w:rsidRDefault="004E2EE7" w:rsidP="004E6DC8">
            <w:pPr>
              <w:rPr>
                <w:rFonts w:ascii="Garamond" w:hAnsi="Garamond"/>
                <w:b/>
                <w:bCs/>
                <w:sz w:val="18"/>
                <w:szCs w:val="18"/>
              </w:rPr>
            </w:pPr>
            <w:r w:rsidRPr="000F4842">
              <w:rPr>
                <w:rFonts w:ascii="Garamond" w:hAnsi="Garamond"/>
                <w:b/>
                <w:bCs/>
                <w:sz w:val="18"/>
                <w:szCs w:val="18"/>
              </w:rPr>
              <w:t>TASKS</w:t>
            </w:r>
          </w:p>
        </w:tc>
        <w:tc>
          <w:tcPr>
            <w:tcW w:w="0" w:type="auto"/>
            <w:tcBorders>
              <w:bottom w:val="single" w:sz="4" w:space="0" w:color="auto"/>
            </w:tcBorders>
            <w:shd w:val="clear" w:color="000000" w:fill="FFFFFF"/>
            <w:tcMar>
              <w:left w:w="14" w:type="dxa"/>
              <w:right w:w="14" w:type="dxa"/>
            </w:tcMar>
            <w:vAlign w:val="bottom"/>
            <w:hideMark/>
          </w:tcPr>
          <w:p w14:paraId="1C35D780" w14:textId="77777777" w:rsidR="004E2EE7" w:rsidRPr="000F4842" w:rsidRDefault="004E2EE7" w:rsidP="004E6DC8">
            <w:pPr>
              <w:jc w:val="center"/>
              <w:rPr>
                <w:rFonts w:ascii="Garamond" w:hAnsi="Garamond"/>
                <w:sz w:val="18"/>
                <w:szCs w:val="18"/>
              </w:rPr>
            </w:pPr>
            <w:r w:rsidRPr="000F4842">
              <w:rPr>
                <w:rFonts w:ascii="Garamond" w:hAnsi="Garamond"/>
                <w:sz w:val="18"/>
                <w:szCs w:val="18"/>
              </w:rPr>
              <w:t>5/28 - 5/31</w:t>
            </w:r>
          </w:p>
        </w:tc>
        <w:tc>
          <w:tcPr>
            <w:tcW w:w="0" w:type="auto"/>
            <w:tcBorders>
              <w:bottom w:val="single" w:sz="4" w:space="0" w:color="auto"/>
            </w:tcBorders>
            <w:shd w:val="clear" w:color="000000" w:fill="FFFFFF"/>
            <w:tcMar>
              <w:left w:w="14" w:type="dxa"/>
              <w:right w:w="14" w:type="dxa"/>
            </w:tcMar>
            <w:vAlign w:val="bottom"/>
            <w:hideMark/>
          </w:tcPr>
          <w:p w14:paraId="589916E6" w14:textId="77777777" w:rsidR="004E2EE7" w:rsidRPr="000F4842" w:rsidRDefault="004E2EE7" w:rsidP="004E6DC8">
            <w:pPr>
              <w:jc w:val="center"/>
              <w:rPr>
                <w:rFonts w:ascii="Garamond" w:hAnsi="Garamond"/>
                <w:sz w:val="18"/>
                <w:szCs w:val="18"/>
              </w:rPr>
            </w:pPr>
            <w:r w:rsidRPr="000F4842">
              <w:rPr>
                <w:rFonts w:ascii="Garamond" w:hAnsi="Garamond"/>
                <w:sz w:val="18"/>
                <w:szCs w:val="18"/>
              </w:rPr>
              <w:t>6/3 - 6/7</w:t>
            </w:r>
          </w:p>
        </w:tc>
        <w:tc>
          <w:tcPr>
            <w:tcW w:w="0" w:type="auto"/>
            <w:tcBorders>
              <w:bottom w:val="single" w:sz="4" w:space="0" w:color="auto"/>
            </w:tcBorders>
            <w:shd w:val="clear" w:color="000000" w:fill="FFFFFF"/>
            <w:tcMar>
              <w:left w:w="14" w:type="dxa"/>
              <w:right w:w="14" w:type="dxa"/>
            </w:tcMar>
            <w:vAlign w:val="bottom"/>
            <w:hideMark/>
          </w:tcPr>
          <w:p w14:paraId="041067C0" w14:textId="77777777" w:rsidR="004E2EE7" w:rsidRPr="000F4842" w:rsidRDefault="004E2EE7" w:rsidP="004E6DC8">
            <w:pPr>
              <w:jc w:val="center"/>
              <w:rPr>
                <w:rFonts w:ascii="Garamond" w:hAnsi="Garamond"/>
                <w:sz w:val="18"/>
                <w:szCs w:val="18"/>
              </w:rPr>
            </w:pPr>
            <w:r w:rsidRPr="000F4842">
              <w:rPr>
                <w:rFonts w:ascii="Garamond" w:hAnsi="Garamond"/>
                <w:sz w:val="18"/>
                <w:szCs w:val="18"/>
              </w:rPr>
              <w:t>6/10- 6/14</w:t>
            </w:r>
          </w:p>
        </w:tc>
        <w:tc>
          <w:tcPr>
            <w:tcW w:w="0" w:type="auto"/>
            <w:tcBorders>
              <w:bottom w:val="single" w:sz="4" w:space="0" w:color="auto"/>
            </w:tcBorders>
            <w:shd w:val="clear" w:color="000000" w:fill="FFFFFF"/>
            <w:tcMar>
              <w:left w:w="14" w:type="dxa"/>
              <w:right w:w="14" w:type="dxa"/>
            </w:tcMar>
            <w:vAlign w:val="bottom"/>
            <w:hideMark/>
          </w:tcPr>
          <w:p w14:paraId="0468DD56" w14:textId="77777777" w:rsidR="004E2EE7" w:rsidRPr="000F4842" w:rsidRDefault="004E2EE7" w:rsidP="004E6DC8">
            <w:pPr>
              <w:jc w:val="center"/>
              <w:rPr>
                <w:rFonts w:ascii="Garamond" w:hAnsi="Garamond"/>
                <w:sz w:val="18"/>
                <w:szCs w:val="18"/>
              </w:rPr>
            </w:pPr>
            <w:r w:rsidRPr="000F4842">
              <w:rPr>
                <w:rFonts w:ascii="Garamond" w:hAnsi="Garamond"/>
                <w:sz w:val="18"/>
                <w:szCs w:val="18"/>
              </w:rPr>
              <w:t>6/17 - 6/21</w:t>
            </w:r>
          </w:p>
        </w:tc>
        <w:tc>
          <w:tcPr>
            <w:tcW w:w="0" w:type="auto"/>
            <w:tcBorders>
              <w:bottom w:val="single" w:sz="4" w:space="0" w:color="auto"/>
            </w:tcBorders>
            <w:shd w:val="clear" w:color="000000" w:fill="FFFFFF"/>
            <w:tcMar>
              <w:left w:w="14" w:type="dxa"/>
              <w:right w:w="14" w:type="dxa"/>
            </w:tcMar>
            <w:vAlign w:val="bottom"/>
            <w:hideMark/>
          </w:tcPr>
          <w:p w14:paraId="45FFE2A4" w14:textId="77777777" w:rsidR="004E2EE7" w:rsidRPr="000F4842" w:rsidRDefault="004E2EE7" w:rsidP="004E6DC8">
            <w:pPr>
              <w:jc w:val="center"/>
              <w:rPr>
                <w:rFonts w:ascii="Garamond" w:hAnsi="Garamond"/>
                <w:sz w:val="18"/>
                <w:szCs w:val="18"/>
              </w:rPr>
            </w:pPr>
            <w:r w:rsidRPr="000F4842">
              <w:rPr>
                <w:rFonts w:ascii="Garamond" w:hAnsi="Garamond"/>
                <w:sz w:val="18"/>
                <w:szCs w:val="18"/>
              </w:rPr>
              <w:t>6/24 - 6/28</w:t>
            </w:r>
          </w:p>
        </w:tc>
        <w:tc>
          <w:tcPr>
            <w:tcW w:w="0" w:type="auto"/>
            <w:tcBorders>
              <w:bottom w:val="single" w:sz="4" w:space="0" w:color="auto"/>
            </w:tcBorders>
            <w:shd w:val="clear" w:color="000000" w:fill="FFFFFF"/>
            <w:tcMar>
              <w:left w:w="14" w:type="dxa"/>
              <w:right w:w="14" w:type="dxa"/>
            </w:tcMar>
            <w:vAlign w:val="bottom"/>
            <w:hideMark/>
          </w:tcPr>
          <w:p w14:paraId="04A6827A" w14:textId="77777777" w:rsidR="004E2EE7" w:rsidRPr="000F4842" w:rsidRDefault="004E2EE7" w:rsidP="004E6DC8">
            <w:pPr>
              <w:jc w:val="center"/>
              <w:rPr>
                <w:rFonts w:ascii="Garamond" w:hAnsi="Garamond"/>
                <w:sz w:val="18"/>
                <w:szCs w:val="18"/>
              </w:rPr>
            </w:pPr>
            <w:r w:rsidRPr="000F4842">
              <w:rPr>
                <w:rFonts w:ascii="Garamond" w:hAnsi="Garamond"/>
                <w:sz w:val="18"/>
                <w:szCs w:val="18"/>
              </w:rPr>
              <w:t>7/1 - 7/5</w:t>
            </w:r>
          </w:p>
        </w:tc>
        <w:tc>
          <w:tcPr>
            <w:tcW w:w="0" w:type="auto"/>
            <w:tcBorders>
              <w:bottom w:val="single" w:sz="4" w:space="0" w:color="auto"/>
            </w:tcBorders>
            <w:shd w:val="clear" w:color="000000" w:fill="FFFFFF"/>
            <w:tcMar>
              <w:left w:w="14" w:type="dxa"/>
              <w:right w:w="14" w:type="dxa"/>
            </w:tcMar>
            <w:vAlign w:val="bottom"/>
            <w:hideMark/>
          </w:tcPr>
          <w:p w14:paraId="02E82E15" w14:textId="77777777" w:rsidR="004E2EE7" w:rsidRPr="000F4842" w:rsidRDefault="004E2EE7" w:rsidP="004E6DC8">
            <w:pPr>
              <w:jc w:val="center"/>
              <w:rPr>
                <w:rFonts w:ascii="Garamond" w:hAnsi="Garamond"/>
                <w:sz w:val="18"/>
                <w:szCs w:val="18"/>
              </w:rPr>
            </w:pPr>
            <w:r w:rsidRPr="000F4842">
              <w:rPr>
                <w:rFonts w:ascii="Garamond" w:hAnsi="Garamond"/>
                <w:sz w:val="18"/>
                <w:szCs w:val="18"/>
              </w:rPr>
              <w:t>7/8 - 7/12</w:t>
            </w:r>
          </w:p>
        </w:tc>
        <w:tc>
          <w:tcPr>
            <w:tcW w:w="0" w:type="auto"/>
            <w:tcBorders>
              <w:bottom w:val="single" w:sz="4" w:space="0" w:color="auto"/>
            </w:tcBorders>
            <w:shd w:val="clear" w:color="000000" w:fill="FFFFFF"/>
            <w:tcMar>
              <w:left w:w="14" w:type="dxa"/>
              <w:right w:w="14" w:type="dxa"/>
            </w:tcMar>
            <w:vAlign w:val="bottom"/>
            <w:hideMark/>
          </w:tcPr>
          <w:p w14:paraId="203C921B" w14:textId="77777777" w:rsidR="004E2EE7" w:rsidRPr="000F4842" w:rsidRDefault="004E2EE7" w:rsidP="004E6DC8">
            <w:pPr>
              <w:jc w:val="center"/>
              <w:rPr>
                <w:rFonts w:ascii="Garamond" w:hAnsi="Garamond"/>
                <w:sz w:val="18"/>
                <w:szCs w:val="18"/>
              </w:rPr>
            </w:pPr>
            <w:r w:rsidRPr="000F4842">
              <w:rPr>
                <w:rFonts w:ascii="Garamond" w:hAnsi="Garamond"/>
                <w:sz w:val="18"/>
                <w:szCs w:val="18"/>
              </w:rPr>
              <w:t>7/15 - 7/19</w:t>
            </w:r>
          </w:p>
        </w:tc>
        <w:tc>
          <w:tcPr>
            <w:tcW w:w="0" w:type="auto"/>
            <w:tcBorders>
              <w:bottom w:val="single" w:sz="4" w:space="0" w:color="auto"/>
            </w:tcBorders>
            <w:shd w:val="clear" w:color="000000" w:fill="FFFFFF"/>
            <w:tcMar>
              <w:left w:w="14" w:type="dxa"/>
              <w:right w:w="14" w:type="dxa"/>
            </w:tcMar>
            <w:vAlign w:val="bottom"/>
            <w:hideMark/>
          </w:tcPr>
          <w:p w14:paraId="4EBDCB4F" w14:textId="77777777" w:rsidR="004E2EE7" w:rsidRPr="000F4842" w:rsidRDefault="004E2EE7" w:rsidP="004E6DC8">
            <w:pPr>
              <w:jc w:val="center"/>
              <w:rPr>
                <w:rFonts w:ascii="Garamond" w:hAnsi="Garamond"/>
                <w:sz w:val="18"/>
                <w:szCs w:val="18"/>
              </w:rPr>
            </w:pPr>
            <w:r w:rsidRPr="000F4842">
              <w:rPr>
                <w:rFonts w:ascii="Garamond" w:hAnsi="Garamond"/>
                <w:sz w:val="18"/>
                <w:szCs w:val="18"/>
              </w:rPr>
              <w:t>7/22 - 7/26</w:t>
            </w:r>
          </w:p>
        </w:tc>
        <w:tc>
          <w:tcPr>
            <w:tcW w:w="0" w:type="auto"/>
            <w:tcBorders>
              <w:bottom w:val="single" w:sz="4" w:space="0" w:color="auto"/>
            </w:tcBorders>
            <w:shd w:val="clear" w:color="000000" w:fill="FFFFFF"/>
            <w:tcMar>
              <w:left w:w="14" w:type="dxa"/>
              <w:right w:w="14" w:type="dxa"/>
            </w:tcMar>
            <w:vAlign w:val="bottom"/>
            <w:hideMark/>
          </w:tcPr>
          <w:p w14:paraId="622D7AB3" w14:textId="77777777" w:rsidR="004E2EE7" w:rsidRPr="000F4842" w:rsidRDefault="004E2EE7" w:rsidP="004E6DC8">
            <w:pPr>
              <w:jc w:val="center"/>
              <w:rPr>
                <w:rFonts w:ascii="Garamond" w:hAnsi="Garamond"/>
                <w:sz w:val="18"/>
                <w:szCs w:val="18"/>
              </w:rPr>
            </w:pPr>
            <w:r w:rsidRPr="000F4842">
              <w:rPr>
                <w:rFonts w:ascii="Garamond" w:hAnsi="Garamond"/>
                <w:sz w:val="18"/>
                <w:szCs w:val="18"/>
              </w:rPr>
              <w:t>7/29 - 8/2</w:t>
            </w:r>
          </w:p>
        </w:tc>
        <w:tc>
          <w:tcPr>
            <w:tcW w:w="0" w:type="auto"/>
            <w:tcBorders>
              <w:bottom w:val="single" w:sz="4" w:space="0" w:color="auto"/>
            </w:tcBorders>
            <w:shd w:val="clear" w:color="000000" w:fill="FFFFFF"/>
            <w:tcMar>
              <w:left w:w="14" w:type="dxa"/>
              <w:right w:w="14" w:type="dxa"/>
            </w:tcMar>
            <w:vAlign w:val="bottom"/>
            <w:hideMark/>
          </w:tcPr>
          <w:p w14:paraId="05C91F8A" w14:textId="77777777" w:rsidR="004E2EE7" w:rsidRPr="000F4842" w:rsidRDefault="004E2EE7" w:rsidP="004E6DC8">
            <w:pPr>
              <w:jc w:val="center"/>
              <w:rPr>
                <w:rFonts w:ascii="Garamond" w:hAnsi="Garamond"/>
                <w:sz w:val="18"/>
                <w:szCs w:val="18"/>
              </w:rPr>
            </w:pPr>
            <w:r w:rsidRPr="000F4842">
              <w:rPr>
                <w:rFonts w:ascii="Garamond" w:hAnsi="Garamond"/>
                <w:sz w:val="18"/>
                <w:szCs w:val="18"/>
              </w:rPr>
              <w:t>8/5 - 8/9</w:t>
            </w:r>
          </w:p>
        </w:tc>
      </w:tr>
      <w:tr w:rsidR="00BD7E39" w:rsidRPr="000F4842" w14:paraId="3D143DA9" w14:textId="77777777" w:rsidTr="004E6DC8">
        <w:trPr>
          <w:trHeight w:val="20"/>
        </w:trPr>
        <w:tc>
          <w:tcPr>
            <w:tcW w:w="0" w:type="auto"/>
            <w:tcBorders>
              <w:top w:val="single" w:sz="4" w:space="0" w:color="auto"/>
            </w:tcBorders>
            <w:shd w:val="clear" w:color="000000" w:fill="FFFFFF"/>
            <w:noWrap/>
            <w:tcMar>
              <w:left w:w="14" w:type="dxa"/>
              <w:right w:w="14" w:type="dxa"/>
            </w:tcMar>
            <w:vAlign w:val="bottom"/>
            <w:hideMark/>
          </w:tcPr>
          <w:p w14:paraId="125CE783"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Training</w:t>
            </w:r>
          </w:p>
        </w:tc>
        <w:tc>
          <w:tcPr>
            <w:tcW w:w="0" w:type="auto"/>
            <w:tcBorders>
              <w:top w:val="single" w:sz="4" w:space="0" w:color="auto"/>
            </w:tcBorders>
            <w:shd w:val="clear" w:color="000000" w:fill="FFFFFF"/>
            <w:noWrap/>
            <w:tcMar>
              <w:left w:w="14" w:type="dxa"/>
              <w:right w:w="14" w:type="dxa"/>
            </w:tcMar>
            <w:vAlign w:val="bottom"/>
            <w:hideMark/>
          </w:tcPr>
          <w:p w14:paraId="112A3E58"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Ethics</w:t>
            </w:r>
          </w:p>
        </w:tc>
        <w:tc>
          <w:tcPr>
            <w:tcW w:w="0" w:type="auto"/>
            <w:tcBorders>
              <w:top w:val="single" w:sz="4" w:space="0" w:color="auto"/>
            </w:tcBorders>
            <w:shd w:val="clear" w:color="000000" w:fill="FFFFFF"/>
            <w:noWrap/>
            <w:tcMar>
              <w:left w:w="14" w:type="dxa"/>
              <w:right w:w="14" w:type="dxa"/>
            </w:tcMar>
            <w:vAlign w:val="bottom"/>
            <w:hideMark/>
          </w:tcPr>
          <w:p w14:paraId="1CA680D3"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Complete IRB, RCR, and COI trainings.</w:t>
            </w:r>
          </w:p>
        </w:tc>
        <w:tc>
          <w:tcPr>
            <w:tcW w:w="0" w:type="auto"/>
            <w:tcBorders>
              <w:top w:val="single" w:sz="4" w:space="0" w:color="auto"/>
            </w:tcBorders>
            <w:shd w:val="clear" w:color="000000" w:fill="C6E0B4"/>
            <w:noWrap/>
            <w:tcMar>
              <w:left w:w="14" w:type="dxa"/>
              <w:right w:w="14" w:type="dxa"/>
            </w:tcMar>
            <w:vAlign w:val="bottom"/>
            <w:hideMark/>
          </w:tcPr>
          <w:p w14:paraId="3AA8E3BD"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7C358F44"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2DC61A1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23E3BDE6"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72F8D65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4F44249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043BC1D8"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038835EB"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1B891F9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768C8AB6"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08B2593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1357F9AF" w14:textId="77777777" w:rsidTr="004E6DC8">
        <w:trPr>
          <w:trHeight w:val="20"/>
        </w:trPr>
        <w:tc>
          <w:tcPr>
            <w:tcW w:w="0" w:type="auto"/>
            <w:shd w:val="clear" w:color="000000" w:fill="FFFFFF"/>
            <w:noWrap/>
            <w:tcMar>
              <w:left w:w="14" w:type="dxa"/>
              <w:right w:w="14" w:type="dxa"/>
            </w:tcMar>
            <w:vAlign w:val="bottom"/>
            <w:hideMark/>
          </w:tcPr>
          <w:p w14:paraId="4C8E5137"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 </w:t>
            </w:r>
          </w:p>
        </w:tc>
        <w:tc>
          <w:tcPr>
            <w:tcW w:w="0" w:type="auto"/>
            <w:shd w:val="clear" w:color="000000" w:fill="FFFFFF"/>
            <w:noWrap/>
            <w:tcMar>
              <w:left w:w="14" w:type="dxa"/>
              <w:right w:w="14" w:type="dxa"/>
            </w:tcMar>
            <w:vAlign w:val="bottom"/>
            <w:hideMark/>
          </w:tcPr>
          <w:p w14:paraId="0ACE7623"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 </w:t>
            </w:r>
          </w:p>
        </w:tc>
        <w:tc>
          <w:tcPr>
            <w:tcW w:w="0" w:type="auto"/>
            <w:shd w:val="clear" w:color="000000" w:fill="FFFFFF"/>
            <w:noWrap/>
            <w:tcMar>
              <w:left w:w="14" w:type="dxa"/>
              <w:right w:w="14" w:type="dxa"/>
            </w:tcMar>
            <w:vAlign w:val="bottom"/>
            <w:hideMark/>
          </w:tcPr>
          <w:p w14:paraId="2D96D74F"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Complete/review project ethics checklist.</w:t>
            </w:r>
          </w:p>
        </w:tc>
        <w:tc>
          <w:tcPr>
            <w:tcW w:w="0" w:type="auto"/>
            <w:shd w:val="clear" w:color="000000" w:fill="E2EFDA"/>
            <w:noWrap/>
            <w:tcMar>
              <w:left w:w="14" w:type="dxa"/>
              <w:right w:w="14" w:type="dxa"/>
            </w:tcMar>
            <w:vAlign w:val="bottom"/>
            <w:hideMark/>
          </w:tcPr>
          <w:p w14:paraId="0ECECD3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C6E0B4"/>
            <w:noWrap/>
            <w:tcMar>
              <w:left w:w="14" w:type="dxa"/>
              <w:right w:w="14" w:type="dxa"/>
            </w:tcMar>
            <w:vAlign w:val="bottom"/>
            <w:hideMark/>
          </w:tcPr>
          <w:p w14:paraId="2EA27BF6"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A7A57D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287E9C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31F827B"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auto" w:fill="E2EFD9" w:themeFill="accent6" w:themeFillTint="33"/>
            <w:noWrap/>
            <w:tcMar>
              <w:left w:w="14" w:type="dxa"/>
              <w:right w:w="14" w:type="dxa"/>
            </w:tcMar>
            <w:vAlign w:val="bottom"/>
            <w:hideMark/>
          </w:tcPr>
          <w:p w14:paraId="0ADD7BB5"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DDF8C1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40F5209"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4ACAF5E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748F94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auto" w:fill="E2EFD9" w:themeFill="accent6" w:themeFillTint="33"/>
            <w:noWrap/>
            <w:tcMar>
              <w:left w:w="14" w:type="dxa"/>
              <w:right w:w="14" w:type="dxa"/>
            </w:tcMar>
            <w:vAlign w:val="bottom"/>
            <w:hideMark/>
          </w:tcPr>
          <w:p w14:paraId="758F3E5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78BF5D0A" w14:textId="77777777" w:rsidTr="004E6DC8">
        <w:trPr>
          <w:trHeight w:val="20"/>
        </w:trPr>
        <w:tc>
          <w:tcPr>
            <w:tcW w:w="0" w:type="auto"/>
            <w:shd w:val="clear" w:color="000000" w:fill="FFFFFF"/>
            <w:noWrap/>
            <w:tcMar>
              <w:left w:w="14" w:type="dxa"/>
              <w:right w:w="14" w:type="dxa"/>
            </w:tcMar>
            <w:vAlign w:val="bottom"/>
            <w:hideMark/>
          </w:tcPr>
          <w:p w14:paraId="31127323"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 </w:t>
            </w:r>
          </w:p>
        </w:tc>
        <w:tc>
          <w:tcPr>
            <w:tcW w:w="0" w:type="auto"/>
            <w:shd w:val="clear" w:color="000000" w:fill="FFFFFF"/>
            <w:noWrap/>
            <w:tcMar>
              <w:left w:w="14" w:type="dxa"/>
              <w:right w:w="14" w:type="dxa"/>
            </w:tcMar>
            <w:vAlign w:val="bottom"/>
            <w:hideMark/>
          </w:tcPr>
          <w:p w14:paraId="2BD7C0E9"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Skills</w:t>
            </w:r>
          </w:p>
        </w:tc>
        <w:tc>
          <w:tcPr>
            <w:tcW w:w="0" w:type="auto"/>
            <w:shd w:val="clear" w:color="000000" w:fill="FFFFFF"/>
            <w:noWrap/>
            <w:tcMar>
              <w:left w:w="14" w:type="dxa"/>
              <w:right w:w="14" w:type="dxa"/>
            </w:tcMar>
            <w:vAlign w:val="bottom"/>
            <w:hideMark/>
          </w:tcPr>
          <w:p w14:paraId="0F107128"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xml:space="preserve">Complete </w:t>
            </w:r>
            <w:proofErr w:type="spellStart"/>
            <w:r w:rsidRPr="000F4842">
              <w:rPr>
                <w:rFonts w:ascii="Garamond" w:hAnsi="Garamond"/>
                <w:color w:val="000000"/>
                <w:sz w:val="18"/>
                <w:szCs w:val="18"/>
              </w:rPr>
              <w:t>tidyverse</w:t>
            </w:r>
            <w:proofErr w:type="spellEnd"/>
            <w:r w:rsidRPr="000F4842">
              <w:rPr>
                <w:rFonts w:ascii="Garamond" w:hAnsi="Garamond"/>
                <w:color w:val="000000"/>
                <w:sz w:val="18"/>
                <w:szCs w:val="18"/>
              </w:rPr>
              <w:t xml:space="preserve"> and data wrangling courses if needed.</w:t>
            </w:r>
          </w:p>
        </w:tc>
        <w:tc>
          <w:tcPr>
            <w:tcW w:w="0" w:type="auto"/>
            <w:shd w:val="clear" w:color="000000" w:fill="E2EFDA"/>
            <w:noWrap/>
            <w:tcMar>
              <w:left w:w="14" w:type="dxa"/>
              <w:right w:w="14" w:type="dxa"/>
            </w:tcMar>
            <w:vAlign w:val="bottom"/>
            <w:hideMark/>
          </w:tcPr>
          <w:p w14:paraId="04D1BC1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7D29667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384BDDB6"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51854EE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022FFDAF"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0623E44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9F9A9D4"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9F4E44C"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72E734B3"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ADDAD9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55854F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7D8E36A7" w14:textId="77777777" w:rsidTr="004E6DC8">
        <w:trPr>
          <w:trHeight w:val="20"/>
        </w:trPr>
        <w:tc>
          <w:tcPr>
            <w:tcW w:w="0" w:type="auto"/>
            <w:shd w:val="clear" w:color="000000" w:fill="FFFFFF"/>
            <w:noWrap/>
            <w:tcMar>
              <w:left w:w="14" w:type="dxa"/>
              <w:right w:w="14" w:type="dxa"/>
            </w:tcMar>
            <w:vAlign w:val="bottom"/>
            <w:hideMark/>
          </w:tcPr>
          <w:p w14:paraId="60615160"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 </w:t>
            </w:r>
          </w:p>
        </w:tc>
        <w:tc>
          <w:tcPr>
            <w:tcW w:w="0" w:type="auto"/>
            <w:shd w:val="clear" w:color="000000" w:fill="FFFFFF"/>
            <w:noWrap/>
            <w:tcMar>
              <w:left w:w="14" w:type="dxa"/>
              <w:right w:w="14" w:type="dxa"/>
            </w:tcMar>
            <w:vAlign w:val="bottom"/>
            <w:hideMark/>
          </w:tcPr>
          <w:p w14:paraId="107BBCC0"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 </w:t>
            </w:r>
          </w:p>
        </w:tc>
        <w:tc>
          <w:tcPr>
            <w:tcW w:w="0" w:type="auto"/>
            <w:shd w:val="clear" w:color="000000" w:fill="FFFFFF"/>
            <w:noWrap/>
            <w:tcMar>
              <w:left w:w="14" w:type="dxa"/>
              <w:right w:w="14" w:type="dxa"/>
            </w:tcMar>
            <w:vAlign w:val="bottom"/>
            <w:hideMark/>
          </w:tcPr>
          <w:p w14:paraId="7604C24D"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Complete working with Census data courses if needed.</w:t>
            </w:r>
          </w:p>
        </w:tc>
        <w:tc>
          <w:tcPr>
            <w:tcW w:w="0" w:type="auto"/>
            <w:shd w:val="clear" w:color="000000" w:fill="E2EFDA"/>
            <w:noWrap/>
            <w:tcMar>
              <w:left w:w="14" w:type="dxa"/>
              <w:right w:w="14" w:type="dxa"/>
            </w:tcMar>
            <w:vAlign w:val="bottom"/>
            <w:hideMark/>
          </w:tcPr>
          <w:p w14:paraId="2F9EF8C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00BB17C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248B0DB3"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0599438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3C14E0D"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09DC3868"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06CAA5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43CF030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77B2F076"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6BFDA6D"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92B4F4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38178BD4" w14:textId="77777777" w:rsidTr="004E6DC8">
        <w:trPr>
          <w:trHeight w:val="20"/>
        </w:trPr>
        <w:tc>
          <w:tcPr>
            <w:tcW w:w="0" w:type="auto"/>
            <w:shd w:val="clear" w:color="000000" w:fill="FFFFFF"/>
            <w:noWrap/>
            <w:tcMar>
              <w:left w:w="14" w:type="dxa"/>
              <w:right w:w="14" w:type="dxa"/>
            </w:tcMar>
            <w:vAlign w:val="bottom"/>
            <w:hideMark/>
          </w:tcPr>
          <w:p w14:paraId="53D3A445"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 </w:t>
            </w:r>
          </w:p>
        </w:tc>
        <w:tc>
          <w:tcPr>
            <w:tcW w:w="0" w:type="auto"/>
            <w:shd w:val="clear" w:color="000000" w:fill="FFFFFF"/>
            <w:noWrap/>
            <w:tcMar>
              <w:left w:w="14" w:type="dxa"/>
              <w:right w:w="14" w:type="dxa"/>
            </w:tcMar>
            <w:vAlign w:val="bottom"/>
            <w:hideMark/>
          </w:tcPr>
          <w:p w14:paraId="7951D1CA"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 </w:t>
            </w:r>
          </w:p>
        </w:tc>
        <w:tc>
          <w:tcPr>
            <w:tcW w:w="0" w:type="auto"/>
            <w:shd w:val="clear" w:color="000000" w:fill="FFFFFF"/>
            <w:noWrap/>
            <w:tcMar>
              <w:left w:w="14" w:type="dxa"/>
              <w:right w:w="14" w:type="dxa"/>
            </w:tcMar>
            <w:vAlign w:val="bottom"/>
            <w:hideMark/>
          </w:tcPr>
          <w:p w14:paraId="52EA33B5"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Complete spatial data courses if needed.</w:t>
            </w:r>
          </w:p>
        </w:tc>
        <w:tc>
          <w:tcPr>
            <w:tcW w:w="0" w:type="auto"/>
            <w:shd w:val="clear" w:color="000000" w:fill="E2EFDA"/>
            <w:noWrap/>
            <w:tcMar>
              <w:left w:w="14" w:type="dxa"/>
              <w:right w:w="14" w:type="dxa"/>
            </w:tcMar>
            <w:vAlign w:val="bottom"/>
            <w:hideMark/>
          </w:tcPr>
          <w:p w14:paraId="7DCE945F"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791EF6BF"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33ECEF8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23ACF3EB"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D163FDC"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99CAB53"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A653ECF"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092752C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449EA1DC"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4B45668"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563935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7AF35083" w14:textId="77777777" w:rsidTr="004E6DC8">
        <w:trPr>
          <w:trHeight w:val="20"/>
        </w:trPr>
        <w:tc>
          <w:tcPr>
            <w:tcW w:w="0" w:type="auto"/>
            <w:shd w:val="clear" w:color="000000" w:fill="FFFFFF"/>
            <w:noWrap/>
            <w:tcMar>
              <w:left w:w="14" w:type="dxa"/>
              <w:right w:w="14" w:type="dxa"/>
            </w:tcMar>
            <w:vAlign w:val="bottom"/>
            <w:hideMark/>
          </w:tcPr>
          <w:p w14:paraId="7A5C1216"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 </w:t>
            </w:r>
          </w:p>
        </w:tc>
        <w:tc>
          <w:tcPr>
            <w:tcW w:w="0" w:type="auto"/>
            <w:shd w:val="clear" w:color="000000" w:fill="FFFFFF"/>
            <w:noWrap/>
            <w:tcMar>
              <w:left w:w="14" w:type="dxa"/>
              <w:right w:w="14" w:type="dxa"/>
            </w:tcMar>
            <w:vAlign w:val="bottom"/>
            <w:hideMark/>
          </w:tcPr>
          <w:p w14:paraId="392EE089"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 </w:t>
            </w:r>
          </w:p>
        </w:tc>
        <w:tc>
          <w:tcPr>
            <w:tcW w:w="0" w:type="auto"/>
            <w:shd w:val="clear" w:color="000000" w:fill="FFFFFF"/>
            <w:noWrap/>
            <w:tcMar>
              <w:left w:w="14" w:type="dxa"/>
              <w:right w:w="14" w:type="dxa"/>
            </w:tcMar>
            <w:vAlign w:val="bottom"/>
            <w:hideMark/>
          </w:tcPr>
          <w:p w14:paraId="5668BC1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Complete git courses if needed.</w:t>
            </w:r>
          </w:p>
        </w:tc>
        <w:tc>
          <w:tcPr>
            <w:tcW w:w="0" w:type="auto"/>
            <w:shd w:val="clear" w:color="000000" w:fill="E2EFDA"/>
            <w:noWrap/>
            <w:tcMar>
              <w:left w:w="14" w:type="dxa"/>
              <w:right w:w="14" w:type="dxa"/>
            </w:tcMar>
            <w:vAlign w:val="bottom"/>
            <w:hideMark/>
          </w:tcPr>
          <w:p w14:paraId="0B0398EB"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240E2073"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4CFFB4A4"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08C1E1C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0FE6B5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0B69250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5BBF36E4"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51A9BA7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776462A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12A0D5D"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54FA17F"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21E8D5F6" w14:textId="77777777" w:rsidTr="004E6DC8">
        <w:trPr>
          <w:trHeight w:val="20"/>
        </w:trPr>
        <w:tc>
          <w:tcPr>
            <w:tcW w:w="0" w:type="auto"/>
            <w:shd w:val="clear" w:color="000000" w:fill="FFFFFF"/>
            <w:noWrap/>
            <w:tcMar>
              <w:left w:w="14" w:type="dxa"/>
              <w:right w:w="14" w:type="dxa"/>
            </w:tcMar>
            <w:vAlign w:val="bottom"/>
            <w:hideMark/>
          </w:tcPr>
          <w:p w14:paraId="6364A773"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 </w:t>
            </w:r>
          </w:p>
        </w:tc>
        <w:tc>
          <w:tcPr>
            <w:tcW w:w="0" w:type="auto"/>
            <w:shd w:val="clear" w:color="000000" w:fill="FFFFFF"/>
            <w:noWrap/>
            <w:tcMar>
              <w:left w:w="14" w:type="dxa"/>
              <w:right w:w="14" w:type="dxa"/>
            </w:tcMar>
            <w:vAlign w:val="bottom"/>
            <w:hideMark/>
          </w:tcPr>
          <w:p w14:paraId="2778DC57"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Workflow</w:t>
            </w:r>
          </w:p>
        </w:tc>
        <w:tc>
          <w:tcPr>
            <w:tcW w:w="0" w:type="auto"/>
            <w:shd w:val="clear" w:color="000000" w:fill="FFFFFF"/>
            <w:noWrap/>
            <w:tcMar>
              <w:left w:w="14" w:type="dxa"/>
              <w:right w:w="14" w:type="dxa"/>
            </w:tcMar>
            <w:vAlign w:val="bottom"/>
            <w:hideMark/>
          </w:tcPr>
          <w:p w14:paraId="62A9CF38"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Review documentation standards.</w:t>
            </w:r>
          </w:p>
        </w:tc>
        <w:tc>
          <w:tcPr>
            <w:tcW w:w="0" w:type="auto"/>
            <w:shd w:val="clear" w:color="000000" w:fill="E2EFDA"/>
            <w:noWrap/>
            <w:tcMar>
              <w:left w:w="14" w:type="dxa"/>
              <w:right w:w="14" w:type="dxa"/>
            </w:tcMar>
            <w:vAlign w:val="bottom"/>
            <w:hideMark/>
          </w:tcPr>
          <w:p w14:paraId="277F7A7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608A59B5"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6A06838"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42CB02A9"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0131F0D4"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73F0A9E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72B358FD"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569C55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5C475F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7CED887F"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F9A6A3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2DD7D51A" w14:textId="77777777" w:rsidTr="004E6DC8">
        <w:trPr>
          <w:trHeight w:val="20"/>
        </w:trPr>
        <w:tc>
          <w:tcPr>
            <w:tcW w:w="0" w:type="auto"/>
            <w:shd w:val="clear" w:color="000000" w:fill="FFFFFF"/>
            <w:noWrap/>
            <w:tcMar>
              <w:left w:w="14" w:type="dxa"/>
              <w:right w:w="14" w:type="dxa"/>
            </w:tcMar>
            <w:vAlign w:val="bottom"/>
            <w:hideMark/>
          </w:tcPr>
          <w:p w14:paraId="7C64F104"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 </w:t>
            </w:r>
          </w:p>
        </w:tc>
        <w:tc>
          <w:tcPr>
            <w:tcW w:w="0" w:type="auto"/>
            <w:shd w:val="clear" w:color="000000" w:fill="FFFFFF"/>
            <w:noWrap/>
            <w:tcMar>
              <w:left w:w="14" w:type="dxa"/>
              <w:right w:w="14" w:type="dxa"/>
            </w:tcMar>
            <w:vAlign w:val="bottom"/>
            <w:hideMark/>
          </w:tcPr>
          <w:p w14:paraId="477F1E90"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 </w:t>
            </w:r>
          </w:p>
        </w:tc>
        <w:tc>
          <w:tcPr>
            <w:tcW w:w="0" w:type="auto"/>
            <w:shd w:val="clear" w:color="000000" w:fill="FFFFFF"/>
            <w:noWrap/>
            <w:tcMar>
              <w:left w:w="14" w:type="dxa"/>
              <w:right w:w="14" w:type="dxa"/>
            </w:tcMar>
            <w:vAlign w:val="bottom"/>
            <w:hideMark/>
          </w:tcPr>
          <w:p w14:paraId="72C45AB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Review collaboration tools.</w:t>
            </w:r>
          </w:p>
        </w:tc>
        <w:tc>
          <w:tcPr>
            <w:tcW w:w="0" w:type="auto"/>
            <w:shd w:val="clear" w:color="000000" w:fill="E2EFDA"/>
            <w:noWrap/>
            <w:tcMar>
              <w:left w:w="14" w:type="dxa"/>
              <w:right w:w="14" w:type="dxa"/>
            </w:tcMar>
            <w:vAlign w:val="bottom"/>
            <w:hideMark/>
          </w:tcPr>
          <w:p w14:paraId="71DA2275"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E2EFDA"/>
            <w:noWrap/>
            <w:tcMar>
              <w:left w:w="14" w:type="dxa"/>
              <w:right w:w="14" w:type="dxa"/>
            </w:tcMar>
            <w:vAlign w:val="bottom"/>
            <w:hideMark/>
          </w:tcPr>
          <w:p w14:paraId="5868D106"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4827AA05"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4B26FA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C728B2C"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151FC9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153EC06"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5B925A6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8A1F78F"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8A2E4E5"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C33E4A8"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6A4D6C" w14:paraId="2EB078BA" w14:textId="77777777" w:rsidTr="006A4D6C">
        <w:trPr>
          <w:trHeight w:val="20"/>
        </w:trPr>
        <w:tc>
          <w:tcPr>
            <w:tcW w:w="0" w:type="auto"/>
            <w:shd w:val="clear" w:color="auto" w:fill="FFFFFF" w:themeFill="background1"/>
            <w:noWrap/>
            <w:tcMar>
              <w:left w:w="14" w:type="dxa"/>
              <w:right w:w="14" w:type="dxa"/>
            </w:tcMar>
            <w:vAlign w:val="bottom"/>
          </w:tcPr>
          <w:p w14:paraId="4C1718A4" w14:textId="6D8B8DF5"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2D192F62"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3A3B9A58" w14:textId="77777777" w:rsidR="00014425" w:rsidRPr="006A4D6C" w:rsidRDefault="00014425" w:rsidP="006A4D6C">
            <w:pPr>
              <w:rPr>
                <w:rFonts w:ascii="Garamond" w:hAnsi="Garamond"/>
                <w:sz w:val="18"/>
              </w:rPr>
            </w:pPr>
            <w:r w:rsidRPr="006A4D6C">
              <w:rPr>
                <w:rFonts w:ascii="Garamond" w:hAnsi="Garamond"/>
                <w:sz w:val="18"/>
              </w:rPr>
              <w:t>Meet with John Pender, sponsor</w:t>
            </w:r>
          </w:p>
        </w:tc>
        <w:tc>
          <w:tcPr>
            <w:tcW w:w="0" w:type="auto"/>
            <w:shd w:val="clear" w:color="auto" w:fill="FFFFFF" w:themeFill="background1"/>
            <w:noWrap/>
            <w:tcMar>
              <w:left w:w="14" w:type="dxa"/>
              <w:right w:w="14" w:type="dxa"/>
            </w:tcMar>
            <w:vAlign w:val="bottom"/>
          </w:tcPr>
          <w:p w14:paraId="1B9CF059"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6EBD39A8" w14:textId="77777777" w:rsidR="00014425" w:rsidRPr="006A4D6C" w:rsidRDefault="00014425" w:rsidP="006A4D6C">
            <w:pPr>
              <w:rPr>
                <w:rFonts w:ascii="Garamond" w:hAnsi="Garamond"/>
                <w:sz w:val="18"/>
              </w:rPr>
            </w:pPr>
          </w:p>
        </w:tc>
        <w:tc>
          <w:tcPr>
            <w:tcW w:w="0" w:type="auto"/>
            <w:shd w:val="clear" w:color="auto" w:fill="4472C4" w:themeFill="accent1"/>
            <w:noWrap/>
            <w:tcMar>
              <w:left w:w="14" w:type="dxa"/>
              <w:right w:w="14" w:type="dxa"/>
            </w:tcMar>
            <w:vAlign w:val="bottom"/>
          </w:tcPr>
          <w:p w14:paraId="6C59CC21"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4BF8EF9F"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280D7450"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2733FAD4" w14:textId="77777777" w:rsidR="00014425" w:rsidRPr="006A4D6C" w:rsidRDefault="00014425" w:rsidP="006A4D6C">
            <w:pPr>
              <w:rPr>
                <w:rFonts w:ascii="Garamond" w:hAnsi="Garamond"/>
                <w:sz w:val="18"/>
              </w:rPr>
            </w:pPr>
          </w:p>
        </w:tc>
        <w:tc>
          <w:tcPr>
            <w:tcW w:w="0" w:type="auto"/>
            <w:shd w:val="clear" w:color="auto" w:fill="4472C4" w:themeFill="accent1"/>
            <w:noWrap/>
            <w:tcMar>
              <w:left w:w="14" w:type="dxa"/>
              <w:right w:w="14" w:type="dxa"/>
            </w:tcMar>
            <w:vAlign w:val="bottom"/>
          </w:tcPr>
          <w:p w14:paraId="102A61B9"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44F3AD5B"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534E49E9" w14:textId="77777777" w:rsidR="00014425" w:rsidRPr="006A4D6C" w:rsidRDefault="00014425" w:rsidP="006A4D6C">
            <w:pPr>
              <w:rPr>
                <w:rFonts w:ascii="Garamond" w:hAnsi="Garamond"/>
                <w:sz w:val="18"/>
              </w:rPr>
            </w:pPr>
          </w:p>
        </w:tc>
        <w:tc>
          <w:tcPr>
            <w:tcW w:w="0" w:type="auto"/>
            <w:shd w:val="clear" w:color="auto" w:fill="4472C4" w:themeFill="accent1"/>
            <w:noWrap/>
            <w:tcMar>
              <w:left w:w="14" w:type="dxa"/>
              <w:right w:w="14" w:type="dxa"/>
            </w:tcMar>
            <w:vAlign w:val="bottom"/>
          </w:tcPr>
          <w:p w14:paraId="7D763EEA" w14:textId="77777777" w:rsidR="00014425" w:rsidRPr="006A4D6C" w:rsidRDefault="00014425" w:rsidP="006A4D6C">
            <w:pPr>
              <w:rPr>
                <w:rFonts w:ascii="Garamond" w:hAnsi="Garamond"/>
                <w:sz w:val="18"/>
              </w:rPr>
            </w:pPr>
          </w:p>
        </w:tc>
        <w:tc>
          <w:tcPr>
            <w:tcW w:w="0" w:type="auto"/>
            <w:shd w:val="clear" w:color="auto" w:fill="4472C4" w:themeFill="accent1"/>
            <w:noWrap/>
            <w:tcMar>
              <w:left w:w="14" w:type="dxa"/>
              <w:right w:w="14" w:type="dxa"/>
            </w:tcMar>
            <w:vAlign w:val="bottom"/>
          </w:tcPr>
          <w:p w14:paraId="3C589DF4" w14:textId="77777777" w:rsidR="00014425" w:rsidRPr="006A4D6C" w:rsidRDefault="00014425" w:rsidP="006A4D6C">
            <w:pPr>
              <w:rPr>
                <w:rFonts w:ascii="Garamond" w:hAnsi="Garamond"/>
                <w:sz w:val="18"/>
              </w:rPr>
            </w:pPr>
          </w:p>
        </w:tc>
      </w:tr>
      <w:tr w:rsidR="00BD7E39" w:rsidRPr="006A4D6C" w14:paraId="52A6EC14" w14:textId="77777777" w:rsidTr="006A4D6C">
        <w:trPr>
          <w:trHeight w:val="20"/>
        </w:trPr>
        <w:tc>
          <w:tcPr>
            <w:tcW w:w="0" w:type="auto"/>
            <w:shd w:val="clear" w:color="auto" w:fill="FFFFFF" w:themeFill="background1"/>
            <w:noWrap/>
            <w:tcMar>
              <w:left w:w="14" w:type="dxa"/>
              <w:right w:w="14" w:type="dxa"/>
            </w:tcMar>
            <w:vAlign w:val="bottom"/>
          </w:tcPr>
          <w:p w14:paraId="43143E4E"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7AA6FBCB"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73168331" w14:textId="77777777" w:rsidR="00014425" w:rsidRPr="006A4D6C" w:rsidRDefault="00014425" w:rsidP="006A4D6C">
            <w:pPr>
              <w:rPr>
                <w:rFonts w:ascii="Garamond" w:hAnsi="Garamond"/>
                <w:sz w:val="18"/>
              </w:rPr>
            </w:pPr>
            <w:r w:rsidRPr="006A4D6C">
              <w:rPr>
                <w:rFonts w:ascii="Garamond" w:hAnsi="Garamond"/>
                <w:sz w:val="18"/>
              </w:rPr>
              <w:t>Meet with Chris Ali, UVA BB expert</w:t>
            </w:r>
          </w:p>
        </w:tc>
        <w:tc>
          <w:tcPr>
            <w:tcW w:w="0" w:type="auto"/>
            <w:shd w:val="clear" w:color="auto" w:fill="FFFFFF" w:themeFill="background1"/>
            <w:noWrap/>
            <w:tcMar>
              <w:left w:w="14" w:type="dxa"/>
              <w:right w:w="14" w:type="dxa"/>
            </w:tcMar>
            <w:vAlign w:val="bottom"/>
          </w:tcPr>
          <w:p w14:paraId="41B3F718"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301B3D25" w14:textId="77777777" w:rsidR="00014425" w:rsidRPr="006A4D6C" w:rsidRDefault="00014425" w:rsidP="006A4D6C">
            <w:pPr>
              <w:rPr>
                <w:rFonts w:ascii="Garamond" w:hAnsi="Garamond"/>
                <w:sz w:val="18"/>
              </w:rPr>
            </w:pPr>
          </w:p>
        </w:tc>
        <w:tc>
          <w:tcPr>
            <w:tcW w:w="0" w:type="auto"/>
            <w:shd w:val="clear" w:color="auto" w:fill="4472C4" w:themeFill="accent1"/>
            <w:noWrap/>
            <w:tcMar>
              <w:left w:w="14" w:type="dxa"/>
              <w:right w:w="14" w:type="dxa"/>
            </w:tcMar>
            <w:vAlign w:val="bottom"/>
          </w:tcPr>
          <w:p w14:paraId="20057DB9"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0DB4EE6A"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712B0191"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19E80633"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75428301"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13A8AB36"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48BCF52F"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1416D941" w14:textId="77777777" w:rsidR="00014425" w:rsidRPr="006A4D6C" w:rsidRDefault="00014425" w:rsidP="006A4D6C">
            <w:pPr>
              <w:rPr>
                <w:rFonts w:ascii="Garamond" w:hAnsi="Garamond"/>
                <w:sz w:val="18"/>
              </w:rPr>
            </w:pPr>
          </w:p>
        </w:tc>
        <w:tc>
          <w:tcPr>
            <w:tcW w:w="0" w:type="auto"/>
            <w:shd w:val="clear" w:color="auto" w:fill="FFFFFF" w:themeFill="background1"/>
            <w:noWrap/>
            <w:tcMar>
              <w:left w:w="14" w:type="dxa"/>
              <w:right w:w="14" w:type="dxa"/>
            </w:tcMar>
            <w:vAlign w:val="bottom"/>
          </w:tcPr>
          <w:p w14:paraId="4B994989" w14:textId="77777777" w:rsidR="00014425" w:rsidRPr="006A4D6C" w:rsidRDefault="00014425" w:rsidP="006A4D6C">
            <w:pPr>
              <w:rPr>
                <w:rFonts w:ascii="Garamond" w:hAnsi="Garamond"/>
                <w:sz w:val="18"/>
              </w:rPr>
            </w:pPr>
          </w:p>
        </w:tc>
      </w:tr>
      <w:tr w:rsidR="00BD7E39" w:rsidRPr="000F4842" w14:paraId="46EC5E1F" w14:textId="77777777" w:rsidTr="004E6DC8">
        <w:trPr>
          <w:trHeight w:val="20"/>
        </w:trPr>
        <w:tc>
          <w:tcPr>
            <w:tcW w:w="0" w:type="auto"/>
            <w:shd w:val="clear" w:color="000000" w:fill="FFFFFF"/>
            <w:noWrap/>
            <w:tcMar>
              <w:left w:w="14" w:type="dxa"/>
              <w:right w:w="14" w:type="dxa"/>
            </w:tcMar>
            <w:vAlign w:val="bottom"/>
            <w:hideMark/>
          </w:tcPr>
          <w:p w14:paraId="68BB96E7"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Literature</w:t>
            </w:r>
          </w:p>
        </w:tc>
        <w:tc>
          <w:tcPr>
            <w:tcW w:w="0" w:type="auto"/>
            <w:shd w:val="clear" w:color="000000" w:fill="FFFFFF"/>
            <w:noWrap/>
            <w:tcMar>
              <w:left w:w="14" w:type="dxa"/>
              <w:right w:w="14" w:type="dxa"/>
            </w:tcMar>
            <w:vAlign w:val="bottom"/>
            <w:hideMark/>
          </w:tcPr>
          <w:p w14:paraId="7F98FB60"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Read</w:t>
            </w:r>
          </w:p>
        </w:tc>
        <w:tc>
          <w:tcPr>
            <w:tcW w:w="0" w:type="auto"/>
            <w:shd w:val="clear" w:color="000000" w:fill="FFFFFF"/>
            <w:noWrap/>
            <w:tcMar>
              <w:left w:w="14" w:type="dxa"/>
              <w:right w:w="14" w:type="dxa"/>
            </w:tcMar>
            <w:vAlign w:val="bottom"/>
            <w:hideMark/>
          </w:tcPr>
          <w:p w14:paraId="2AF07B73" w14:textId="77777777" w:rsidR="004E2EE7" w:rsidRPr="000F4842" w:rsidRDefault="004E2EE7" w:rsidP="004E6DC8">
            <w:pPr>
              <w:rPr>
                <w:rFonts w:ascii="Garamond" w:hAnsi="Garamond"/>
                <w:sz w:val="18"/>
                <w:szCs w:val="18"/>
              </w:rPr>
            </w:pPr>
            <w:r w:rsidRPr="000F4842">
              <w:rPr>
                <w:rFonts w:ascii="Garamond" w:hAnsi="Garamond"/>
                <w:sz w:val="18"/>
                <w:szCs w:val="18"/>
              </w:rPr>
              <w:t xml:space="preserve">Read relevant literature on </w:t>
            </w:r>
            <w:r>
              <w:rPr>
                <w:rFonts w:ascii="Garamond" w:hAnsi="Garamond"/>
                <w:sz w:val="18"/>
                <w:szCs w:val="18"/>
              </w:rPr>
              <w:t xml:space="preserve">broadband data quality. </w:t>
            </w:r>
          </w:p>
        </w:tc>
        <w:tc>
          <w:tcPr>
            <w:tcW w:w="0" w:type="auto"/>
            <w:shd w:val="clear" w:color="000000" w:fill="FFF2CC"/>
            <w:noWrap/>
            <w:tcMar>
              <w:left w:w="14" w:type="dxa"/>
              <w:right w:w="14" w:type="dxa"/>
            </w:tcMar>
            <w:vAlign w:val="bottom"/>
            <w:hideMark/>
          </w:tcPr>
          <w:p w14:paraId="66BCC21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E699"/>
            <w:noWrap/>
            <w:tcMar>
              <w:left w:w="14" w:type="dxa"/>
              <w:right w:w="14" w:type="dxa"/>
            </w:tcMar>
            <w:vAlign w:val="bottom"/>
            <w:hideMark/>
          </w:tcPr>
          <w:p w14:paraId="726DF77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7FBB82A4"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578FDBD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44F2AB1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C9A6A39"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AE9D085"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6F1408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04650F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049C00B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FD4848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232A2CF1" w14:textId="77777777" w:rsidTr="004E6DC8">
        <w:trPr>
          <w:trHeight w:val="20"/>
        </w:trPr>
        <w:tc>
          <w:tcPr>
            <w:tcW w:w="0" w:type="auto"/>
            <w:shd w:val="clear" w:color="000000" w:fill="FFFFFF"/>
            <w:noWrap/>
            <w:tcMar>
              <w:left w:w="14" w:type="dxa"/>
              <w:right w:w="14" w:type="dxa"/>
            </w:tcMar>
            <w:vAlign w:val="bottom"/>
            <w:hideMark/>
          </w:tcPr>
          <w:p w14:paraId="74E39E81"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 </w:t>
            </w:r>
          </w:p>
        </w:tc>
        <w:tc>
          <w:tcPr>
            <w:tcW w:w="0" w:type="auto"/>
            <w:shd w:val="clear" w:color="000000" w:fill="FFFFFF"/>
            <w:noWrap/>
            <w:tcMar>
              <w:left w:w="14" w:type="dxa"/>
              <w:right w:w="14" w:type="dxa"/>
            </w:tcMar>
            <w:vAlign w:val="bottom"/>
            <w:hideMark/>
          </w:tcPr>
          <w:p w14:paraId="5B44B37F"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 </w:t>
            </w:r>
          </w:p>
        </w:tc>
        <w:tc>
          <w:tcPr>
            <w:tcW w:w="0" w:type="auto"/>
            <w:shd w:val="clear" w:color="000000" w:fill="FFFFFF"/>
            <w:noWrap/>
            <w:tcMar>
              <w:left w:w="14" w:type="dxa"/>
              <w:right w:w="14" w:type="dxa"/>
            </w:tcMar>
            <w:vAlign w:val="bottom"/>
            <w:hideMark/>
          </w:tcPr>
          <w:p w14:paraId="75A6FA0E" w14:textId="77777777" w:rsidR="004E2EE7" w:rsidRPr="000F4842" w:rsidRDefault="004E2EE7" w:rsidP="004E6DC8">
            <w:pPr>
              <w:rPr>
                <w:rFonts w:ascii="Garamond" w:hAnsi="Garamond"/>
                <w:sz w:val="18"/>
                <w:szCs w:val="18"/>
              </w:rPr>
            </w:pPr>
            <w:r w:rsidRPr="000F4842">
              <w:rPr>
                <w:rFonts w:ascii="Garamond" w:hAnsi="Garamond"/>
                <w:sz w:val="18"/>
                <w:szCs w:val="18"/>
              </w:rPr>
              <w:t xml:space="preserve">Read relevant literature on </w:t>
            </w:r>
            <w:r>
              <w:rPr>
                <w:rFonts w:ascii="Garamond" w:hAnsi="Garamond"/>
                <w:sz w:val="18"/>
                <w:szCs w:val="18"/>
              </w:rPr>
              <w:t>property values</w:t>
            </w:r>
            <w:r w:rsidRPr="000F4842">
              <w:rPr>
                <w:rFonts w:ascii="Garamond" w:hAnsi="Garamond"/>
                <w:sz w:val="18"/>
                <w:szCs w:val="18"/>
              </w:rPr>
              <w:t>.</w:t>
            </w:r>
          </w:p>
        </w:tc>
        <w:tc>
          <w:tcPr>
            <w:tcW w:w="0" w:type="auto"/>
            <w:shd w:val="clear" w:color="000000" w:fill="FFF2CC"/>
            <w:noWrap/>
            <w:tcMar>
              <w:left w:w="14" w:type="dxa"/>
              <w:right w:w="14" w:type="dxa"/>
            </w:tcMar>
            <w:vAlign w:val="bottom"/>
            <w:hideMark/>
          </w:tcPr>
          <w:p w14:paraId="21D3F30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E699"/>
            <w:noWrap/>
            <w:tcMar>
              <w:left w:w="14" w:type="dxa"/>
              <w:right w:w="14" w:type="dxa"/>
            </w:tcMar>
            <w:vAlign w:val="bottom"/>
            <w:hideMark/>
          </w:tcPr>
          <w:p w14:paraId="5B1E5A6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67E4675"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561BCB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1917386"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409BA9D"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7448F83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E6663D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911FD1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226183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7A7CDCA9"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0F0113FB" w14:textId="77777777" w:rsidTr="004E6DC8">
        <w:trPr>
          <w:trHeight w:val="20"/>
        </w:trPr>
        <w:tc>
          <w:tcPr>
            <w:tcW w:w="0" w:type="auto"/>
            <w:shd w:val="clear" w:color="000000" w:fill="FFFFFF"/>
            <w:noWrap/>
            <w:tcMar>
              <w:left w:w="14" w:type="dxa"/>
              <w:right w:w="14" w:type="dxa"/>
            </w:tcMar>
            <w:vAlign w:val="bottom"/>
            <w:hideMark/>
          </w:tcPr>
          <w:p w14:paraId="240AE29C"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 </w:t>
            </w:r>
          </w:p>
        </w:tc>
        <w:tc>
          <w:tcPr>
            <w:tcW w:w="0" w:type="auto"/>
            <w:shd w:val="clear" w:color="000000" w:fill="FFFFFF"/>
            <w:noWrap/>
            <w:tcMar>
              <w:left w:w="14" w:type="dxa"/>
              <w:right w:w="14" w:type="dxa"/>
            </w:tcMar>
            <w:vAlign w:val="bottom"/>
            <w:hideMark/>
          </w:tcPr>
          <w:p w14:paraId="50A431F8"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Integrate</w:t>
            </w:r>
          </w:p>
        </w:tc>
        <w:tc>
          <w:tcPr>
            <w:tcW w:w="0" w:type="auto"/>
            <w:shd w:val="clear" w:color="000000" w:fill="FFFFFF"/>
            <w:noWrap/>
            <w:tcMar>
              <w:left w:w="14" w:type="dxa"/>
              <w:right w:w="14" w:type="dxa"/>
            </w:tcMar>
            <w:vAlign w:val="bottom"/>
            <w:hideMark/>
          </w:tcPr>
          <w:p w14:paraId="461DD2E2" w14:textId="77777777" w:rsidR="004E2EE7" w:rsidRPr="000F4842" w:rsidRDefault="004E2EE7" w:rsidP="004E6DC8">
            <w:pPr>
              <w:rPr>
                <w:rFonts w:ascii="Garamond" w:hAnsi="Garamond"/>
                <w:sz w:val="18"/>
                <w:szCs w:val="18"/>
              </w:rPr>
            </w:pPr>
            <w:r w:rsidRPr="000F4842">
              <w:rPr>
                <w:rFonts w:ascii="Garamond" w:hAnsi="Garamond"/>
                <w:sz w:val="18"/>
                <w:szCs w:val="18"/>
              </w:rPr>
              <w:t xml:space="preserve">Produce </w:t>
            </w:r>
            <w:r>
              <w:rPr>
                <w:rFonts w:ascii="Garamond" w:hAnsi="Garamond"/>
                <w:sz w:val="18"/>
                <w:szCs w:val="18"/>
              </w:rPr>
              <w:t xml:space="preserve">key property value factors </w:t>
            </w:r>
            <w:r w:rsidRPr="000F4842">
              <w:rPr>
                <w:rFonts w:ascii="Garamond" w:hAnsi="Garamond"/>
                <w:sz w:val="18"/>
                <w:szCs w:val="18"/>
              </w:rPr>
              <w:t xml:space="preserve">annotated bibliography. </w:t>
            </w:r>
          </w:p>
        </w:tc>
        <w:tc>
          <w:tcPr>
            <w:tcW w:w="0" w:type="auto"/>
            <w:shd w:val="clear" w:color="000000" w:fill="FFF2CC"/>
            <w:noWrap/>
            <w:tcMar>
              <w:left w:w="14" w:type="dxa"/>
              <w:right w:w="14" w:type="dxa"/>
            </w:tcMar>
            <w:vAlign w:val="bottom"/>
            <w:hideMark/>
          </w:tcPr>
          <w:p w14:paraId="012FEF23"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2CC"/>
            <w:noWrap/>
            <w:tcMar>
              <w:left w:w="14" w:type="dxa"/>
              <w:right w:w="14" w:type="dxa"/>
            </w:tcMar>
            <w:vAlign w:val="bottom"/>
            <w:hideMark/>
          </w:tcPr>
          <w:p w14:paraId="26F5CCAF"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E699"/>
            <w:noWrap/>
            <w:tcMar>
              <w:left w:w="14" w:type="dxa"/>
              <w:right w:w="14" w:type="dxa"/>
            </w:tcMar>
            <w:vAlign w:val="bottom"/>
            <w:hideMark/>
          </w:tcPr>
          <w:p w14:paraId="3EBA2D8B"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0771F5EB"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9F3EE05"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5DFF11C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D58EE16"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77B274B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4348F9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F743D3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95C24E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396509BE" w14:textId="77777777" w:rsidTr="004E6DC8">
        <w:trPr>
          <w:trHeight w:val="20"/>
        </w:trPr>
        <w:tc>
          <w:tcPr>
            <w:tcW w:w="0" w:type="auto"/>
            <w:shd w:val="clear" w:color="000000" w:fill="FFFFFF"/>
            <w:noWrap/>
            <w:tcMar>
              <w:left w:w="14" w:type="dxa"/>
              <w:right w:w="14" w:type="dxa"/>
            </w:tcMar>
            <w:vAlign w:val="bottom"/>
            <w:hideMark/>
          </w:tcPr>
          <w:p w14:paraId="37683809"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 </w:t>
            </w:r>
          </w:p>
        </w:tc>
        <w:tc>
          <w:tcPr>
            <w:tcW w:w="0" w:type="auto"/>
            <w:shd w:val="clear" w:color="000000" w:fill="FFFFFF"/>
            <w:noWrap/>
            <w:tcMar>
              <w:left w:w="14" w:type="dxa"/>
              <w:right w:w="14" w:type="dxa"/>
            </w:tcMar>
            <w:vAlign w:val="bottom"/>
            <w:hideMark/>
          </w:tcPr>
          <w:p w14:paraId="343A7F6C"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 </w:t>
            </w:r>
          </w:p>
        </w:tc>
        <w:tc>
          <w:tcPr>
            <w:tcW w:w="0" w:type="auto"/>
            <w:shd w:val="clear" w:color="000000" w:fill="FFFFFF"/>
            <w:noWrap/>
            <w:tcMar>
              <w:left w:w="14" w:type="dxa"/>
              <w:right w:w="14" w:type="dxa"/>
            </w:tcMar>
            <w:vAlign w:val="bottom"/>
            <w:hideMark/>
          </w:tcPr>
          <w:p w14:paraId="43371705" w14:textId="77777777" w:rsidR="004E2EE7" w:rsidRPr="000F4842" w:rsidRDefault="004E2EE7" w:rsidP="004E6DC8">
            <w:pPr>
              <w:rPr>
                <w:rFonts w:ascii="Garamond" w:hAnsi="Garamond"/>
                <w:sz w:val="18"/>
                <w:szCs w:val="18"/>
              </w:rPr>
            </w:pPr>
            <w:r w:rsidRPr="000F4842">
              <w:rPr>
                <w:rFonts w:ascii="Garamond" w:hAnsi="Garamond"/>
                <w:sz w:val="18"/>
                <w:szCs w:val="18"/>
              </w:rPr>
              <w:t>Integrate literature review into Russell Sage brief(s) (draft).</w:t>
            </w:r>
          </w:p>
        </w:tc>
        <w:tc>
          <w:tcPr>
            <w:tcW w:w="0" w:type="auto"/>
            <w:shd w:val="clear" w:color="000000" w:fill="FFF2CC"/>
            <w:noWrap/>
            <w:tcMar>
              <w:left w:w="14" w:type="dxa"/>
              <w:right w:w="14" w:type="dxa"/>
            </w:tcMar>
            <w:vAlign w:val="bottom"/>
            <w:hideMark/>
          </w:tcPr>
          <w:p w14:paraId="337AEAE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2CC"/>
            <w:noWrap/>
            <w:tcMar>
              <w:left w:w="14" w:type="dxa"/>
              <w:right w:w="14" w:type="dxa"/>
            </w:tcMar>
            <w:vAlign w:val="bottom"/>
            <w:hideMark/>
          </w:tcPr>
          <w:p w14:paraId="0D92F385"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2CC"/>
            <w:noWrap/>
            <w:tcMar>
              <w:left w:w="14" w:type="dxa"/>
              <w:right w:w="14" w:type="dxa"/>
            </w:tcMar>
            <w:vAlign w:val="bottom"/>
            <w:hideMark/>
          </w:tcPr>
          <w:p w14:paraId="5994E6F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E699"/>
            <w:noWrap/>
            <w:tcMar>
              <w:left w:w="14" w:type="dxa"/>
              <w:right w:w="14" w:type="dxa"/>
            </w:tcMar>
            <w:vAlign w:val="bottom"/>
            <w:hideMark/>
          </w:tcPr>
          <w:p w14:paraId="406E8886"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B7845E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001DDAB4"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45BD893"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290473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407BEBC"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082CE42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D38717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558ECC58" w14:textId="77777777" w:rsidTr="004E6DC8">
        <w:trPr>
          <w:trHeight w:val="20"/>
        </w:trPr>
        <w:tc>
          <w:tcPr>
            <w:tcW w:w="0" w:type="auto"/>
            <w:shd w:val="clear" w:color="000000" w:fill="FFFFFF"/>
            <w:noWrap/>
            <w:tcMar>
              <w:left w:w="14" w:type="dxa"/>
              <w:right w:w="14" w:type="dxa"/>
            </w:tcMar>
            <w:vAlign w:val="bottom"/>
            <w:hideMark/>
          </w:tcPr>
          <w:p w14:paraId="74338401"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 xml:space="preserve">Data </w:t>
            </w:r>
          </w:p>
        </w:tc>
        <w:tc>
          <w:tcPr>
            <w:tcW w:w="0" w:type="auto"/>
            <w:shd w:val="clear" w:color="000000" w:fill="FFFFFF"/>
            <w:noWrap/>
            <w:tcMar>
              <w:left w:w="14" w:type="dxa"/>
              <w:right w:w="14" w:type="dxa"/>
            </w:tcMar>
            <w:vAlign w:val="bottom"/>
            <w:hideMark/>
          </w:tcPr>
          <w:p w14:paraId="775C0D3A"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Discovery</w:t>
            </w:r>
          </w:p>
        </w:tc>
        <w:tc>
          <w:tcPr>
            <w:tcW w:w="0" w:type="auto"/>
            <w:shd w:val="clear" w:color="000000" w:fill="FFFFFF"/>
            <w:noWrap/>
            <w:tcMar>
              <w:left w:w="14" w:type="dxa"/>
              <w:right w:w="14" w:type="dxa"/>
            </w:tcMar>
            <w:vAlign w:val="bottom"/>
            <w:hideMark/>
          </w:tcPr>
          <w:p w14:paraId="21745572" w14:textId="77777777" w:rsidR="004E2EE7" w:rsidRPr="000F4842" w:rsidRDefault="00E0520A" w:rsidP="004E6DC8">
            <w:pPr>
              <w:rPr>
                <w:rFonts w:ascii="Garamond" w:hAnsi="Garamond"/>
                <w:color w:val="000000"/>
                <w:sz w:val="18"/>
                <w:szCs w:val="18"/>
              </w:rPr>
            </w:pPr>
            <w:r>
              <w:rPr>
                <w:rFonts w:ascii="Garamond" w:hAnsi="Garamond"/>
                <w:color w:val="000000"/>
                <w:sz w:val="18"/>
                <w:szCs w:val="18"/>
              </w:rPr>
              <w:t>Brainstorm additional broadband datasets.</w:t>
            </w:r>
          </w:p>
        </w:tc>
        <w:tc>
          <w:tcPr>
            <w:tcW w:w="0" w:type="auto"/>
            <w:shd w:val="clear" w:color="000000" w:fill="FFFFFF"/>
            <w:noWrap/>
            <w:tcMar>
              <w:left w:w="14" w:type="dxa"/>
              <w:right w:w="14" w:type="dxa"/>
            </w:tcMar>
            <w:vAlign w:val="bottom"/>
            <w:hideMark/>
          </w:tcPr>
          <w:p w14:paraId="06FEB52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74778E19"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DDEBF7"/>
            <w:noWrap/>
            <w:tcMar>
              <w:left w:w="14" w:type="dxa"/>
              <w:right w:w="14" w:type="dxa"/>
            </w:tcMar>
            <w:vAlign w:val="bottom"/>
            <w:hideMark/>
          </w:tcPr>
          <w:p w14:paraId="2993507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DDEBF7"/>
            <w:noWrap/>
            <w:tcMar>
              <w:left w:w="14" w:type="dxa"/>
              <w:right w:w="14" w:type="dxa"/>
            </w:tcMar>
            <w:vAlign w:val="bottom"/>
            <w:hideMark/>
          </w:tcPr>
          <w:p w14:paraId="1383AB8C"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D58CF0F"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30C4AF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59A3C6E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7B11A2F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EA4E565"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4701389F"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4E5F904"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42F14ECC" w14:textId="77777777" w:rsidTr="004E6DC8">
        <w:trPr>
          <w:trHeight w:val="20"/>
        </w:trPr>
        <w:tc>
          <w:tcPr>
            <w:tcW w:w="0" w:type="auto"/>
            <w:shd w:val="clear" w:color="000000" w:fill="FFFFFF"/>
            <w:noWrap/>
            <w:tcMar>
              <w:left w:w="14" w:type="dxa"/>
              <w:right w:w="14" w:type="dxa"/>
            </w:tcMar>
            <w:vAlign w:val="bottom"/>
            <w:hideMark/>
          </w:tcPr>
          <w:p w14:paraId="62422728"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 </w:t>
            </w:r>
          </w:p>
        </w:tc>
        <w:tc>
          <w:tcPr>
            <w:tcW w:w="0" w:type="auto"/>
            <w:shd w:val="clear" w:color="000000" w:fill="FFFFFF"/>
            <w:noWrap/>
            <w:tcMar>
              <w:left w:w="14" w:type="dxa"/>
              <w:right w:w="14" w:type="dxa"/>
            </w:tcMar>
            <w:vAlign w:val="bottom"/>
            <w:hideMark/>
          </w:tcPr>
          <w:p w14:paraId="1EE5058C" w14:textId="77777777" w:rsidR="004E2EE7" w:rsidRPr="000F4842" w:rsidRDefault="00FF4C52" w:rsidP="004E6DC8">
            <w:pPr>
              <w:rPr>
                <w:rFonts w:ascii="Garamond" w:hAnsi="Garamond"/>
                <w:i/>
                <w:iCs/>
                <w:color w:val="000000"/>
                <w:sz w:val="18"/>
                <w:szCs w:val="18"/>
              </w:rPr>
            </w:pPr>
            <w:r>
              <w:rPr>
                <w:rFonts w:ascii="Garamond" w:hAnsi="Garamond"/>
                <w:i/>
                <w:iCs/>
                <w:color w:val="000000"/>
                <w:sz w:val="18"/>
                <w:szCs w:val="18"/>
              </w:rPr>
              <w:t>Access</w:t>
            </w:r>
          </w:p>
        </w:tc>
        <w:tc>
          <w:tcPr>
            <w:tcW w:w="0" w:type="auto"/>
            <w:shd w:val="clear" w:color="000000" w:fill="FFFFFF"/>
            <w:noWrap/>
            <w:tcMar>
              <w:left w:w="14" w:type="dxa"/>
              <w:right w:w="14" w:type="dxa"/>
            </w:tcMar>
            <w:vAlign w:val="bottom"/>
            <w:hideMark/>
          </w:tcPr>
          <w:p w14:paraId="5312816F" w14:textId="77777777" w:rsidR="004E2EE7" w:rsidRPr="000F4842" w:rsidRDefault="00E0520A" w:rsidP="004E6DC8">
            <w:pPr>
              <w:rPr>
                <w:rFonts w:ascii="Garamond" w:hAnsi="Garamond"/>
                <w:color w:val="000000"/>
                <w:sz w:val="18"/>
                <w:szCs w:val="18"/>
              </w:rPr>
            </w:pPr>
            <w:r>
              <w:rPr>
                <w:rFonts w:ascii="Garamond" w:hAnsi="Garamond"/>
                <w:color w:val="000000"/>
                <w:sz w:val="18"/>
                <w:szCs w:val="18"/>
              </w:rPr>
              <w:t>Acquire BroadbandNow.com and other data.</w:t>
            </w:r>
          </w:p>
        </w:tc>
        <w:tc>
          <w:tcPr>
            <w:tcW w:w="0" w:type="auto"/>
            <w:shd w:val="clear" w:color="000000" w:fill="FFFFFF"/>
            <w:noWrap/>
            <w:tcMar>
              <w:left w:w="14" w:type="dxa"/>
              <w:right w:w="14" w:type="dxa"/>
            </w:tcMar>
            <w:vAlign w:val="bottom"/>
            <w:hideMark/>
          </w:tcPr>
          <w:p w14:paraId="07FC544C" w14:textId="77777777" w:rsidR="004E2EE7" w:rsidRPr="000F4842" w:rsidRDefault="004E2EE7" w:rsidP="004E6DC8">
            <w:pPr>
              <w:rPr>
                <w:rFonts w:ascii="Garamond" w:hAnsi="Garamond"/>
                <w:sz w:val="18"/>
                <w:szCs w:val="18"/>
              </w:rPr>
            </w:pPr>
            <w:r w:rsidRPr="000F4842">
              <w:rPr>
                <w:rFonts w:ascii="Garamond" w:hAnsi="Garamond"/>
                <w:sz w:val="18"/>
                <w:szCs w:val="18"/>
              </w:rPr>
              <w:t> </w:t>
            </w:r>
          </w:p>
        </w:tc>
        <w:tc>
          <w:tcPr>
            <w:tcW w:w="0" w:type="auto"/>
            <w:shd w:val="clear" w:color="000000" w:fill="FFFFFF"/>
            <w:noWrap/>
            <w:tcMar>
              <w:left w:w="14" w:type="dxa"/>
              <w:right w:w="14" w:type="dxa"/>
            </w:tcMar>
            <w:vAlign w:val="bottom"/>
            <w:hideMark/>
          </w:tcPr>
          <w:p w14:paraId="763A9A55" w14:textId="77777777" w:rsidR="004E2EE7" w:rsidRPr="000F4842" w:rsidRDefault="004E2EE7" w:rsidP="004E6DC8">
            <w:pPr>
              <w:rPr>
                <w:rFonts w:ascii="Garamond" w:hAnsi="Garamond"/>
                <w:sz w:val="18"/>
                <w:szCs w:val="18"/>
              </w:rPr>
            </w:pPr>
            <w:r w:rsidRPr="000F4842">
              <w:rPr>
                <w:rFonts w:ascii="Garamond" w:hAnsi="Garamond"/>
                <w:sz w:val="18"/>
                <w:szCs w:val="18"/>
              </w:rPr>
              <w:t> </w:t>
            </w:r>
          </w:p>
        </w:tc>
        <w:tc>
          <w:tcPr>
            <w:tcW w:w="0" w:type="auto"/>
            <w:shd w:val="clear" w:color="000000" w:fill="DDEBF7"/>
            <w:noWrap/>
            <w:tcMar>
              <w:left w:w="14" w:type="dxa"/>
              <w:right w:w="14" w:type="dxa"/>
            </w:tcMar>
            <w:vAlign w:val="bottom"/>
            <w:hideMark/>
          </w:tcPr>
          <w:p w14:paraId="413FADF5"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DDEBF7"/>
            <w:noWrap/>
            <w:tcMar>
              <w:left w:w="14" w:type="dxa"/>
              <w:right w:w="14" w:type="dxa"/>
            </w:tcMar>
            <w:vAlign w:val="bottom"/>
            <w:hideMark/>
          </w:tcPr>
          <w:p w14:paraId="43016C3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BDD7EE"/>
            <w:noWrap/>
            <w:tcMar>
              <w:left w:w="14" w:type="dxa"/>
              <w:right w:w="14" w:type="dxa"/>
            </w:tcMar>
            <w:vAlign w:val="bottom"/>
            <w:hideMark/>
          </w:tcPr>
          <w:p w14:paraId="28A2510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760A5BF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0677135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12C8BD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44FDEEFB"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5CC5E348"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EAD21AA"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24F32C32" w14:textId="77777777" w:rsidTr="004E6DC8">
        <w:trPr>
          <w:trHeight w:val="20"/>
        </w:trPr>
        <w:tc>
          <w:tcPr>
            <w:tcW w:w="0" w:type="auto"/>
            <w:shd w:val="clear" w:color="000000" w:fill="FFFFFF"/>
            <w:noWrap/>
            <w:tcMar>
              <w:left w:w="14" w:type="dxa"/>
              <w:right w:w="14" w:type="dxa"/>
            </w:tcMar>
            <w:vAlign w:val="bottom"/>
            <w:hideMark/>
          </w:tcPr>
          <w:p w14:paraId="3E68D25C"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 </w:t>
            </w:r>
          </w:p>
        </w:tc>
        <w:tc>
          <w:tcPr>
            <w:tcW w:w="0" w:type="auto"/>
            <w:shd w:val="clear" w:color="000000" w:fill="FFFFFF"/>
            <w:noWrap/>
            <w:tcMar>
              <w:left w:w="14" w:type="dxa"/>
              <w:right w:w="14" w:type="dxa"/>
            </w:tcMar>
            <w:vAlign w:val="bottom"/>
            <w:hideMark/>
          </w:tcPr>
          <w:p w14:paraId="565ADCA0" w14:textId="77777777" w:rsidR="004E2EE7" w:rsidRPr="000F4842" w:rsidRDefault="00FF4C52" w:rsidP="004E6DC8">
            <w:pPr>
              <w:rPr>
                <w:rFonts w:ascii="Garamond" w:hAnsi="Garamond"/>
                <w:i/>
                <w:iCs/>
                <w:color w:val="000000"/>
                <w:sz w:val="18"/>
                <w:szCs w:val="18"/>
              </w:rPr>
            </w:pPr>
            <w:r>
              <w:rPr>
                <w:rFonts w:ascii="Garamond" w:hAnsi="Garamond"/>
                <w:i/>
                <w:iCs/>
                <w:color w:val="000000"/>
                <w:sz w:val="18"/>
                <w:szCs w:val="18"/>
              </w:rPr>
              <w:t>Processing</w:t>
            </w:r>
          </w:p>
        </w:tc>
        <w:tc>
          <w:tcPr>
            <w:tcW w:w="0" w:type="auto"/>
            <w:shd w:val="clear" w:color="000000" w:fill="FFFFFF"/>
            <w:noWrap/>
            <w:tcMar>
              <w:left w:w="14" w:type="dxa"/>
              <w:right w:w="14" w:type="dxa"/>
            </w:tcMar>
            <w:vAlign w:val="bottom"/>
            <w:hideMark/>
          </w:tcPr>
          <w:p w14:paraId="76CED1B8" w14:textId="77777777" w:rsidR="004E2EE7" w:rsidRPr="000F4842" w:rsidRDefault="00E0520A" w:rsidP="004E6DC8">
            <w:pPr>
              <w:rPr>
                <w:rFonts w:ascii="Garamond" w:hAnsi="Garamond"/>
                <w:color w:val="000000"/>
                <w:sz w:val="18"/>
                <w:szCs w:val="18"/>
              </w:rPr>
            </w:pPr>
            <w:r>
              <w:rPr>
                <w:rFonts w:ascii="Garamond" w:hAnsi="Garamond"/>
                <w:color w:val="000000"/>
                <w:sz w:val="18"/>
                <w:szCs w:val="18"/>
              </w:rPr>
              <w:t>Clean data.</w:t>
            </w:r>
          </w:p>
        </w:tc>
        <w:tc>
          <w:tcPr>
            <w:tcW w:w="0" w:type="auto"/>
            <w:shd w:val="clear" w:color="000000" w:fill="FFFFFF"/>
            <w:noWrap/>
            <w:tcMar>
              <w:left w:w="14" w:type="dxa"/>
              <w:right w:w="14" w:type="dxa"/>
            </w:tcMar>
            <w:vAlign w:val="bottom"/>
            <w:hideMark/>
          </w:tcPr>
          <w:p w14:paraId="775079C0" w14:textId="77777777" w:rsidR="004E2EE7" w:rsidRPr="000F4842" w:rsidRDefault="004E2EE7" w:rsidP="004E6DC8">
            <w:pPr>
              <w:rPr>
                <w:rFonts w:ascii="Garamond" w:hAnsi="Garamond"/>
                <w:sz w:val="18"/>
                <w:szCs w:val="18"/>
              </w:rPr>
            </w:pPr>
            <w:r w:rsidRPr="000F4842">
              <w:rPr>
                <w:rFonts w:ascii="Garamond" w:hAnsi="Garamond"/>
                <w:sz w:val="18"/>
                <w:szCs w:val="18"/>
              </w:rPr>
              <w:t> </w:t>
            </w:r>
          </w:p>
        </w:tc>
        <w:tc>
          <w:tcPr>
            <w:tcW w:w="0" w:type="auto"/>
            <w:shd w:val="clear" w:color="000000" w:fill="FFFFFF"/>
            <w:noWrap/>
            <w:tcMar>
              <w:left w:w="14" w:type="dxa"/>
              <w:right w:w="14" w:type="dxa"/>
            </w:tcMar>
            <w:vAlign w:val="bottom"/>
            <w:hideMark/>
          </w:tcPr>
          <w:p w14:paraId="655BA8F8" w14:textId="77777777" w:rsidR="004E2EE7" w:rsidRPr="000F4842" w:rsidRDefault="004E2EE7" w:rsidP="004E6DC8">
            <w:pPr>
              <w:rPr>
                <w:rFonts w:ascii="Garamond" w:hAnsi="Garamond"/>
                <w:sz w:val="18"/>
                <w:szCs w:val="18"/>
              </w:rPr>
            </w:pPr>
            <w:r w:rsidRPr="000F4842">
              <w:rPr>
                <w:rFonts w:ascii="Garamond" w:hAnsi="Garamond"/>
                <w:sz w:val="18"/>
                <w:szCs w:val="18"/>
              </w:rPr>
              <w:t> </w:t>
            </w:r>
          </w:p>
        </w:tc>
        <w:tc>
          <w:tcPr>
            <w:tcW w:w="0" w:type="auto"/>
            <w:shd w:val="clear" w:color="000000" w:fill="DDEBF7"/>
            <w:noWrap/>
            <w:tcMar>
              <w:left w:w="14" w:type="dxa"/>
              <w:right w:w="14" w:type="dxa"/>
            </w:tcMar>
            <w:vAlign w:val="bottom"/>
            <w:hideMark/>
          </w:tcPr>
          <w:p w14:paraId="086E136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DDEBF7"/>
            <w:noWrap/>
            <w:tcMar>
              <w:left w:w="14" w:type="dxa"/>
              <w:right w:w="14" w:type="dxa"/>
            </w:tcMar>
            <w:vAlign w:val="bottom"/>
            <w:hideMark/>
          </w:tcPr>
          <w:p w14:paraId="01EC149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BDD7EE"/>
            <w:noWrap/>
            <w:tcMar>
              <w:left w:w="14" w:type="dxa"/>
              <w:right w:w="14" w:type="dxa"/>
            </w:tcMar>
            <w:vAlign w:val="bottom"/>
            <w:hideMark/>
          </w:tcPr>
          <w:p w14:paraId="58DDBB9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4D72838C"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3D2D6DB9"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2D72036"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1FB6E7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05C9A393"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394F7CD"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567A6C" w:rsidRPr="000F4842" w14:paraId="1C617EDD" w14:textId="77777777" w:rsidTr="004E6DC8">
        <w:trPr>
          <w:trHeight w:val="20"/>
        </w:trPr>
        <w:tc>
          <w:tcPr>
            <w:tcW w:w="0" w:type="auto"/>
            <w:shd w:val="clear" w:color="000000" w:fill="FFFFFF"/>
            <w:noWrap/>
            <w:tcMar>
              <w:left w:w="14" w:type="dxa"/>
              <w:right w:w="14" w:type="dxa"/>
            </w:tcMar>
            <w:vAlign w:val="bottom"/>
            <w:hideMark/>
          </w:tcPr>
          <w:p w14:paraId="1FF340E6" w14:textId="77777777" w:rsidR="004E2EE7" w:rsidRPr="000F4842" w:rsidRDefault="004E2EE7" w:rsidP="004E6DC8">
            <w:pPr>
              <w:rPr>
                <w:rFonts w:ascii="Garamond" w:hAnsi="Garamond"/>
                <w:b/>
                <w:bCs/>
                <w:color w:val="000000"/>
                <w:sz w:val="18"/>
                <w:szCs w:val="18"/>
              </w:rPr>
            </w:pPr>
            <w:r w:rsidRPr="000F4842">
              <w:rPr>
                <w:rFonts w:ascii="Garamond" w:hAnsi="Garamond"/>
                <w:b/>
                <w:bCs/>
                <w:color w:val="000000"/>
                <w:sz w:val="18"/>
                <w:szCs w:val="18"/>
              </w:rPr>
              <w:t>Analysis </w:t>
            </w:r>
          </w:p>
        </w:tc>
        <w:tc>
          <w:tcPr>
            <w:tcW w:w="0" w:type="auto"/>
            <w:shd w:val="clear" w:color="000000" w:fill="FFFFFF"/>
            <w:noWrap/>
            <w:tcMar>
              <w:left w:w="14" w:type="dxa"/>
              <w:right w:w="14" w:type="dxa"/>
            </w:tcMar>
            <w:vAlign w:val="bottom"/>
            <w:hideMark/>
          </w:tcPr>
          <w:p w14:paraId="520D7D03"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 </w:t>
            </w:r>
          </w:p>
        </w:tc>
        <w:tc>
          <w:tcPr>
            <w:tcW w:w="0" w:type="auto"/>
            <w:shd w:val="clear" w:color="000000" w:fill="FFFFFF"/>
            <w:noWrap/>
            <w:tcMar>
              <w:left w:w="14" w:type="dxa"/>
              <w:right w:w="14" w:type="dxa"/>
            </w:tcMar>
            <w:vAlign w:val="bottom"/>
            <w:hideMark/>
          </w:tcPr>
          <w:p w14:paraId="6A81C48A" w14:textId="77777777" w:rsidR="004E2EE7" w:rsidRPr="000F4842" w:rsidRDefault="004E2EE7" w:rsidP="004E6DC8">
            <w:pPr>
              <w:rPr>
                <w:rFonts w:ascii="Garamond" w:hAnsi="Garamond"/>
                <w:color w:val="000000"/>
                <w:sz w:val="18"/>
                <w:szCs w:val="18"/>
              </w:rPr>
            </w:pPr>
            <w:r>
              <w:rPr>
                <w:rFonts w:ascii="Garamond" w:hAnsi="Garamond"/>
                <w:color w:val="000000"/>
                <w:sz w:val="18"/>
                <w:szCs w:val="18"/>
              </w:rPr>
              <w:t>Exploratory comparison of broadband data sources.</w:t>
            </w:r>
          </w:p>
        </w:tc>
        <w:tc>
          <w:tcPr>
            <w:tcW w:w="0" w:type="auto"/>
            <w:shd w:val="clear" w:color="000000" w:fill="FFFFFF"/>
            <w:noWrap/>
            <w:tcMar>
              <w:left w:w="14" w:type="dxa"/>
              <w:right w:w="14" w:type="dxa"/>
            </w:tcMar>
            <w:vAlign w:val="bottom"/>
            <w:hideMark/>
          </w:tcPr>
          <w:p w14:paraId="0F5DC3EB" w14:textId="77777777" w:rsidR="004E2EE7" w:rsidRPr="000F4842" w:rsidRDefault="004E2EE7" w:rsidP="004E6DC8">
            <w:pPr>
              <w:rPr>
                <w:rFonts w:ascii="Garamond" w:hAnsi="Garamond"/>
                <w:sz w:val="18"/>
                <w:szCs w:val="18"/>
              </w:rPr>
            </w:pPr>
            <w:r w:rsidRPr="000F4842">
              <w:rPr>
                <w:rFonts w:ascii="Garamond" w:hAnsi="Garamond"/>
                <w:sz w:val="18"/>
                <w:szCs w:val="18"/>
              </w:rPr>
              <w:t> </w:t>
            </w:r>
          </w:p>
        </w:tc>
        <w:tc>
          <w:tcPr>
            <w:tcW w:w="0" w:type="auto"/>
            <w:shd w:val="clear" w:color="000000" w:fill="FFFFFF"/>
            <w:noWrap/>
            <w:tcMar>
              <w:left w:w="14" w:type="dxa"/>
              <w:right w:w="14" w:type="dxa"/>
            </w:tcMar>
            <w:vAlign w:val="bottom"/>
            <w:hideMark/>
          </w:tcPr>
          <w:p w14:paraId="1B31C36C" w14:textId="77777777" w:rsidR="004E2EE7" w:rsidRPr="000F4842" w:rsidRDefault="004E2EE7" w:rsidP="004E6DC8">
            <w:pPr>
              <w:rPr>
                <w:rFonts w:ascii="Garamond" w:hAnsi="Garamond"/>
                <w:sz w:val="18"/>
                <w:szCs w:val="18"/>
              </w:rPr>
            </w:pPr>
            <w:r w:rsidRPr="000F4842">
              <w:rPr>
                <w:rFonts w:ascii="Garamond" w:hAnsi="Garamond"/>
                <w:sz w:val="18"/>
                <w:szCs w:val="18"/>
              </w:rPr>
              <w:t> </w:t>
            </w:r>
          </w:p>
        </w:tc>
        <w:tc>
          <w:tcPr>
            <w:tcW w:w="0" w:type="auto"/>
            <w:shd w:val="clear" w:color="000000" w:fill="FFFFFF"/>
            <w:noWrap/>
            <w:tcMar>
              <w:left w:w="14" w:type="dxa"/>
              <w:right w:w="14" w:type="dxa"/>
            </w:tcMar>
            <w:vAlign w:val="bottom"/>
            <w:hideMark/>
          </w:tcPr>
          <w:p w14:paraId="5F22D0C9"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55B0A4F5"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DDEBF7"/>
            <w:noWrap/>
            <w:tcMar>
              <w:left w:w="14" w:type="dxa"/>
              <w:right w:w="14" w:type="dxa"/>
            </w:tcMar>
            <w:vAlign w:val="bottom"/>
            <w:hideMark/>
          </w:tcPr>
          <w:p w14:paraId="74B52118"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DDEBF7"/>
            <w:noWrap/>
            <w:tcMar>
              <w:left w:w="14" w:type="dxa"/>
              <w:right w:w="14" w:type="dxa"/>
            </w:tcMar>
            <w:vAlign w:val="bottom"/>
            <w:hideMark/>
          </w:tcPr>
          <w:p w14:paraId="63C38A9B"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DDEBF7"/>
            <w:noWrap/>
            <w:tcMar>
              <w:left w:w="14" w:type="dxa"/>
              <w:right w:w="14" w:type="dxa"/>
            </w:tcMar>
            <w:vAlign w:val="bottom"/>
            <w:hideMark/>
          </w:tcPr>
          <w:p w14:paraId="5FA943EF"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DDEBF7"/>
            <w:noWrap/>
            <w:tcMar>
              <w:left w:w="14" w:type="dxa"/>
              <w:right w:w="14" w:type="dxa"/>
            </w:tcMar>
            <w:vAlign w:val="bottom"/>
            <w:hideMark/>
          </w:tcPr>
          <w:p w14:paraId="7BA009AD"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BDD7EE"/>
            <w:noWrap/>
            <w:tcMar>
              <w:left w:w="14" w:type="dxa"/>
              <w:right w:w="14" w:type="dxa"/>
            </w:tcMar>
            <w:vAlign w:val="bottom"/>
            <w:hideMark/>
          </w:tcPr>
          <w:p w14:paraId="45A03A9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auto" w:fill="auto"/>
            <w:noWrap/>
            <w:tcMar>
              <w:left w:w="14" w:type="dxa"/>
              <w:right w:w="14" w:type="dxa"/>
            </w:tcMar>
            <w:vAlign w:val="bottom"/>
            <w:hideMark/>
          </w:tcPr>
          <w:p w14:paraId="2EF49FBA" w14:textId="77777777" w:rsidR="004E2EE7" w:rsidRPr="000F4842" w:rsidRDefault="004E2EE7" w:rsidP="004E6DC8">
            <w:pPr>
              <w:rPr>
                <w:rFonts w:ascii="Garamond" w:hAnsi="Garamond"/>
                <w:color w:val="000000"/>
                <w:sz w:val="18"/>
                <w:szCs w:val="18"/>
              </w:rPr>
            </w:pPr>
          </w:p>
        </w:tc>
        <w:tc>
          <w:tcPr>
            <w:tcW w:w="0" w:type="auto"/>
            <w:shd w:val="clear" w:color="000000" w:fill="FFFFFF"/>
            <w:noWrap/>
            <w:tcMar>
              <w:left w:w="14" w:type="dxa"/>
              <w:right w:w="14" w:type="dxa"/>
            </w:tcMar>
            <w:vAlign w:val="bottom"/>
            <w:hideMark/>
          </w:tcPr>
          <w:p w14:paraId="79A0797C"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BD7E39" w:rsidRPr="000F4842" w14:paraId="0C07BCED" w14:textId="77777777" w:rsidTr="004E6DC8">
        <w:trPr>
          <w:trHeight w:val="20"/>
        </w:trPr>
        <w:tc>
          <w:tcPr>
            <w:tcW w:w="0" w:type="auto"/>
            <w:shd w:val="clear" w:color="000000" w:fill="FFFFFF"/>
            <w:noWrap/>
            <w:tcMar>
              <w:left w:w="14" w:type="dxa"/>
              <w:right w:w="14" w:type="dxa"/>
            </w:tcMar>
            <w:vAlign w:val="bottom"/>
            <w:hideMark/>
          </w:tcPr>
          <w:p w14:paraId="634C9EA7" w14:textId="77777777" w:rsidR="004E2EE7" w:rsidRPr="000F4842" w:rsidRDefault="004E2EE7" w:rsidP="004E6DC8">
            <w:pPr>
              <w:rPr>
                <w:rFonts w:ascii="Garamond" w:hAnsi="Garamond"/>
                <w:b/>
                <w:bCs/>
                <w:color w:val="000000"/>
                <w:sz w:val="18"/>
                <w:szCs w:val="18"/>
              </w:rPr>
            </w:pPr>
          </w:p>
        </w:tc>
        <w:tc>
          <w:tcPr>
            <w:tcW w:w="0" w:type="auto"/>
            <w:shd w:val="clear" w:color="000000" w:fill="FFFFFF"/>
            <w:noWrap/>
            <w:tcMar>
              <w:left w:w="14" w:type="dxa"/>
              <w:right w:w="14" w:type="dxa"/>
            </w:tcMar>
            <w:vAlign w:val="bottom"/>
            <w:hideMark/>
          </w:tcPr>
          <w:p w14:paraId="0D6F599E" w14:textId="77777777" w:rsidR="004E2EE7" w:rsidRPr="000F4842" w:rsidRDefault="004E2EE7" w:rsidP="004E6DC8">
            <w:pPr>
              <w:rPr>
                <w:rFonts w:ascii="Garamond" w:hAnsi="Garamond"/>
                <w:i/>
                <w:iCs/>
                <w:color w:val="000000"/>
                <w:sz w:val="18"/>
                <w:szCs w:val="18"/>
              </w:rPr>
            </w:pPr>
            <w:r w:rsidRPr="000F4842">
              <w:rPr>
                <w:rFonts w:ascii="Garamond" w:hAnsi="Garamond"/>
                <w:i/>
                <w:iCs/>
                <w:color w:val="000000"/>
                <w:sz w:val="18"/>
                <w:szCs w:val="18"/>
              </w:rPr>
              <w:t> </w:t>
            </w:r>
          </w:p>
        </w:tc>
        <w:tc>
          <w:tcPr>
            <w:tcW w:w="0" w:type="auto"/>
            <w:shd w:val="clear" w:color="000000" w:fill="FFFFFF"/>
            <w:noWrap/>
            <w:tcMar>
              <w:left w:w="14" w:type="dxa"/>
              <w:right w:w="14" w:type="dxa"/>
            </w:tcMar>
            <w:vAlign w:val="bottom"/>
            <w:hideMark/>
          </w:tcPr>
          <w:p w14:paraId="03CDB9ED" w14:textId="77777777" w:rsidR="004E2EE7" w:rsidRPr="000F4842" w:rsidRDefault="004E2EE7" w:rsidP="004E6DC8">
            <w:pPr>
              <w:rPr>
                <w:rFonts w:ascii="Garamond" w:hAnsi="Garamond"/>
                <w:color w:val="000000"/>
                <w:sz w:val="18"/>
                <w:szCs w:val="18"/>
              </w:rPr>
            </w:pPr>
            <w:r>
              <w:rPr>
                <w:rFonts w:ascii="Garamond" w:hAnsi="Garamond"/>
                <w:color w:val="000000"/>
                <w:sz w:val="18"/>
                <w:szCs w:val="18"/>
              </w:rPr>
              <w:t>Developing heuristics for us</w:t>
            </w:r>
            <w:r w:rsidR="00E0520A">
              <w:rPr>
                <w:rFonts w:ascii="Garamond" w:hAnsi="Garamond"/>
                <w:color w:val="000000"/>
                <w:sz w:val="18"/>
                <w:szCs w:val="18"/>
              </w:rPr>
              <w:t>ing</w:t>
            </w:r>
            <w:r>
              <w:rPr>
                <w:rFonts w:ascii="Garamond" w:hAnsi="Garamond"/>
                <w:color w:val="000000"/>
                <w:sz w:val="18"/>
                <w:szCs w:val="18"/>
              </w:rPr>
              <w:t xml:space="preserve"> FCC data.</w:t>
            </w:r>
          </w:p>
        </w:tc>
        <w:tc>
          <w:tcPr>
            <w:tcW w:w="0" w:type="auto"/>
            <w:shd w:val="clear" w:color="000000" w:fill="FFFFFF"/>
            <w:noWrap/>
            <w:tcMar>
              <w:left w:w="14" w:type="dxa"/>
              <w:right w:w="14" w:type="dxa"/>
            </w:tcMar>
            <w:vAlign w:val="bottom"/>
            <w:hideMark/>
          </w:tcPr>
          <w:p w14:paraId="06625D11" w14:textId="77777777" w:rsidR="004E2EE7" w:rsidRPr="000F4842" w:rsidRDefault="004E2EE7" w:rsidP="004E6DC8">
            <w:pPr>
              <w:rPr>
                <w:rFonts w:ascii="Garamond" w:hAnsi="Garamond"/>
                <w:sz w:val="18"/>
                <w:szCs w:val="18"/>
              </w:rPr>
            </w:pPr>
            <w:r w:rsidRPr="000F4842">
              <w:rPr>
                <w:rFonts w:ascii="Garamond" w:hAnsi="Garamond"/>
                <w:sz w:val="18"/>
                <w:szCs w:val="18"/>
              </w:rPr>
              <w:t> </w:t>
            </w:r>
          </w:p>
        </w:tc>
        <w:tc>
          <w:tcPr>
            <w:tcW w:w="0" w:type="auto"/>
            <w:shd w:val="clear" w:color="000000" w:fill="FFFFFF"/>
            <w:noWrap/>
            <w:tcMar>
              <w:left w:w="14" w:type="dxa"/>
              <w:right w:w="14" w:type="dxa"/>
            </w:tcMar>
            <w:vAlign w:val="bottom"/>
            <w:hideMark/>
          </w:tcPr>
          <w:p w14:paraId="06990FD9" w14:textId="77777777" w:rsidR="004E2EE7" w:rsidRPr="000F4842" w:rsidRDefault="004E2EE7" w:rsidP="004E6DC8">
            <w:pPr>
              <w:rPr>
                <w:rFonts w:ascii="Garamond" w:hAnsi="Garamond"/>
                <w:sz w:val="18"/>
                <w:szCs w:val="18"/>
              </w:rPr>
            </w:pPr>
            <w:r w:rsidRPr="000F4842">
              <w:rPr>
                <w:rFonts w:ascii="Garamond" w:hAnsi="Garamond"/>
                <w:sz w:val="18"/>
                <w:szCs w:val="18"/>
              </w:rPr>
              <w:t> </w:t>
            </w:r>
          </w:p>
        </w:tc>
        <w:tc>
          <w:tcPr>
            <w:tcW w:w="0" w:type="auto"/>
            <w:shd w:val="clear" w:color="000000" w:fill="FFFFFF"/>
            <w:noWrap/>
            <w:tcMar>
              <w:left w:w="14" w:type="dxa"/>
              <w:right w:w="14" w:type="dxa"/>
            </w:tcMar>
            <w:vAlign w:val="bottom"/>
            <w:hideMark/>
          </w:tcPr>
          <w:p w14:paraId="3901B3ED"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11605880"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DDEBF7"/>
            <w:noWrap/>
            <w:tcMar>
              <w:left w:w="14" w:type="dxa"/>
              <w:right w:w="14" w:type="dxa"/>
            </w:tcMar>
            <w:vAlign w:val="bottom"/>
            <w:hideMark/>
          </w:tcPr>
          <w:p w14:paraId="382FF254"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DDEBF7"/>
            <w:noWrap/>
            <w:tcMar>
              <w:left w:w="14" w:type="dxa"/>
              <w:right w:w="14" w:type="dxa"/>
            </w:tcMar>
            <w:vAlign w:val="bottom"/>
            <w:hideMark/>
          </w:tcPr>
          <w:p w14:paraId="2270537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DDEBF7"/>
            <w:noWrap/>
            <w:tcMar>
              <w:left w:w="14" w:type="dxa"/>
              <w:right w:w="14" w:type="dxa"/>
            </w:tcMar>
            <w:vAlign w:val="bottom"/>
            <w:hideMark/>
          </w:tcPr>
          <w:p w14:paraId="4A3EB2A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DDEBF7"/>
            <w:noWrap/>
            <w:tcMar>
              <w:left w:w="14" w:type="dxa"/>
              <w:right w:w="14" w:type="dxa"/>
            </w:tcMar>
            <w:vAlign w:val="bottom"/>
            <w:hideMark/>
          </w:tcPr>
          <w:p w14:paraId="62579F6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DDEBF7"/>
            <w:noWrap/>
            <w:tcMar>
              <w:left w:w="14" w:type="dxa"/>
              <w:right w:w="14" w:type="dxa"/>
            </w:tcMar>
            <w:vAlign w:val="bottom"/>
            <w:hideMark/>
          </w:tcPr>
          <w:p w14:paraId="568A44B9"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BDD7EE"/>
            <w:noWrap/>
            <w:tcMar>
              <w:left w:w="14" w:type="dxa"/>
              <w:right w:w="14" w:type="dxa"/>
            </w:tcMar>
            <w:vAlign w:val="bottom"/>
            <w:hideMark/>
          </w:tcPr>
          <w:p w14:paraId="117B4A0C"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41D463DC"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567A6C" w:rsidRPr="000F4842" w14:paraId="150003B7" w14:textId="77777777" w:rsidTr="00BD7E39">
        <w:trPr>
          <w:trHeight w:val="20"/>
        </w:trPr>
        <w:tc>
          <w:tcPr>
            <w:tcW w:w="0" w:type="auto"/>
            <w:shd w:val="clear" w:color="000000" w:fill="FFFFFF"/>
            <w:noWrap/>
            <w:tcMar>
              <w:left w:w="14" w:type="dxa"/>
              <w:right w:w="14" w:type="dxa"/>
            </w:tcMar>
            <w:vAlign w:val="bottom"/>
            <w:hideMark/>
          </w:tcPr>
          <w:p w14:paraId="1FE786F3" w14:textId="381E491B" w:rsidR="004E2EE7" w:rsidRPr="000F4842" w:rsidRDefault="00567A6C" w:rsidP="004E6DC8">
            <w:pPr>
              <w:rPr>
                <w:rFonts w:ascii="Garamond" w:hAnsi="Garamond"/>
                <w:b/>
                <w:bCs/>
                <w:color w:val="000000"/>
                <w:sz w:val="18"/>
                <w:szCs w:val="18"/>
              </w:rPr>
            </w:pPr>
            <w:r>
              <w:rPr>
                <w:rFonts w:ascii="Garamond" w:hAnsi="Garamond"/>
                <w:b/>
                <w:bCs/>
                <w:color w:val="000000"/>
                <w:sz w:val="18"/>
                <w:szCs w:val="18"/>
              </w:rPr>
              <w:t>Communication</w:t>
            </w:r>
          </w:p>
        </w:tc>
        <w:tc>
          <w:tcPr>
            <w:tcW w:w="0" w:type="auto"/>
            <w:shd w:val="clear" w:color="000000" w:fill="FFFFFF"/>
            <w:noWrap/>
            <w:tcMar>
              <w:left w:w="14" w:type="dxa"/>
              <w:right w:w="14" w:type="dxa"/>
            </w:tcMar>
            <w:vAlign w:val="bottom"/>
            <w:hideMark/>
          </w:tcPr>
          <w:p w14:paraId="1030CA42" w14:textId="7CE76FAA" w:rsidR="004E2EE7" w:rsidRPr="000F4842" w:rsidRDefault="00567A6C" w:rsidP="004E6DC8">
            <w:pPr>
              <w:rPr>
                <w:rFonts w:ascii="Garamond" w:hAnsi="Garamond"/>
                <w:i/>
                <w:iCs/>
                <w:color w:val="000000"/>
                <w:sz w:val="18"/>
                <w:szCs w:val="18"/>
              </w:rPr>
            </w:pPr>
            <w:r>
              <w:rPr>
                <w:rFonts w:ascii="Garamond" w:hAnsi="Garamond"/>
                <w:i/>
                <w:iCs/>
                <w:color w:val="000000"/>
                <w:sz w:val="18"/>
                <w:szCs w:val="18"/>
              </w:rPr>
              <w:t>Stakeholder</w:t>
            </w:r>
          </w:p>
        </w:tc>
        <w:tc>
          <w:tcPr>
            <w:tcW w:w="0" w:type="auto"/>
            <w:shd w:val="clear" w:color="000000" w:fill="FFFFFF"/>
            <w:noWrap/>
            <w:tcMar>
              <w:left w:w="14" w:type="dxa"/>
              <w:right w:w="14" w:type="dxa"/>
            </w:tcMar>
            <w:vAlign w:val="bottom"/>
            <w:hideMark/>
          </w:tcPr>
          <w:p w14:paraId="3ACBFF5F" w14:textId="55B3CB50" w:rsidR="004E2EE7" w:rsidRPr="000F4842" w:rsidRDefault="00567A6C" w:rsidP="004E6DC8">
            <w:pPr>
              <w:rPr>
                <w:rFonts w:ascii="Garamond" w:hAnsi="Garamond"/>
                <w:color w:val="000000"/>
                <w:sz w:val="18"/>
                <w:szCs w:val="18"/>
              </w:rPr>
            </w:pPr>
            <w:r w:rsidRPr="006A4D6C">
              <w:rPr>
                <w:rFonts w:ascii="Garamond" w:hAnsi="Garamond"/>
                <w:sz w:val="18"/>
              </w:rPr>
              <w:t>Meet with John Pender, sponsor</w:t>
            </w:r>
            <w:r w:rsidRPr="000F4842" w:rsidDel="00567A6C">
              <w:rPr>
                <w:rFonts w:ascii="Garamond" w:hAnsi="Garamond"/>
                <w:color w:val="000000"/>
                <w:sz w:val="18"/>
                <w:szCs w:val="18"/>
              </w:rPr>
              <w:t xml:space="preserve"> </w:t>
            </w:r>
          </w:p>
        </w:tc>
        <w:tc>
          <w:tcPr>
            <w:tcW w:w="0" w:type="auto"/>
            <w:shd w:val="clear" w:color="000000" w:fill="FFFFFF"/>
            <w:noWrap/>
            <w:tcMar>
              <w:left w:w="14" w:type="dxa"/>
              <w:right w:w="14" w:type="dxa"/>
            </w:tcMar>
            <w:vAlign w:val="bottom"/>
            <w:hideMark/>
          </w:tcPr>
          <w:p w14:paraId="3F10BE99" w14:textId="77777777" w:rsidR="004E2EE7" w:rsidRPr="000F4842" w:rsidRDefault="004E2EE7" w:rsidP="004E6DC8">
            <w:pPr>
              <w:rPr>
                <w:rFonts w:ascii="Garamond" w:hAnsi="Garamond"/>
                <w:sz w:val="18"/>
                <w:szCs w:val="18"/>
              </w:rPr>
            </w:pPr>
            <w:r w:rsidRPr="000F4842">
              <w:rPr>
                <w:rFonts w:ascii="Garamond" w:hAnsi="Garamond"/>
                <w:sz w:val="18"/>
                <w:szCs w:val="18"/>
              </w:rPr>
              <w:t> </w:t>
            </w:r>
          </w:p>
        </w:tc>
        <w:tc>
          <w:tcPr>
            <w:tcW w:w="0" w:type="auto"/>
            <w:shd w:val="clear" w:color="000000" w:fill="FFFFFF"/>
            <w:noWrap/>
            <w:tcMar>
              <w:left w:w="14" w:type="dxa"/>
              <w:right w:w="14" w:type="dxa"/>
            </w:tcMar>
            <w:vAlign w:val="bottom"/>
            <w:hideMark/>
          </w:tcPr>
          <w:p w14:paraId="006CBA52" w14:textId="77777777" w:rsidR="004E2EE7" w:rsidRPr="000F4842" w:rsidRDefault="004E2EE7" w:rsidP="004E6DC8">
            <w:pPr>
              <w:rPr>
                <w:rFonts w:ascii="Garamond" w:hAnsi="Garamond"/>
                <w:sz w:val="18"/>
                <w:szCs w:val="18"/>
              </w:rPr>
            </w:pPr>
            <w:r w:rsidRPr="000F4842">
              <w:rPr>
                <w:rFonts w:ascii="Garamond" w:hAnsi="Garamond"/>
                <w:sz w:val="18"/>
                <w:szCs w:val="18"/>
              </w:rPr>
              <w:t> </w:t>
            </w:r>
          </w:p>
        </w:tc>
        <w:tc>
          <w:tcPr>
            <w:tcW w:w="0" w:type="auto"/>
            <w:shd w:val="clear" w:color="auto" w:fill="F7CAAC" w:themeFill="accent2" w:themeFillTint="66"/>
            <w:noWrap/>
            <w:tcMar>
              <w:left w:w="14" w:type="dxa"/>
              <w:right w:w="14" w:type="dxa"/>
            </w:tcMar>
            <w:vAlign w:val="bottom"/>
            <w:hideMark/>
          </w:tcPr>
          <w:p w14:paraId="66347AE2"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065B188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6FC9C677"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2ACFBCF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auto" w:fill="F7CAAC" w:themeFill="accent2" w:themeFillTint="66"/>
            <w:noWrap/>
            <w:tcMar>
              <w:left w:w="14" w:type="dxa"/>
              <w:right w:w="14" w:type="dxa"/>
            </w:tcMar>
            <w:vAlign w:val="bottom"/>
            <w:hideMark/>
          </w:tcPr>
          <w:p w14:paraId="7E921631"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FFFFF"/>
            <w:noWrap/>
            <w:tcMar>
              <w:left w:w="14" w:type="dxa"/>
              <w:right w:w="14" w:type="dxa"/>
            </w:tcMar>
            <w:vAlign w:val="bottom"/>
            <w:hideMark/>
          </w:tcPr>
          <w:p w14:paraId="456A3F4D"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auto" w:fill="auto"/>
            <w:noWrap/>
            <w:tcMar>
              <w:left w:w="14" w:type="dxa"/>
              <w:right w:w="14" w:type="dxa"/>
            </w:tcMar>
            <w:vAlign w:val="bottom"/>
            <w:hideMark/>
          </w:tcPr>
          <w:p w14:paraId="180B3D39"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auto" w:fill="auto"/>
            <w:noWrap/>
            <w:tcMar>
              <w:left w:w="14" w:type="dxa"/>
              <w:right w:w="14" w:type="dxa"/>
            </w:tcMar>
            <w:vAlign w:val="bottom"/>
            <w:hideMark/>
          </w:tcPr>
          <w:p w14:paraId="02387BCB"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c>
          <w:tcPr>
            <w:tcW w:w="0" w:type="auto"/>
            <w:shd w:val="clear" w:color="000000" w:fill="F8CBAD"/>
            <w:noWrap/>
            <w:tcMar>
              <w:left w:w="14" w:type="dxa"/>
              <w:right w:w="14" w:type="dxa"/>
            </w:tcMar>
            <w:vAlign w:val="bottom"/>
            <w:hideMark/>
          </w:tcPr>
          <w:p w14:paraId="4BF1C42E" w14:textId="77777777" w:rsidR="004E2EE7" w:rsidRPr="000F4842" w:rsidRDefault="004E2EE7" w:rsidP="004E6DC8">
            <w:pPr>
              <w:rPr>
                <w:rFonts w:ascii="Garamond" w:hAnsi="Garamond"/>
                <w:color w:val="000000"/>
                <w:sz w:val="18"/>
                <w:szCs w:val="18"/>
              </w:rPr>
            </w:pPr>
            <w:r w:rsidRPr="000F4842">
              <w:rPr>
                <w:rFonts w:ascii="Garamond" w:hAnsi="Garamond"/>
                <w:color w:val="000000"/>
                <w:sz w:val="18"/>
                <w:szCs w:val="18"/>
              </w:rPr>
              <w:t> </w:t>
            </w:r>
          </w:p>
        </w:tc>
      </w:tr>
      <w:tr w:rsidR="00567A6C" w:rsidRPr="000F4842" w14:paraId="2180D13E" w14:textId="77777777" w:rsidTr="00BD7E39">
        <w:trPr>
          <w:trHeight w:val="20"/>
        </w:trPr>
        <w:tc>
          <w:tcPr>
            <w:tcW w:w="0" w:type="auto"/>
            <w:shd w:val="clear" w:color="000000" w:fill="FFFFFF"/>
            <w:noWrap/>
            <w:tcMar>
              <w:left w:w="14" w:type="dxa"/>
              <w:right w:w="14" w:type="dxa"/>
            </w:tcMar>
            <w:vAlign w:val="bottom"/>
          </w:tcPr>
          <w:p w14:paraId="1DF87012" w14:textId="77777777" w:rsidR="00567A6C" w:rsidRPr="000F4842" w:rsidDel="00567A6C" w:rsidRDefault="00567A6C" w:rsidP="00567A6C">
            <w:pPr>
              <w:rPr>
                <w:rFonts w:ascii="Garamond" w:hAnsi="Garamond"/>
                <w:b/>
                <w:bCs/>
                <w:color w:val="000000"/>
                <w:sz w:val="18"/>
                <w:szCs w:val="18"/>
              </w:rPr>
            </w:pPr>
          </w:p>
        </w:tc>
        <w:tc>
          <w:tcPr>
            <w:tcW w:w="0" w:type="auto"/>
            <w:shd w:val="clear" w:color="000000" w:fill="FFFFFF"/>
            <w:noWrap/>
            <w:tcMar>
              <w:left w:w="14" w:type="dxa"/>
              <w:right w:w="14" w:type="dxa"/>
            </w:tcMar>
            <w:vAlign w:val="bottom"/>
          </w:tcPr>
          <w:p w14:paraId="5EF0297F" w14:textId="77777777" w:rsidR="00567A6C" w:rsidRPr="000F4842" w:rsidRDefault="00567A6C" w:rsidP="00567A6C">
            <w:pPr>
              <w:rPr>
                <w:rFonts w:ascii="Garamond" w:hAnsi="Garamond"/>
                <w:i/>
                <w:iCs/>
                <w:color w:val="000000"/>
                <w:sz w:val="18"/>
                <w:szCs w:val="18"/>
              </w:rPr>
            </w:pPr>
          </w:p>
        </w:tc>
        <w:tc>
          <w:tcPr>
            <w:tcW w:w="0" w:type="auto"/>
            <w:shd w:val="clear" w:color="000000" w:fill="FFFFFF"/>
            <w:noWrap/>
            <w:tcMar>
              <w:left w:w="14" w:type="dxa"/>
              <w:right w:w="14" w:type="dxa"/>
            </w:tcMar>
            <w:vAlign w:val="bottom"/>
          </w:tcPr>
          <w:p w14:paraId="3E74C780" w14:textId="38C7B46B" w:rsidR="00567A6C" w:rsidRPr="000F4842" w:rsidRDefault="00567A6C" w:rsidP="00567A6C">
            <w:pPr>
              <w:rPr>
                <w:rFonts w:ascii="Garamond" w:hAnsi="Garamond"/>
                <w:color w:val="000000"/>
                <w:sz w:val="18"/>
                <w:szCs w:val="18"/>
              </w:rPr>
            </w:pPr>
            <w:r w:rsidRPr="006A4D6C">
              <w:rPr>
                <w:rFonts w:ascii="Garamond" w:hAnsi="Garamond"/>
                <w:sz w:val="18"/>
              </w:rPr>
              <w:t xml:space="preserve">Meet with Chris Ali, UVA </w:t>
            </w:r>
            <w:r>
              <w:rPr>
                <w:rFonts w:ascii="Garamond" w:hAnsi="Garamond"/>
                <w:sz w:val="18"/>
              </w:rPr>
              <w:t xml:space="preserve">broadband </w:t>
            </w:r>
            <w:r w:rsidRPr="006A4D6C">
              <w:rPr>
                <w:rFonts w:ascii="Garamond" w:hAnsi="Garamond"/>
                <w:sz w:val="18"/>
              </w:rPr>
              <w:t>expert</w:t>
            </w:r>
          </w:p>
        </w:tc>
        <w:tc>
          <w:tcPr>
            <w:tcW w:w="0" w:type="auto"/>
            <w:shd w:val="clear" w:color="000000" w:fill="FFFFFF"/>
            <w:noWrap/>
            <w:tcMar>
              <w:left w:w="14" w:type="dxa"/>
              <w:right w:w="14" w:type="dxa"/>
            </w:tcMar>
            <w:vAlign w:val="bottom"/>
          </w:tcPr>
          <w:p w14:paraId="21165597" w14:textId="77777777" w:rsidR="00567A6C" w:rsidRPr="000F4842" w:rsidRDefault="00567A6C" w:rsidP="00567A6C">
            <w:pPr>
              <w:rPr>
                <w:rFonts w:ascii="Garamond" w:hAnsi="Garamond"/>
                <w:sz w:val="18"/>
                <w:szCs w:val="18"/>
              </w:rPr>
            </w:pPr>
          </w:p>
        </w:tc>
        <w:tc>
          <w:tcPr>
            <w:tcW w:w="0" w:type="auto"/>
            <w:shd w:val="clear" w:color="000000" w:fill="FFFFFF"/>
            <w:noWrap/>
            <w:tcMar>
              <w:left w:w="14" w:type="dxa"/>
              <w:right w:w="14" w:type="dxa"/>
            </w:tcMar>
            <w:vAlign w:val="bottom"/>
          </w:tcPr>
          <w:p w14:paraId="70DE3E65" w14:textId="77777777" w:rsidR="00567A6C" w:rsidRPr="000F4842" w:rsidRDefault="00567A6C" w:rsidP="00567A6C">
            <w:pPr>
              <w:rPr>
                <w:rFonts w:ascii="Garamond" w:hAnsi="Garamond"/>
                <w:sz w:val="18"/>
                <w:szCs w:val="18"/>
              </w:rPr>
            </w:pPr>
          </w:p>
        </w:tc>
        <w:tc>
          <w:tcPr>
            <w:tcW w:w="0" w:type="auto"/>
            <w:shd w:val="clear" w:color="auto" w:fill="F7CAAC" w:themeFill="accent2" w:themeFillTint="66"/>
            <w:noWrap/>
            <w:tcMar>
              <w:left w:w="14" w:type="dxa"/>
              <w:right w:w="14" w:type="dxa"/>
            </w:tcMar>
            <w:vAlign w:val="bottom"/>
          </w:tcPr>
          <w:p w14:paraId="190C9FE8" w14:textId="77777777" w:rsidR="00567A6C" w:rsidRPr="000F4842" w:rsidRDefault="00567A6C" w:rsidP="00567A6C">
            <w:pPr>
              <w:rPr>
                <w:rFonts w:ascii="Garamond" w:hAnsi="Garamond"/>
                <w:color w:val="000000"/>
                <w:sz w:val="18"/>
                <w:szCs w:val="18"/>
              </w:rPr>
            </w:pPr>
          </w:p>
        </w:tc>
        <w:tc>
          <w:tcPr>
            <w:tcW w:w="0" w:type="auto"/>
            <w:shd w:val="clear" w:color="000000" w:fill="FFFFFF"/>
            <w:noWrap/>
            <w:tcMar>
              <w:left w:w="14" w:type="dxa"/>
              <w:right w:w="14" w:type="dxa"/>
            </w:tcMar>
            <w:vAlign w:val="bottom"/>
          </w:tcPr>
          <w:p w14:paraId="145F3A76" w14:textId="77777777" w:rsidR="00567A6C" w:rsidRPr="000F4842" w:rsidRDefault="00567A6C" w:rsidP="00567A6C">
            <w:pPr>
              <w:rPr>
                <w:rFonts w:ascii="Garamond" w:hAnsi="Garamond"/>
                <w:color w:val="000000"/>
                <w:sz w:val="18"/>
                <w:szCs w:val="18"/>
              </w:rPr>
            </w:pPr>
          </w:p>
        </w:tc>
        <w:tc>
          <w:tcPr>
            <w:tcW w:w="0" w:type="auto"/>
            <w:shd w:val="clear" w:color="000000" w:fill="FFFFFF"/>
            <w:noWrap/>
            <w:tcMar>
              <w:left w:w="14" w:type="dxa"/>
              <w:right w:w="14" w:type="dxa"/>
            </w:tcMar>
            <w:vAlign w:val="bottom"/>
          </w:tcPr>
          <w:p w14:paraId="245276AB" w14:textId="77777777" w:rsidR="00567A6C" w:rsidRPr="000F4842" w:rsidRDefault="00567A6C" w:rsidP="00567A6C">
            <w:pPr>
              <w:rPr>
                <w:rFonts w:ascii="Garamond" w:hAnsi="Garamond"/>
                <w:color w:val="000000"/>
                <w:sz w:val="18"/>
                <w:szCs w:val="18"/>
              </w:rPr>
            </w:pPr>
          </w:p>
        </w:tc>
        <w:tc>
          <w:tcPr>
            <w:tcW w:w="0" w:type="auto"/>
            <w:shd w:val="clear" w:color="000000" w:fill="FFFFFF"/>
            <w:noWrap/>
            <w:tcMar>
              <w:left w:w="14" w:type="dxa"/>
              <w:right w:w="14" w:type="dxa"/>
            </w:tcMar>
            <w:vAlign w:val="bottom"/>
          </w:tcPr>
          <w:p w14:paraId="0A9F41A3" w14:textId="77777777" w:rsidR="00567A6C" w:rsidRPr="000F4842" w:rsidRDefault="00567A6C" w:rsidP="00567A6C">
            <w:pPr>
              <w:rPr>
                <w:rFonts w:ascii="Garamond" w:hAnsi="Garamond"/>
                <w:color w:val="000000"/>
                <w:sz w:val="18"/>
                <w:szCs w:val="18"/>
              </w:rPr>
            </w:pPr>
          </w:p>
        </w:tc>
        <w:tc>
          <w:tcPr>
            <w:tcW w:w="0" w:type="auto"/>
            <w:shd w:val="clear" w:color="000000" w:fill="FFFFFF"/>
            <w:noWrap/>
            <w:tcMar>
              <w:left w:w="14" w:type="dxa"/>
              <w:right w:w="14" w:type="dxa"/>
            </w:tcMar>
            <w:vAlign w:val="bottom"/>
          </w:tcPr>
          <w:p w14:paraId="1AA5B095" w14:textId="77777777" w:rsidR="00567A6C" w:rsidRPr="000F4842" w:rsidRDefault="00567A6C" w:rsidP="00567A6C">
            <w:pPr>
              <w:rPr>
                <w:rFonts w:ascii="Garamond" w:hAnsi="Garamond"/>
                <w:color w:val="000000"/>
                <w:sz w:val="18"/>
                <w:szCs w:val="18"/>
              </w:rPr>
            </w:pPr>
          </w:p>
        </w:tc>
        <w:tc>
          <w:tcPr>
            <w:tcW w:w="0" w:type="auto"/>
            <w:shd w:val="clear" w:color="000000" w:fill="FFFFFF"/>
            <w:noWrap/>
            <w:tcMar>
              <w:left w:w="14" w:type="dxa"/>
              <w:right w:w="14" w:type="dxa"/>
            </w:tcMar>
            <w:vAlign w:val="bottom"/>
          </w:tcPr>
          <w:p w14:paraId="6173F79A" w14:textId="77777777" w:rsidR="00567A6C" w:rsidRPr="000F4842" w:rsidRDefault="00567A6C" w:rsidP="00567A6C">
            <w:pPr>
              <w:rPr>
                <w:rFonts w:ascii="Garamond" w:hAnsi="Garamond"/>
                <w:color w:val="000000"/>
                <w:sz w:val="18"/>
                <w:szCs w:val="18"/>
              </w:rPr>
            </w:pPr>
          </w:p>
        </w:tc>
        <w:tc>
          <w:tcPr>
            <w:tcW w:w="0" w:type="auto"/>
            <w:shd w:val="clear" w:color="auto" w:fill="FBE4D5" w:themeFill="accent2" w:themeFillTint="33"/>
            <w:noWrap/>
            <w:tcMar>
              <w:left w:w="14" w:type="dxa"/>
              <w:right w:w="14" w:type="dxa"/>
            </w:tcMar>
            <w:vAlign w:val="bottom"/>
          </w:tcPr>
          <w:p w14:paraId="38EEC6FB" w14:textId="77777777" w:rsidR="00567A6C" w:rsidRPr="000F4842" w:rsidRDefault="00567A6C" w:rsidP="00567A6C">
            <w:pPr>
              <w:rPr>
                <w:rFonts w:ascii="Garamond" w:hAnsi="Garamond"/>
                <w:color w:val="000000"/>
                <w:sz w:val="18"/>
                <w:szCs w:val="18"/>
              </w:rPr>
            </w:pPr>
          </w:p>
        </w:tc>
        <w:tc>
          <w:tcPr>
            <w:tcW w:w="0" w:type="auto"/>
            <w:shd w:val="clear" w:color="auto" w:fill="FBE4D5" w:themeFill="accent2" w:themeFillTint="33"/>
            <w:noWrap/>
            <w:tcMar>
              <w:left w:w="14" w:type="dxa"/>
              <w:right w:w="14" w:type="dxa"/>
            </w:tcMar>
            <w:vAlign w:val="bottom"/>
          </w:tcPr>
          <w:p w14:paraId="3B546493" w14:textId="77777777" w:rsidR="00567A6C" w:rsidRPr="000F4842" w:rsidRDefault="00567A6C" w:rsidP="00567A6C">
            <w:pPr>
              <w:rPr>
                <w:rFonts w:ascii="Garamond" w:hAnsi="Garamond"/>
                <w:color w:val="000000"/>
                <w:sz w:val="18"/>
                <w:szCs w:val="18"/>
              </w:rPr>
            </w:pPr>
          </w:p>
        </w:tc>
        <w:tc>
          <w:tcPr>
            <w:tcW w:w="0" w:type="auto"/>
            <w:shd w:val="clear" w:color="auto" w:fill="F7CAAC" w:themeFill="accent2" w:themeFillTint="66"/>
            <w:noWrap/>
            <w:tcMar>
              <w:left w:w="14" w:type="dxa"/>
              <w:right w:w="14" w:type="dxa"/>
            </w:tcMar>
            <w:vAlign w:val="bottom"/>
          </w:tcPr>
          <w:p w14:paraId="2FA329A1" w14:textId="77777777" w:rsidR="00567A6C" w:rsidRPr="000F4842" w:rsidRDefault="00567A6C" w:rsidP="00567A6C">
            <w:pPr>
              <w:rPr>
                <w:rFonts w:ascii="Garamond" w:hAnsi="Garamond"/>
                <w:color w:val="000000"/>
                <w:sz w:val="18"/>
                <w:szCs w:val="18"/>
              </w:rPr>
            </w:pPr>
          </w:p>
        </w:tc>
      </w:tr>
      <w:tr w:rsidR="00567A6C" w:rsidRPr="000F4842" w14:paraId="1332BFE3" w14:textId="77777777" w:rsidTr="00567A6C">
        <w:trPr>
          <w:trHeight w:val="20"/>
        </w:trPr>
        <w:tc>
          <w:tcPr>
            <w:tcW w:w="0" w:type="auto"/>
            <w:shd w:val="clear" w:color="000000" w:fill="FFFFFF"/>
            <w:noWrap/>
            <w:tcMar>
              <w:left w:w="14" w:type="dxa"/>
              <w:right w:w="14" w:type="dxa"/>
            </w:tcMar>
            <w:vAlign w:val="bottom"/>
          </w:tcPr>
          <w:p w14:paraId="286B9E25" w14:textId="77777777" w:rsidR="00567A6C" w:rsidRPr="000F4842" w:rsidDel="00567A6C" w:rsidRDefault="00567A6C" w:rsidP="00567A6C">
            <w:pPr>
              <w:rPr>
                <w:rFonts w:ascii="Garamond" w:hAnsi="Garamond"/>
                <w:b/>
                <w:bCs/>
                <w:color w:val="000000"/>
                <w:sz w:val="18"/>
                <w:szCs w:val="18"/>
              </w:rPr>
            </w:pPr>
          </w:p>
        </w:tc>
        <w:tc>
          <w:tcPr>
            <w:tcW w:w="0" w:type="auto"/>
            <w:shd w:val="clear" w:color="000000" w:fill="FFFFFF"/>
            <w:noWrap/>
            <w:tcMar>
              <w:left w:w="14" w:type="dxa"/>
              <w:right w:w="14" w:type="dxa"/>
            </w:tcMar>
            <w:vAlign w:val="bottom"/>
          </w:tcPr>
          <w:p w14:paraId="439EB88C" w14:textId="65D4B25E" w:rsidR="00567A6C" w:rsidRPr="000F4842" w:rsidRDefault="00567A6C" w:rsidP="00567A6C">
            <w:pPr>
              <w:rPr>
                <w:rFonts w:ascii="Garamond" w:hAnsi="Garamond"/>
                <w:i/>
                <w:iCs/>
                <w:color w:val="000000"/>
                <w:sz w:val="18"/>
                <w:szCs w:val="18"/>
              </w:rPr>
            </w:pPr>
            <w:r w:rsidRPr="000F4842">
              <w:rPr>
                <w:rFonts w:ascii="Garamond" w:hAnsi="Garamond"/>
                <w:i/>
                <w:iCs/>
                <w:color w:val="000000"/>
                <w:sz w:val="18"/>
                <w:szCs w:val="18"/>
              </w:rPr>
              <w:t>Poster</w:t>
            </w:r>
          </w:p>
        </w:tc>
        <w:tc>
          <w:tcPr>
            <w:tcW w:w="0" w:type="auto"/>
            <w:shd w:val="clear" w:color="000000" w:fill="FFFFFF"/>
            <w:noWrap/>
            <w:tcMar>
              <w:left w:w="14" w:type="dxa"/>
              <w:right w:w="14" w:type="dxa"/>
            </w:tcMar>
            <w:vAlign w:val="bottom"/>
          </w:tcPr>
          <w:p w14:paraId="3B1ABB29" w14:textId="2BCBA30E" w:rsidR="00567A6C" w:rsidRPr="000F4842" w:rsidRDefault="00567A6C" w:rsidP="00567A6C">
            <w:pPr>
              <w:rPr>
                <w:rFonts w:ascii="Garamond" w:hAnsi="Garamond"/>
                <w:color w:val="000000"/>
                <w:sz w:val="18"/>
                <w:szCs w:val="18"/>
              </w:rPr>
            </w:pPr>
            <w:r w:rsidRPr="000F4842">
              <w:rPr>
                <w:rFonts w:ascii="Garamond" w:hAnsi="Garamond"/>
                <w:color w:val="000000"/>
                <w:sz w:val="18"/>
                <w:szCs w:val="18"/>
              </w:rPr>
              <w:t>Complete symposium poster(s).</w:t>
            </w:r>
          </w:p>
        </w:tc>
        <w:tc>
          <w:tcPr>
            <w:tcW w:w="0" w:type="auto"/>
            <w:shd w:val="clear" w:color="000000" w:fill="FFFFFF"/>
            <w:noWrap/>
            <w:tcMar>
              <w:left w:w="14" w:type="dxa"/>
              <w:right w:w="14" w:type="dxa"/>
            </w:tcMar>
            <w:vAlign w:val="bottom"/>
          </w:tcPr>
          <w:p w14:paraId="0B8AE7BE" w14:textId="77777777" w:rsidR="00567A6C" w:rsidRPr="000F4842" w:rsidRDefault="00567A6C" w:rsidP="00567A6C">
            <w:pPr>
              <w:rPr>
                <w:rFonts w:ascii="Garamond" w:hAnsi="Garamond"/>
                <w:sz w:val="18"/>
                <w:szCs w:val="18"/>
              </w:rPr>
            </w:pPr>
          </w:p>
        </w:tc>
        <w:tc>
          <w:tcPr>
            <w:tcW w:w="0" w:type="auto"/>
            <w:shd w:val="clear" w:color="000000" w:fill="FFFFFF"/>
            <w:noWrap/>
            <w:tcMar>
              <w:left w:w="14" w:type="dxa"/>
              <w:right w:w="14" w:type="dxa"/>
            </w:tcMar>
            <w:vAlign w:val="bottom"/>
          </w:tcPr>
          <w:p w14:paraId="6AE92150" w14:textId="77777777" w:rsidR="00567A6C" w:rsidRPr="000F4842" w:rsidRDefault="00567A6C" w:rsidP="00567A6C">
            <w:pPr>
              <w:rPr>
                <w:rFonts w:ascii="Garamond" w:hAnsi="Garamond"/>
                <w:sz w:val="18"/>
                <w:szCs w:val="18"/>
              </w:rPr>
            </w:pPr>
          </w:p>
        </w:tc>
        <w:tc>
          <w:tcPr>
            <w:tcW w:w="0" w:type="auto"/>
            <w:shd w:val="clear" w:color="000000" w:fill="FFFFFF"/>
            <w:noWrap/>
            <w:tcMar>
              <w:left w:w="14" w:type="dxa"/>
              <w:right w:w="14" w:type="dxa"/>
            </w:tcMar>
            <w:vAlign w:val="bottom"/>
          </w:tcPr>
          <w:p w14:paraId="0CAFEA3C" w14:textId="77777777" w:rsidR="00567A6C" w:rsidRPr="000F4842" w:rsidRDefault="00567A6C" w:rsidP="00567A6C">
            <w:pPr>
              <w:rPr>
                <w:rFonts w:ascii="Garamond" w:hAnsi="Garamond"/>
                <w:color w:val="000000"/>
                <w:sz w:val="18"/>
                <w:szCs w:val="18"/>
              </w:rPr>
            </w:pPr>
          </w:p>
        </w:tc>
        <w:tc>
          <w:tcPr>
            <w:tcW w:w="0" w:type="auto"/>
            <w:shd w:val="clear" w:color="000000" w:fill="FFFFFF"/>
            <w:noWrap/>
            <w:tcMar>
              <w:left w:w="14" w:type="dxa"/>
              <w:right w:w="14" w:type="dxa"/>
            </w:tcMar>
            <w:vAlign w:val="bottom"/>
          </w:tcPr>
          <w:p w14:paraId="53B9B020" w14:textId="77777777" w:rsidR="00567A6C" w:rsidRPr="000F4842" w:rsidRDefault="00567A6C" w:rsidP="00567A6C">
            <w:pPr>
              <w:rPr>
                <w:rFonts w:ascii="Garamond" w:hAnsi="Garamond"/>
                <w:color w:val="000000"/>
                <w:sz w:val="18"/>
                <w:szCs w:val="18"/>
              </w:rPr>
            </w:pPr>
          </w:p>
        </w:tc>
        <w:tc>
          <w:tcPr>
            <w:tcW w:w="0" w:type="auto"/>
            <w:shd w:val="clear" w:color="000000" w:fill="FFFFFF"/>
            <w:noWrap/>
            <w:tcMar>
              <w:left w:w="14" w:type="dxa"/>
              <w:right w:w="14" w:type="dxa"/>
            </w:tcMar>
            <w:vAlign w:val="bottom"/>
          </w:tcPr>
          <w:p w14:paraId="15A69B89" w14:textId="77777777" w:rsidR="00567A6C" w:rsidRPr="000F4842" w:rsidRDefault="00567A6C" w:rsidP="00567A6C">
            <w:pPr>
              <w:rPr>
                <w:rFonts w:ascii="Garamond" w:hAnsi="Garamond"/>
                <w:color w:val="000000"/>
                <w:sz w:val="18"/>
                <w:szCs w:val="18"/>
              </w:rPr>
            </w:pPr>
          </w:p>
        </w:tc>
        <w:tc>
          <w:tcPr>
            <w:tcW w:w="0" w:type="auto"/>
            <w:shd w:val="clear" w:color="000000" w:fill="FFFFFF"/>
            <w:noWrap/>
            <w:tcMar>
              <w:left w:w="14" w:type="dxa"/>
              <w:right w:w="14" w:type="dxa"/>
            </w:tcMar>
            <w:vAlign w:val="bottom"/>
          </w:tcPr>
          <w:p w14:paraId="33A99D6E" w14:textId="77777777" w:rsidR="00567A6C" w:rsidRPr="000F4842" w:rsidRDefault="00567A6C" w:rsidP="00567A6C">
            <w:pPr>
              <w:rPr>
                <w:rFonts w:ascii="Garamond" w:hAnsi="Garamond"/>
                <w:color w:val="000000"/>
                <w:sz w:val="18"/>
                <w:szCs w:val="18"/>
              </w:rPr>
            </w:pPr>
          </w:p>
        </w:tc>
        <w:tc>
          <w:tcPr>
            <w:tcW w:w="0" w:type="auto"/>
            <w:shd w:val="clear" w:color="000000" w:fill="FFFFFF"/>
            <w:noWrap/>
            <w:tcMar>
              <w:left w:w="14" w:type="dxa"/>
              <w:right w:w="14" w:type="dxa"/>
            </w:tcMar>
            <w:vAlign w:val="bottom"/>
          </w:tcPr>
          <w:p w14:paraId="0D094374" w14:textId="77777777" w:rsidR="00567A6C" w:rsidRPr="000F4842" w:rsidRDefault="00567A6C" w:rsidP="00567A6C">
            <w:pPr>
              <w:rPr>
                <w:rFonts w:ascii="Garamond" w:hAnsi="Garamond"/>
                <w:color w:val="000000"/>
                <w:sz w:val="18"/>
                <w:szCs w:val="18"/>
              </w:rPr>
            </w:pPr>
          </w:p>
        </w:tc>
        <w:tc>
          <w:tcPr>
            <w:tcW w:w="0" w:type="auto"/>
            <w:shd w:val="clear" w:color="000000" w:fill="FFFFFF"/>
            <w:noWrap/>
            <w:tcMar>
              <w:left w:w="14" w:type="dxa"/>
              <w:right w:w="14" w:type="dxa"/>
            </w:tcMar>
            <w:vAlign w:val="bottom"/>
          </w:tcPr>
          <w:p w14:paraId="376D7F59" w14:textId="77777777" w:rsidR="00567A6C" w:rsidRPr="000F4842" w:rsidRDefault="00567A6C" w:rsidP="00567A6C">
            <w:pPr>
              <w:rPr>
                <w:rFonts w:ascii="Garamond" w:hAnsi="Garamond"/>
                <w:color w:val="000000"/>
                <w:sz w:val="18"/>
                <w:szCs w:val="18"/>
              </w:rPr>
            </w:pPr>
          </w:p>
        </w:tc>
        <w:tc>
          <w:tcPr>
            <w:tcW w:w="0" w:type="auto"/>
            <w:shd w:val="clear" w:color="auto" w:fill="FBE4D5" w:themeFill="accent2" w:themeFillTint="33"/>
            <w:noWrap/>
            <w:tcMar>
              <w:left w:w="14" w:type="dxa"/>
              <w:right w:w="14" w:type="dxa"/>
            </w:tcMar>
            <w:vAlign w:val="bottom"/>
          </w:tcPr>
          <w:p w14:paraId="7EBB5ABC" w14:textId="5B9891CF" w:rsidR="00567A6C" w:rsidRPr="000F4842" w:rsidRDefault="00567A6C" w:rsidP="00567A6C">
            <w:pPr>
              <w:rPr>
                <w:rFonts w:ascii="Garamond" w:hAnsi="Garamond"/>
                <w:color w:val="000000"/>
                <w:sz w:val="18"/>
                <w:szCs w:val="18"/>
              </w:rPr>
            </w:pPr>
          </w:p>
        </w:tc>
        <w:tc>
          <w:tcPr>
            <w:tcW w:w="0" w:type="auto"/>
            <w:shd w:val="clear" w:color="auto" w:fill="FBE4D5" w:themeFill="accent2" w:themeFillTint="33"/>
            <w:noWrap/>
            <w:tcMar>
              <w:left w:w="14" w:type="dxa"/>
              <w:right w:w="14" w:type="dxa"/>
            </w:tcMar>
            <w:vAlign w:val="bottom"/>
          </w:tcPr>
          <w:p w14:paraId="7494E397" w14:textId="071E9A6E" w:rsidR="00567A6C" w:rsidRPr="000F4842" w:rsidRDefault="00567A6C" w:rsidP="00567A6C">
            <w:pPr>
              <w:rPr>
                <w:rFonts w:ascii="Garamond" w:hAnsi="Garamond"/>
                <w:color w:val="000000"/>
                <w:sz w:val="18"/>
                <w:szCs w:val="18"/>
              </w:rPr>
            </w:pPr>
          </w:p>
        </w:tc>
        <w:tc>
          <w:tcPr>
            <w:tcW w:w="0" w:type="auto"/>
            <w:shd w:val="clear" w:color="auto" w:fill="F7CAAC" w:themeFill="accent2" w:themeFillTint="66"/>
            <w:noWrap/>
            <w:tcMar>
              <w:left w:w="14" w:type="dxa"/>
              <w:right w:w="14" w:type="dxa"/>
            </w:tcMar>
            <w:vAlign w:val="bottom"/>
          </w:tcPr>
          <w:p w14:paraId="0EEC1D75" w14:textId="3C17147A" w:rsidR="00567A6C" w:rsidRPr="000F4842" w:rsidRDefault="00567A6C" w:rsidP="00567A6C">
            <w:pPr>
              <w:rPr>
                <w:rFonts w:ascii="Garamond" w:hAnsi="Garamond"/>
                <w:color w:val="000000"/>
                <w:sz w:val="18"/>
                <w:szCs w:val="18"/>
              </w:rPr>
            </w:pPr>
          </w:p>
        </w:tc>
      </w:tr>
      <w:tr w:rsidR="00BD7E39" w:rsidRPr="000F4842" w14:paraId="3446CA08" w14:textId="77777777" w:rsidTr="004E6DC8">
        <w:trPr>
          <w:trHeight w:val="20"/>
        </w:trPr>
        <w:tc>
          <w:tcPr>
            <w:tcW w:w="0" w:type="auto"/>
            <w:tcBorders>
              <w:bottom w:val="single" w:sz="4" w:space="0" w:color="auto"/>
            </w:tcBorders>
            <w:shd w:val="clear" w:color="000000" w:fill="FFFFFF"/>
            <w:noWrap/>
            <w:tcMar>
              <w:left w:w="14" w:type="dxa"/>
              <w:right w:w="14" w:type="dxa"/>
            </w:tcMar>
            <w:vAlign w:val="bottom"/>
            <w:hideMark/>
          </w:tcPr>
          <w:p w14:paraId="3C9B3648" w14:textId="77777777" w:rsidR="00567A6C" w:rsidRPr="000F4842" w:rsidRDefault="00567A6C" w:rsidP="00567A6C">
            <w:pPr>
              <w:rPr>
                <w:rFonts w:ascii="Garamond" w:hAnsi="Garamond"/>
                <w:b/>
                <w:bCs/>
                <w:color w:val="000000"/>
                <w:sz w:val="18"/>
                <w:szCs w:val="18"/>
              </w:rPr>
            </w:pPr>
            <w:r w:rsidRPr="000F4842">
              <w:rPr>
                <w:rFonts w:ascii="Garamond" w:hAnsi="Garamond"/>
                <w:b/>
                <w:bCs/>
                <w:color w:val="000000"/>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297E47D7" w14:textId="77777777" w:rsidR="00567A6C" w:rsidRPr="000F4842" w:rsidRDefault="00567A6C" w:rsidP="00567A6C">
            <w:pPr>
              <w:rPr>
                <w:rFonts w:ascii="Garamond" w:hAnsi="Garamond"/>
                <w:i/>
                <w:iCs/>
                <w:color w:val="000000"/>
                <w:sz w:val="18"/>
                <w:szCs w:val="18"/>
              </w:rPr>
            </w:pPr>
            <w:r w:rsidRPr="000F4842">
              <w:rPr>
                <w:rFonts w:ascii="Garamond" w:hAnsi="Garamond"/>
                <w:i/>
                <w:iCs/>
                <w:color w:val="000000"/>
                <w:sz w:val="18"/>
                <w:szCs w:val="18"/>
              </w:rPr>
              <w:t>Brief</w:t>
            </w:r>
          </w:p>
        </w:tc>
        <w:tc>
          <w:tcPr>
            <w:tcW w:w="0" w:type="auto"/>
            <w:tcBorders>
              <w:bottom w:val="single" w:sz="4" w:space="0" w:color="auto"/>
            </w:tcBorders>
            <w:shd w:val="clear" w:color="000000" w:fill="FFFFFF"/>
            <w:noWrap/>
            <w:tcMar>
              <w:left w:w="14" w:type="dxa"/>
              <w:right w:w="14" w:type="dxa"/>
            </w:tcMar>
            <w:vAlign w:val="bottom"/>
            <w:hideMark/>
          </w:tcPr>
          <w:p w14:paraId="6C96DB38" w14:textId="6B063ED8" w:rsidR="00567A6C" w:rsidRPr="000F4842" w:rsidRDefault="00567A6C" w:rsidP="00567A6C">
            <w:pPr>
              <w:rPr>
                <w:rFonts w:ascii="Garamond" w:hAnsi="Garamond"/>
                <w:color w:val="000000"/>
                <w:sz w:val="18"/>
                <w:szCs w:val="18"/>
              </w:rPr>
            </w:pPr>
            <w:r w:rsidRPr="000F4842">
              <w:rPr>
                <w:rFonts w:ascii="Garamond" w:hAnsi="Garamond"/>
                <w:color w:val="000000"/>
                <w:sz w:val="18"/>
                <w:szCs w:val="18"/>
              </w:rPr>
              <w:t>Publication-ready Sage brief(s).</w:t>
            </w:r>
          </w:p>
        </w:tc>
        <w:tc>
          <w:tcPr>
            <w:tcW w:w="0" w:type="auto"/>
            <w:tcBorders>
              <w:bottom w:val="single" w:sz="4" w:space="0" w:color="auto"/>
            </w:tcBorders>
            <w:shd w:val="clear" w:color="000000" w:fill="FFFFFF"/>
            <w:noWrap/>
            <w:tcMar>
              <w:left w:w="14" w:type="dxa"/>
              <w:right w:w="14" w:type="dxa"/>
            </w:tcMar>
            <w:vAlign w:val="bottom"/>
            <w:hideMark/>
          </w:tcPr>
          <w:p w14:paraId="7264E48F" w14:textId="77777777" w:rsidR="00567A6C" w:rsidRPr="000F4842" w:rsidRDefault="00567A6C" w:rsidP="00567A6C">
            <w:pPr>
              <w:rPr>
                <w:rFonts w:ascii="Garamond" w:hAnsi="Garamond"/>
                <w:sz w:val="18"/>
                <w:szCs w:val="18"/>
              </w:rPr>
            </w:pPr>
            <w:r w:rsidRPr="000F4842">
              <w:rPr>
                <w:rFonts w:ascii="Garamond" w:hAnsi="Garamond"/>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23A12D79" w14:textId="77777777" w:rsidR="00567A6C" w:rsidRPr="000F4842" w:rsidRDefault="00567A6C" w:rsidP="00567A6C">
            <w:pPr>
              <w:rPr>
                <w:rFonts w:ascii="Garamond" w:hAnsi="Garamond"/>
                <w:sz w:val="18"/>
                <w:szCs w:val="18"/>
              </w:rPr>
            </w:pPr>
            <w:r w:rsidRPr="000F4842">
              <w:rPr>
                <w:rFonts w:ascii="Garamond" w:hAnsi="Garamond"/>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795A479B" w14:textId="77777777" w:rsidR="00567A6C" w:rsidRPr="000F4842" w:rsidRDefault="00567A6C" w:rsidP="00567A6C">
            <w:pPr>
              <w:rPr>
                <w:rFonts w:ascii="Garamond" w:hAnsi="Garamond"/>
                <w:color w:val="000000"/>
                <w:sz w:val="18"/>
                <w:szCs w:val="18"/>
              </w:rPr>
            </w:pPr>
            <w:r w:rsidRPr="000F4842">
              <w:rPr>
                <w:rFonts w:ascii="Garamond" w:hAnsi="Garamond"/>
                <w:color w:val="000000"/>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1779FE8C" w14:textId="77777777" w:rsidR="00567A6C" w:rsidRPr="000F4842" w:rsidRDefault="00567A6C" w:rsidP="00567A6C">
            <w:pPr>
              <w:rPr>
                <w:rFonts w:ascii="Garamond" w:hAnsi="Garamond"/>
                <w:color w:val="000000"/>
                <w:sz w:val="18"/>
                <w:szCs w:val="18"/>
              </w:rPr>
            </w:pPr>
            <w:r w:rsidRPr="000F4842">
              <w:rPr>
                <w:rFonts w:ascii="Garamond" w:hAnsi="Garamond"/>
                <w:color w:val="000000"/>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3E26F070" w14:textId="77777777" w:rsidR="00567A6C" w:rsidRPr="000F4842" w:rsidRDefault="00567A6C" w:rsidP="00567A6C">
            <w:pPr>
              <w:rPr>
                <w:rFonts w:ascii="Garamond" w:hAnsi="Garamond"/>
                <w:color w:val="000000"/>
                <w:sz w:val="18"/>
                <w:szCs w:val="18"/>
              </w:rPr>
            </w:pPr>
            <w:r w:rsidRPr="000F4842">
              <w:rPr>
                <w:rFonts w:ascii="Garamond" w:hAnsi="Garamond"/>
                <w:color w:val="000000"/>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76E2DFA3" w14:textId="77777777" w:rsidR="00567A6C" w:rsidRPr="000F4842" w:rsidRDefault="00567A6C" w:rsidP="00567A6C">
            <w:pPr>
              <w:rPr>
                <w:rFonts w:ascii="Garamond" w:hAnsi="Garamond"/>
                <w:color w:val="000000"/>
                <w:sz w:val="18"/>
                <w:szCs w:val="18"/>
              </w:rPr>
            </w:pPr>
            <w:r w:rsidRPr="000F4842">
              <w:rPr>
                <w:rFonts w:ascii="Garamond" w:hAnsi="Garamond"/>
                <w:color w:val="000000"/>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78AA6014" w14:textId="77777777" w:rsidR="00567A6C" w:rsidRPr="000F4842" w:rsidRDefault="00567A6C" w:rsidP="00567A6C">
            <w:pPr>
              <w:rPr>
                <w:rFonts w:ascii="Garamond" w:hAnsi="Garamond"/>
                <w:color w:val="000000"/>
                <w:sz w:val="18"/>
                <w:szCs w:val="18"/>
              </w:rPr>
            </w:pPr>
            <w:r w:rsidRPr="000F4842">
              <w:rPr>
                <w:rFonts w:ascii="Garamond" w:hAnsi="Garamond"/>
                <w:color w:val="000000"/>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3B34E6D0" w14:textId="77777777" w:rsidR="00567A6C" w:rsidRPr="000F4842" w:rsidRDefault="00567A6C" w:rsidP="00567A6C">
            <w:pPr>
              <w:rPr>
                <w:rFonts w:ascii="Garamond" w:hAnsi="Garamond"/>
                <w:color w:val="000000"/>
                <w:sz w:val="18"/>
                <w:szCs w:val="18"/>
              </w:rPr>
            </w:pPr>
            <w:r w:rsidRPr="000F4842">
              <w:rPr>
                <w:rFonts w:ascii="Garamond" w:hAnsi="Garamond"/>
                <w:color w:val="000000"/>
                <w:sz w:val="18"/>
                <w:szCs w:val="18"/>
              </w:rPr>
              <w:t> </w:t>
            </w:r>
          </w:p>
        </w:tc>
        <w:tc>
          <w:tcPr>
            <w:tcW w:w="0" w:type="auto"/>
            <w:tcBorders>
              <w:bottom w:val="single" w:sz="4" w:space="0" w:color="auto"/>
            </w:tcBorders>
            <w:shd w:val="clear" w:color="000000" w:fill="FCE4D6"/>
            <w:noWrap/>
            <w:tcMar>
              <w:left w:w="14" w:type="dxa"/>
              <w:right w:w="14" w:type="dxa"/>
            </w:tcMar>
            <w:vAlign w:val="bottom"/>
            <w:hideMark/>
          </w:tcPr>
          <w:p w14:paraId="778783AA" w14:textId="77777777" w:rsidR="00567A6C" w:rsidRPr="000F4842" w:rsidRDefault="00567A6C" w:rsidP="00567A6C">
            <w:pPr>
              <w:rPr>
                <w:rFonts w:ascii="Garamond" w:hAnsi="Garamond"/>
                <w:color w:val="000000"/>
                <w:sz w:val="18"/>
                <w:szCs w:val="18"/>
              </w:rPr>
            </w:pPr>
            <w:r w:rsidRPr="000F4842">
              <w:rPr>
                <w:rFonts w:ascii="Garamond" w:hAnsi="Garamond"/>
                <w:color w:val="000000"/>
                <w:sz w:val="18"/>
                <w:szCs w:val="18"/>
              </w:rPr>
              <w:t> </w:t>
            </w:r>
          </w:p>
        </w:tc>
        <w:tc>
          <w:tcPr>
            <w:tcW w:w="0" w:type="auto"/>
            <w:tcBorders>
              <w:bottom w:val="single" w:sz="4" w:space="0" w:color="auto"/>
            </w:tcBorders>
            <w:shd w:val="clear" w:color="000000" w:fill="FCE4D6"/>
            <w:noWrap/>
            <w:tcMar>
              <w:left w:w="14" w:type="dxa"/>
              <w:right w:w="14" w:type="dxa"/>
            </w:tcMar>
            <w:vAlign w:val="bottom"/>
            <w:hideMark/>
          </w:tcPr>
          <w:p w14:paraId="24D30340" w14:textId="77777777" w:rsidR="00567A6C" w:rsidRPr="000F4842" w:rsidRDefault="00567A6C" w:rsidP="00567A6C">
            <w:pPr>
              <w:rPr>
                <w:rFonts w:ascii="Garamond" w:hAnsi="Garamond"/>
                <w:color w:val="000000"/>
                <w:sz w:val="18"/>
                <w:szCs w:val="18"/>
              </w:rPr>
            </w:pPr>
            <w:r w:rsidRPr="000F4842">
              <w:rPr>
                <w:rFonts w:ascii="Garamond" w:hAnsi="Garamond"/>
                <w:color w:val="000000"/>
                <w:sz w:val="18"/>
                <w:szCs w:val="18"/>
              </w:rPr>
              <w:t> </w:t>
            </w:r>
          </w:p>
        </w:tc>
        <w:tc>
          <w:tcPr>
            <w:tcW w:w="0" w:type="auto"/>
            <w:tcBorders>
              <w:bottom w:val="single" w:sz="4" w:space="0" w:color="auto"/>
            </w:tcBorders>
            <w:shd w:val="clear" w:color="000000" w:fill="F8CBAD"/>
            <w:noWrap/>
            <w:tcMar>
              <w:left w:w="14" w:type="dxa"/>
              <w:right w:w="14" w:type="dxa"/>
            </w:tcMar>
            <w:vAlign w:val="bottom"/>
            <w:hideMark/>
          </w:tcPr>
          <w:p w14:paraId="4E3076B5" w14:textId="77777777" w:rsidR="00567A6C" w:rsidRPr="000F4842" w:rsidRDefault="00567A6C" w:rsidP="00567A6C">
            <w:pPr>
              <w:rPr>
                <w:rFonts w:ascii="Garamond" w:hAnsi="Garamond"/>
                <w:color w:val="000000"/>
                <w:sz w:val="18"/>
                <w:szCs w:val="18"/>
              </w:rPr>
            </w:pPr>
            <w:r w:rsidRPr="000F4842">
              <w:rPr>
                <w:rFonts w:ascii="Garamond" w:hAnsi="Garamond"/>
                <w:color w:val="000000"/>
                <w:sz w:val="18"/>
                <w:szCs w:val="18"/>
              </w:rPr>
              <w:t> </w:t>
            </w:r>
          </w:p>
        </w:tc>
      </w:tr>
    </w:tbl>
    <w:p w14:paraId="1AC16B4D" w14:textId="77777777" w:rsidR="004E2EE7" w:rsidRPr="004E2EE7" w:rsidRDefault="004E2EE7" w:rsidP="004E2EE7">
      <w:pPr>
        <w:rPr>
          <w:rFonts w:ascii="Garamond" w:eastAsia="Times New Roman" w:hAnsi="Garamond" w:cs="Times New Roman"/>
        </w:rPr>
      </w:pPr>
    </w:p>
    <w:p w14:paraId="7235BA21" w14:textId="77777777" w:rsidR="004E2EE7" w:rsidRPr="004E2EE7" w:rsidRDefault="004E2EE7" w:rsidP="004E2EE7">
      <w:pPr>
        <w:rPr>
          <w:rFonts w:ascii="Garamond" w:eastAsia="Times New Roman" w:hAnsi="Garamond" w:cs="Times New Roman"/>
        </w:rPr>
      </w:pPr>
    </w:p>
    <w:p w14:paraId="123281CC" w14:textId="77777777" w:rsidR="004E2EE7" w:rsidRPr="004E2EE7" w:rsidRDefault="004E2EE7" w:rsidP="004E2EE7">
      <w:pPr>
        <w:rPr>
          <w:rFonts w:ascii="Garamond" w:eastAsia="Times New Roman" w:hAnsi="Garamond" w:cs="Times New Roman"/>
        </w:rPr>
      </w:pPr>
    </w:p>
    <w:p w14:paraId="36AA21B0" w14:textId="77777777" w:rsidR="004E2EE7" w:rsidRPr="004E2EE7" w:rsidRDefault="004E2EE7" w:rsidP="004E2EE7">
      <w:pPr>
        <w:rPr>
          <w:rFonts w:ascii="Garamond" w:eastAsia="Times New Roman" w:hAnsi="Garamond" w:cs="Times New Roman"/>
        </w:rPr>
      </w:pPr>
    </w:p>
    <w:p w14:paraId="37DB27B7" w14:textId="77777777" w:rsidR="004E2EE7" w:rsidRPr="004E2EE7" w:rsidRDefault="004E2EE7" w:rsidP="004E2EE7">
      <w:pPr>
        <w:rPr>
          <w:rFonts w:ascii="Garamond" w:eastAsia="Times New Roman" w:hAnsi="Garamond" w:cs="Times New Roman"/>
        </w:rPr>
      </w:pPr>
    </w:p>
    <w:p w14:paraId="6D8F7BF5" w14:textId="77777777" w:rsidR="004E2EE7" w:rsidRPr="004E2EE7" w:rsidRDefault="004E2EE7" w:rsidP="004E2EE7">
      <w:pPr>
        <w:rPr>
          <w:rFonts w:ascii="Garamond" w:eastAsia="Times New Roman" w:hAnsi="Garamond" w:cs="Times New Roman"/>
        </w:rPr>
      </w:pPr>
    </w:p>
    <w:p w14:paraId="34935619" w14:textId="77777777" w:rsidR="004E2EE7" w:rsidRPr="004E2EE7" w:rsidRDefault="004E2EE7" w:rsidP="004E2EE7">
      <w:pPr>
        <w:rPr>
          <w:rFonts w:ascii="Garamond" w:eastAsia="Times New Roman" w:hAnsi="Garamond" w:cs="Times New Roman"/>
        </w:rPr>
      </w:pPr>
    </w:p>
    <w:p w14:paraId="135ACCBC" w14:textId="77777777" w:rsidR="004E2EE7" w:rsidRPr="004E2EE7" w:rsidRDefault="004E2EE7" w:rsidP="004E2EE7">
      <w:pPr>
        <w:rPr>
          <w:rFonts w:ascii="Garamond" w:eastAsia="Times New Roman" w:hAnsi="Garamond" w:cs="Times New Roman"/>
        </w:rPr>
      </w:pPr>
    </w:p>
    <w:p w14:paraId="1D6CFEFF" w14:textId="77777777" w:rsidR="004E2EE7" w:rsidRDefault="004E2EE7" w:rsidP="004E2EE7">
      <w:pPr>
        <w:rPr>
          <w:rFonts w:ascii="Garamond" w:eastAsia="Times New Roman" w:hAnsi="Garamond" w:cs="Times New Roman"/>
        </w:rPr>
      </w:pPr>
    </w:p>
    <w:p w14:paraId="797F470A" w14:textId="77777777" w:rsidR="004E2EE7" w:rsidRPr="004E2EE7" w:rsidRDefault="004E2EE7" w:rsidP="004E2EE7">
      <w:pPr>
        <w:tabs>
          <w:tab w:val="left" w:pos="4200"/>
        </w:tabs>
        <w:rPr>
          <w:rFonts w:ascii="Garamond" w:eastAsia="Times New Roman" w:hAnsi="Garamond" w:cs="Times New Roman"/>
        </w:rPr>
      </w:pPr>
      <w:r>
        <w:rPr>
          <w:rFonts w:ascii="Garamond" w:eastAsia="Times New Roman" w:hAnsi="Garamond" w:cs="Times New Roman"/>
        </w:rPr>
        <w:tab/>
      </w:r>
    </w:p>
    <w:sectPr w:rsidR="004E2EE7" w:rsidRPr="004E2EE7" w:rsidSect="004E2EE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0227D"/>
    <w:multiLevelType w:val="hybridMultilevel"/>
    <w:tmpl w:val="7B3E81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0B4210"/>
    <w:multiLevelType w:val="hybridMultilevel"/>
    <w:tmpl w:val="BAA49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3788C"/>
    <w:multiLevelType w:val="hybridMultilevel"/>
    <w:tmpl w:val="AC6AF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369A0"/>
    <w:multiLevelType w:val="multilevel"/>
    <w:tmpl w:val="F438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D3BDA"/>
    <w:multiLevelType w:val="hybridMultilevel"/>
    <w:tmpl w:val="CF2C8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6E7C35"/>
    <w:multiLevelType w:val="hybridMultilevel"/>
    <w:tmpl w:val="B046F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76A45"/>
    <w:multiLevelType w:val="hybridMultilevel"/>
    <w:tmpl w:val="723ABB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560C9"/>
    <w:multiLevelType w:val="hybridMultilevel"/>
    <w:tmpl w:val="0ADE43DE"/>
    <w:lvl w:ilvl="0" w:tplc="7A08E3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E074C7"/>
    <w:multiLevelType w:val="hybridMultilevel"/>
    <w:tmpl w:val="E0D84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EF631B"/>
    <w:multiLevelType w:val="hybridMultilevel"/>
    <w:tmpl w:val="B7B87DBE"/>
    <w:lvl w:ilvl="0" w:tplc="56A67478">
      <w:start w:val="1"/>
      <w:numFmt w:val="bullet"/>
      <w:lvlText w:val="•"/>
      <w:lvlJc w:val="left"/>
      <w:pPr>
        <w:tabs>
          <w:tab w:val="num" w:pos="720"/>
        </w:tabs>
        <w:ind w:left="720" w:hanging="360"/>
      </w:pPr>
      <w:rPr>
        <w:rFonts w:ascii="Arial" w:hAnsi="Arial" w:hint="default"/>
      </w:rPr>
    </w:lvl>
    <w:lvl w:ilvl="1" w:tplc="A27C0702">
      <w:numFmt w:val="bullet"/>
      <w:lvlText w:val="•"/>
      <w:lvlJc w:val="left"/>
      <w:pPr>
        <w:tabs>
          <w:tab w:val="num" w:pos="1440"/>
        </w:tabs>
        <w:ind w:left="1440" w:hanging="360"/>
      </w:pPr>
      <w:rPr>
        <w:rFonts w:ascii="Arial" w:hAnsi="Arial" w:hint="default"/>
      </w:rPr>
    </w:lvl>
    <w:lvl w:ilvl="2" w:tplc="3C20EACC" w:tentative="1">
      <w:start w:val="1"/>
      <w:numFmt w:val="bullet"/>
      <w:lvlText w:val="•"/>
      <w:lvlJc w:val="left"/>
      <w:pPr>
        <w:tabs>
          <w:tab w:val="num" w:pos="2160"/>
        </w:tabs>
        <w:ind w:left="2160" w:hanging="360"/>
      </w:pPr>
      <w:rPr>
        <w:rFonts w:ascii="Arial" w:hAnsi="Arial" w:hint="default"/>
      </w:rPr>
    </w:lvl>
    <w:lvl w:ilvl="3" w:tplc="3A427BC2" w:tentative="1">
      <w:start w:val="1"/>
      <w:numFmt w:val="bullet"/>
      <w:lvlText w:val="•"/>
      <w:lvlJc w:val="left"/>
      <w:pPr>
        <w:tabs>
          <w:tab w:val="num" w:pos="2880"/>
        </w:tabs>
        <w:ind w:left="2880" w:hanging="360"/>
      </w:pPr>
      <w:rPr>
        <w:rFonts w:ascii="Arial" w:hAnsi="Arial" w:hint="default"/>
      </w:rPr>
    </w:lvl>
    <w:lvl w:ilvl="4" w:tplc="4BA46C10" w:tentative="1">
      <w:start w:val="1"/>
      <w:numFmt w:val="bullet"/>
      <w:lvlText w:val="•"/>
      <w:lvlJc w:val="left"/>
      <w:pPr>
        <w:tabs>
          <w:tab w:val="num" w:pos="3600"/>
        </w:tabs>
        <w:ind w:left="3600" w:hanging="360"/>
      </w:pPr>
      <w:rPr>
        <w:rFonts w:ascii="Arial" w:hAnsi="Arial" w:hint="default"/>
      </w:rPr>
    </w:lvl>
    <w:lvl w:ilvl="5" w:tplc="3B1290DA" w:tentative="1">
      <w:start w:val="1"/>
      <w:numFmt w:val="bullet"/>
      <w:lvlText w:val="•"/>
      <w:lvlJc w:val="left"/>
      <w:pPr>
        <w:tabs>
          <w:tab w:val="num" w:pos="4320"/>
        </w:tabs>
        <w:ind w:left="4320" w:hanging="360"/>
      </w:pPr>
      <w:rPr>
        <w:rFonts w:ascii="Arial" w:hAnsi="Arial" w:hint="default"/>
      </w:rPr>
    </w:lvl>
    <w:lvl w:ilvl="6" w:tplc="9A426EE2" w:tentative="1">
      <w:start w:val="1"/>
      <w:numFmt w:val="bullet"/>
      <w:lvlText w:val="•"/>
      <w:lvlJc w:val="left"/>
      <w:pPr>
        <w:tabs>
          <w:tab w:val="num" w:pos="5040"/>
        </w:tabs>
        <w:ind w:left="5040" w:hanging="360"/>
      </w:pPr>
      <w:rPr>
        <w:rFonts w:ascii="Arial" w:hAnsi="Arial" w:hint="default"/>
      </w:rPr>
    </w:lvl>
    <w:lvl w:ilvl="7" w:tplc="452055D2" w:tentative="1">
      <w:start w:val="1"/>
      <w:numFmt w:val="bullet"/>
      <w:lvlText w:val="•"/>
      <w:lvlJc w:val="left"/>
      <w:pPr>
        <w:tabs>
          <w:tab w:val="num" w:pos="5760"/>
        </w:tabs>
        <w:ind w:left="5760" w:hanging="360"/>
      </w:pPr>
      <w:rPr>
        <w:rFonts w:ascii="Arial" w:hAnsi="Arial" w:hint="default"/>
      </w:rPr>
    </w:lvl>
    <w:lvl w:ilvl="8" w:tplc="B76C22A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FDE4A14"/>
    <w:multiLevelType w:val="hybridMultilevel"/>
    <w:tmpl w:val="6C0C6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333B2B"/>
    <w:multiLevelType w:val="hybridMultilevel"/>
    <w:tmpl w:val="3B606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131748"/>
    <w:multiLevelType w:val="hybridMultilevel"/>
    <w:tmpl w:val="E12845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3B51CC"/>
    <w:multiLevelType w:val="multilevel"/>
    <w:tmpl w:val="8E16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3B329D"/>
    <w:multiLevelType w:val="hybridMultilevel"/>
    <w:tmpl w:val="AE92B9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4E7F8B"/>
    <w:multiLevelType w:val="hybridMultilevel"/>
    <w:tmpl w:val="BD6C6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11"/>
  </w:num>
  <w:num w:numId="4">
    <w:abstractNumId w:val="4"/>
  </w:num>
  <w:num w:numId="5">
    <w:abstractNumId w:val="5"/>
  </w:num>
  <w:num w:numId="6">
    <w:abstractNumId w:val="10"/>
  </w:num>
  <w:num w:numId="7">
    <w:abstractNumId w:val="9"/>
  </w:num>
  <w:num w:numId="8">
    <w:abstractNumId w:val="1"/>
  </w:num>
  <w:num w:numId="9">
    <w:abstractNumId w:val="8"/>
  </w:num>
  <w:num w:numId="10">
    <w:abstractNumId w:val="6"/>
  </w:num>
  <w:num w:numId="11">
    <w:abstractNumId w:val="14"/>
  </w:num>
  <w:num w:numId="12">
    <w:abstractNumId w:val="0"/>
  </w:num>
  <w:num w:numId="13">
    <w:abstractNumId w:val="7"/>
  </w:num>
  <w:num w:numId="14">
    <w:abstractNumId w:val="12"/>
  </w:num>
  <w:num w:numId="15">
    <w:abstractNumId w:val="15"/>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CC2"/>
    <w:rsid w:val="00014425"/>
    <w:rsid w:val="000318B3"/>
    <w:rsid w:val="0008374C"/>
    <w:rsid w:val="0010218C"/>
    <w:rsid w:val="00131AEF"/>
    <w:rsid w:val="00146925"/>
    <w:rsid w:val="00185CCE"/>
    <w:rsid w:val="0019700F"/>
    <w:rsid w:val="001B2B4D"/>
    <w:rsid w:val="001B36CD"/>
    <w:rsid w:val="001C2A5A"/>
    <w:rsid w:val="001D245F"/>
    <w:rsid w:val="001E4D01"/>
    <w:rsid w:val="001F54AA"/>
    <w:rsid w:val="0021377B"/>
    <w:rsid w:val="002B5BA1"/>
    <w:rsid w:val="00356CC2"/>
    <w:rsid w:val="0039585E"/>
    <w:rsid w:val="00434914"/>
    <w:rsid w:val="004545D6"/>
    <w:rsid w:val="004E2EE7"/>
    <w:rsid w:val="00503DD6"/>
    <w:rsid w:val="00526560"/>
    <w:rsid w:val="00567A6C"/>
    <w:rsid w:val="005B5A73"/>
    <w:rsid w:val="0063208E"/>
    <w:rsid w:val="00641BF2"/>
    <w:rsid w:val="00652666"/>
    <w:rsid w:val="006A4D6C"/>
    <w:rsid w:val="006B13C9"/>
    <w:rsid w:val="006B2EA5"/>
    <w:rsid w:val="006B61CB"/>
    <w:rsid w:val="006C748F"/>
    <w:rsid w:val="006F3C13"/>
    <w:rsid w:val="00733270"/>
    <w:rsid w:val="007404BC"/>
    <w:rsid w:val="0075585F"/>
    <w:rsid w:val="007B0923"/>
    <w:rsid w:val="007E1BE7"/>
    <w:rsid w:val="007E719B"/>
    <w:rsid w:val="00814C72"/>
    <w:rsid w:val="00821EC3"/>
    <w:rsid w:val="008407F8"/>
    <w:rsid w:val="0085224D"/>
    <w:rsid w:val="00894007"/>
    <w:rsid w:val="0089701D"/>
    <w:rsid w:val="008C1A06"/>
    <w:rsid w:val="008E6D69"/>
    <w:rsid w:val="0092658A"/>
    <w:rsid w:val="00971C9E"/>
    <w:rsid w:val="009737D8"/>
    <w:rsid w:val="009A71F5"/>
    <w:rsid w:val="009B7187"/>
    <w:rsid w:val="00A0045F"/>
    <w:rsid w:val="00A04902"/>
    <w:rsid w:val="00A1760E"/>
    <w:rsid w:val="00A25CBC"/>
    <w:rsid w:val="00A46BAE"/>
    <w:rsid w:val="00AA5742"/>
    <w:rsid w:val="00AC72CB"/>
    <w:rsid w:val="00B107F5"/>
    <w:rsid w:val="00B256DB"/>
    <w:rsid w:val="00B67D31"/>
    <w:rsid w:val="00B71479"/>
    <w:rsid w:val="00B81A7C"/>
    <w:rsid w:val="00BB13FA"/>
    <w:rsid w:val="00BD7E39"/>
    <w:rsid w:val="00BF4546"/>
    <w:rsid w:val="00C0504A"/>
    <w:rsid w:val="00C12899"/>
    <w:rsid w:val="00CC0330"/>
    <w:rsid w:val="00D35570"/>
    <w:rsid w:val="00D5249D"/>
    <w:rsid w:val="00D60669"/>
    <w:rsid w:val="00DD2DC0"/>
    <w:rsid w:val="00E0520A"/>
    <w:rsid w:val="00E24203"/>
    <w:rsid w:val="00E30529"/>
    <w:rsid w:val="00E4582A"/>
    <w:rsid w:val="00E741C8"/>
    <w:rsid w:val="00EB3C28"/>
    <w:rsid w:val="00EB50C9"/>
    <w:rsid w:val="00ED6A1D"/>
    <w:rsid w:val="00F01B2A"/>
    <w:rsid w:val="00F34AD2"/>
    <w:rsid w:val="00F5469E"/>
    <w:rsid w:val="00F977F9"/>
    <w:rsid w:val="00FD0470"/>
    <w:rsid w:val="00FF4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884568"/>
  <w15:chartTrackingRefBased/>
  <w15:docId w15:val="{C8E2555B-4BCB-ED49-AE63-471F3D7A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6CC2"/>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BA1"/>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2B5BA1"/>
    <w:rPr>
      <w:color w:val="0000FF"/>
      <w:u w:val="single"/>
    </w:rPr>
  </w:style>
  <w:style w:type="paragraph" w:styleId="ListParagraph">
    <w:name w:val="List Paragraph"/>
    <w:basedOn w:val="Normal"/>
    <w:uiPriority w:val="34"/>
    <w:qFormat/>
    <w:rsid w:val="002B5BA1"/>
    <w:pPr>
      <w:ind w:left="720"/>
      <w:contextualSpacing/>
    </w:pPr>
  </w:style>
  <w:style w:type="paragraph" w:styleId="BalloonText">
    <w:name w:val="Balloon Text"/>
    <w:basedOn w:val="Normal"/>
    <w:link w:val="BalloonTextChar"/>
    <w:uiPriority w:val="99"/>
    <w:semiHidden/>
    <w:unhideWhenUsed/>
    <w:rsid w:val="00F977F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977F9"/>
    <w:rPr>
      <w:rFonts w:ascii="Times New Roman" w:eastAsiaTheme="minorEastAsia" w:hAnsi="Times New Roman" w:cs="Times New Roman"/>
      <w:sz w:val="18"/>
      <w:szCs w:val="18"/>
    </w:rPr>
  </w:style>
  <w:style w:type="character" w:styleId="CommentReference">
    <w:name w:val="annotation reference"/>
    <w:basedOn w:val="DefaultParagraphFont"/>
    <w:uiPriority w:val="99"/>
    <w:semiHidden/>
    <w:unhideWhenUsed/>
    <w:rsid w:val="006A4D6C"/>
    <w:rPr>
      <w:sz w:val="16"/>
      <w:szCs w:val="16"/>
    </w:rPr>
  </w:style>
  <w:style w:type="paragraph" w:styleId="CommentText">
    <w:name w:val="annotation text"/>
    <w:basedOn w:val="Normal"/>
    <w:link w:val="CommentTextChar"/>
    <w:uiPriority w:val="99"/>
    <w:semiHidden/>
    <w:unhideWhenUsed/>
    <w:rsid w:val="006A4D6C"/>
    <w:rPr>
      <w:sz w:val="20"/>
      <w:szCs w:val="20"/>
    </w:rPr>
  </w:style>
  <w:style w:type="character" w:customStyle="1" w:styleId="CommentTextChar">
    <w:name w:val="Comment Text Char"/>
    <w:basedOn w:val="DefaultParagraphFont"/>
    <w:link w:val="CommentText"/>
    <w:uiPriority w:val="99"/>
    <w:semiHidden/>
    <w:rsid w:val="006A4D6C"/>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6A4D6C"/>
    <w:rPr>
      <w:b/>
      <w:bCs/>
    </w:rPr>
  </w:style>
  <w:style w:type="character" w:customStyle="1" w:styleId="CommentSubjectChar">
    <w:name w:val="Comment Subject Char"/>
    <w:basedOn w:val="CommentTextChar"/>
    <w:link w:val="CommentSubject"/>
    <w:uiPriority w:val="99"/>
    <w:semiHidden/>
    <w:rsid w:val="006A4D6C"/>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8457794">
      <w:bodyDiv w:val="1"/>
      <w:marLeft w:val="0"/>
      <w:marRight w:val="0"/>
      <w:marTop w:val="0"/>
      <w:marBottom w:val="0"/>
      <w:divBdr>
        <w:top w:val="none" w:sz="0" w:space="0" w:color="auto"/>
        <w:left w:val="none" w:sz="0" w:space="0" w:color="auto"/>
        <w:bottom w:val="none" w:sz="0" w:space="0" w:color="auto"/>
        <w:right w:val="none" w:sz="0" w:space="0" w:color="auto"/>
      </w:divBdr>
      <w:divsChild>
        <w:div w:id="483205123">
          <w:marLeft w:val="0"/>
          <w:marRight w:val="0"/>
          <w:marTop w:val="0"/>
          <w:marBottom w:val="0"/>
          <w:divBdr>
            <w:top w:val="none" w:sz="0" w:space="0" w:color="auto"/>
            <w:left w:val="none" w:sz="0" w:space="0" w:color="auto"/>
            <w:bottom w:val="none" w:sz="0" w:space="0" w:color="auto"/>
            <w:right w:val="none" w:sz="0" w:space="0" w:color="auto"/>
          </w:divBdr>
          <w:divsChild>
            <w:div w:id="1949698376">
              <w:marLeft w:val="0"/>
              <w:marRight w:val="0"/>
              <w:marTop w:val="0"/>
              <w:marBottom w:val="0"/>
              <w:divBdr>
                <w:top w:val="none" w:sz="0" w:space="0" w:color="auto"/>
                <w:left w:val="none" w:sz="0" w:space="0" w:color="auto"/>
                <w:bottom w:val="none" w:sz="0" w:space="0" w:color="auto"/>
                <w:right w:val="none" w:sz="0" w:space="0" w:color="auto"/>
              </w:divBdr>
            </w:div>
            <w:div w:id="59339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17958">
      <w:bodyDiv w:val="1"/>
      <w:marLeft w:val="0"/>
      <w:marRight w:val="0"/>
      <w:marTop w:val="0"/>
      <w:marBottom w:val="0"/>
      <w:divBdr>
        <w:top w:val="none" w:sz="0" w:space="0" w:color="auto"/>
        <w:left w:val="none" w:sz="0" w:space="0" w:color="auto"/>
        <w:bottom w:val="none" w:sz="0" w:space="0" w:color="auto"/>
        <w:right w:val="none" w:sz="0" w:space="0" w:color="auto"/>
      </w:divBdr>
      <w:divsChild>
        <w:div w:id="504052730">
          <w:marLeft w:val="360"/>
          <w:marRight w:val="0"/>
          <w:marTop w:val="200"/>
          <w:marBottom w:val="0"/>
          <w:divBdr>
            <w:top w:val="none" w:sz="0" w:space="0" w:color="auto"/>
            <w:left w:val="none" w:sz="0" w:space="0" w:color="auto"/>
            <w:bottom w:val="none" w:sz="0" w:space="0" w:color="auto"/>
            <w:right w:val="none" w:sz="0" w:space="0" w:color="auto"/>
          </w:divBdr>
        </w:div>
        <w:div w:id="618495361">
          <w:marLeft w:val="1080"/>
          <w:marRight w:val="0"/>
          <w:marTop w:val="100"/>
          <w:marBottom w:val="0"/>
          <w:divBdr>
            <w:top w:val="none" w:sz="0" w:space="0" w:color="auto"/>
            <w:left w:val="none" w:sz="0" w:space="0" w:color="auto"/>
            <w:bottom w:val="none" w:sz="0" w:space="0" w:color="auto"/>
            <w:right w:val="none" w:sz="0" w:space="0" w:color="auto"/>
          </w:divBdr>
        </w:div>
        <w:div w:id="1906796748">
          <w:marLeft w:val="1080"/>
          <w:marRight w:val="0"/>
          <w:marTop w:val="100"/>
          <w:marBottom w:val="0"/>
          <w:divBdr>
            <w:top w:val="none" w:sz="0" w:space="0" w:color="auto"/>
            <w:left w:val="none" w:sz="0" w:space="0" w:color="auto"/>
            <w:bottom w:val="none" w:sz="0" w:space="0" w:color="auto"/>
            <w:right w:val="none" w:sz="0" w:space="0" w:color="auto"/>
          </w:divBdr>
        </w:div>
        <w:div w:id="487743682">
          <w:marLeft w:val="360"/>
          <w:marRight w:val="0"/>
          <w:marTop w:val="200"/>
          <w:marBottom w:val="0"/>
          <w:divBdr>
            <w:top w:val="none" w:sz="0" w:space="0" w:color="auto"/>
            <w:left w:val="none" w:sz="0" w:space="0" w:color="auto"/>
            <w:bottom w:val="none" w:sz="0" w:space="0" w:color="auto"/>
            <w:right w:val="none" w:sz="0" w:space="0" w:color="auto"/>
          </w:divBdr>
        </w:div>
        <w:div w:id="1979722617">
          <w:marLeft w:val="1080"/>
          <w:marRight w:val="0"/>
          <w:marTop w:val="100"/>
          <w:marBottom w:val="0"/>
          <w:divBdr>
            <w:top w:val="none" w:sz="0" w:space="0" w:color="auto"/>
            <w:left w:val="none" w:sz="0" w:space="0" w:color="auto"/>
            <w:bottom w:val="none" w:sz="0" w:space="0" w:color="auto"/>
            <w:right w:val="none" w:sz="0" w:space="0" w:color="auto"/>
          </w:divBdr>
        </w:div>
        <w:div w:id="802772953">
          <w:marLeft w:val="360"/>
          <w:marRight w:val="0"/>
          <w:marTop w:val="200"/>
          <w:marBottom w:val="0"/>
          <w:divBdr>
            <w:top w:val="none" w:sz="0" w:space="0" w:color="auto"/>
            <w:left w:val="none" w:sz="0" w:space="0" w:color="auto"/>
            <w:bottom w:val="none" w:sz="0" w:space="0" w:color="auto"/>
            <w:right w:val="none" w:sz="0" w:space="0" w:color="auto"/>
          </w:divBdr>
        </w:div>
        <w:div w:id="513347846">
          <w:marLeft w:val="1080"/>
          <w:marRight w:val="0"/>
          <w:marTop w:val="100"/>
          <w:marBottom w:val="0"/>
          <w:divBdr>
            <w:top w:val="none" w:sz="0" w:space="0" w:color="auto"/>
            <w:left w:val="none" w:sz="0" w:space="0" w:color="auto"/>
            <w:bottom w:val="none" w:sz="0" w:space="0" w:color="auto"/>
            <w:right w:val="none" w:sz="0" w:space="0" w:color="auto"/>
          </w:divBdr>
        </w:div>
        <w:div w:id="492259428">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C3086169-353C-B945-81AA-8973AA551117}">
  <ds:schemaRefs>
    <ds:schemaRef ds:uri="http://schemas.openxmlformats.org/officeDocument/2006/bibliography"/>
  </ds:schemaRefs>
</ds:datastoreItem>
</file>

<file path=customXml/itemProps2.xml><?xml version="1.0" encoding="utf-8"?>
<ds:datastoreItem xmlns:ds="http://schemas.openxmlformats.org/officeDocument/2006/customXml" ds:itemID="{C72701C8-0488-4166-A74D-DF7850C976B6}"/>
</file>

<file path=customXml/itemProps3.xml><?xml version="1.0" encoding="utf-8"?>
<ds:datastoreItem xmlns:ds="http://schemas.openxmlformats.org/officeDocument/2006/customXml" ds:itemID="{FE3826C9-095B-4F53-9867-94E6E8F067AF}"/>
</file>

<file path=customXml/itemProps4.xml><?xml version="1.0" encoding="utf-8"?>
<ds:datastoreItem xmlns:ds="http://schemas.openxmlformats.org/officeDocument/2006/customXml" ds:itemID="{851492EB-B506-44C9-AD43-6CD1DCF4EEE9}"/>
</file>

<file path=docProps/app.xml><?xml version="1.0" encoding="utf-8"?>
<Properties xmlns="http://schemas.openxmlformats.org/officeDocument/2006/extended-properties" xmlns:vt="http://schemas.openxmlformats.org/officeDocument/2006/docPropsVTypes">
  <Template>Normal.dotm</Template>
  <TotalTime>1</TotalTime>
  <Pages>3</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Goldstein, Joshua Randall (jrg3bs)</dc:creator>
  <cp:keywords/>
  <dc:description/>
  <cp:lastModifiedBy>Gizem Korkmaz</cp:lastModifiedBy>
  <cp:revision>2</cp:revision>
  <dcterms:created xsi:type="dcterms:W3CDTF">2019-05-16T15:28:00Z</dcterms:created>
  <dcterms:modified xsi:type="dcterms:W3CDTF">2019-05-16T15:28:00Z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