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A9493" w14:textId="4A915E14" w:rsidR="00B41063" w:rsidRPr="00AF4582" w:rsidRDefault="009D65B2" w:rsidP="00EA0866">
      <w:pPr>
        <w:jc w:val="center"/>
        <w:outlineLvl w:val="0"/>
        <w:rPr>
          <w:rFonts w:ascii="Garamond" w:hAnsi="Garamond"/>
          <w:b/>
          <w:sz w:val="28"/>
        </w:rPr>
      </w:pPr>
      <w:r w:rsidRPr="00AF4582">
        <w:rPr>
          <w:rFonts w:ascii="Garamond" w:hAnsi="Garamond"/>
          <w:b/>
          <w:sz w:val="28"/>
        </w:rPr>
        <w:t>Data Quality Assessment of Online Job Ads</w:t>
      </w:r>
      <w:r w:rsidR="001A6307">
        <w:rPr>
          <w:rFonts w:ascii="Garamond" w:hAnsi="Garamond"/>
          <w:b/>
          <w:sz w:val="28"/>
        </w:rPr>
        <w:t xml:space="preserve"> and Resumes</w:t>
      </w:r>
    </w:p>
    <w:p w14:paraId="22C2C9BC" w14:textId="77777777" w:rsidR="00AF4582" w:rsidRDefault="00AF4582" w:rsidP="00AF4582">
      <w:pPr>
        <w:rPr>
          <w:rFonts w:ascii="Garamond" w:hAnsi="Garamond"/>
        </w:rPr>
      </w:pPr>
    </w:p>
    <w:p w14:paraId="25C1EE5E" w14:textId="45D31309" w:rsidR="00AF4582" w:rsidRDefault="00AF4582" w:rsidP="00AF4582">
      <w:pPr>
        <w:rPr>
          <w:rFonts w:ascii="Garamond" w:hAnsi="Garamond"/>
        </w:rPr>
      </w:pPr>
      <w:r>
        <w:rPr>
          <w:rFonts w:ascii="Garamond" w:hAnsi="Garamond"/>
        </w:rPr>
        <w:t xml:space="preserve">This document provides an overview of the potential data sources we could use to assess the fitness-for-use of online job ads </w:t>
      </w:r>
      <w:r w:rsidR="001A6307">
        <w:rPr>
          <w:rFonts w:ascii="Garamond" w:hAnsi="Garamond"/>
        </w:rPr>
        <w:t xml:space="preserve">and resumes </w:t>
      </w:r>
      <w:r>
        <w:rPr>
          <w:rFonts w:ascii="Garamond" w:hAnsi="Garamond"/>
        </w:rPr>
        <w:t>for our research purposes.</w:t>
      </w:r>
      <w:r w:rsidR="000B0C1F">
        <w:rPr>
          <w:rFonts w:ascii="Garamond" w:hAnsi="Garamond"/>
        </w:rPr>
        <w:t xml:space="preserve"> We would like to answer the following:</w:t>
      </w:r>
    </w:p>
    <w:p w14:paraId="1BE2410D" w14:textId="77777777" w:rsidR="009D65B2" w:rsidRPr="009D65B2" w:rsidRDefault="009D65B2">
      <w:pPr>
        <w:rPr>
          <w:rFonts w:ascii="Garamond" w:hAnsi="Garamond"/>
        </w:rPr>
      </w:pPr>
    </w:p>
    <w:p w14:paraId="51E64C57" w14:textId="77777777" w:rsidR="009D65B2" w:rsidRDefault="009D65B2" w:rsidP="009D65B2">
      <w:pPr>
        <w:pStyle w:val="ListParagraph"/>
        <w:numPr>
          <w:ilvl w:val="0"/>
          <w:numId w:val="1"/>
        </w:numPr>
        <w:rPr>
          <w:rFonts w:ascii="Garamond" w:hAnsi="Garamond"/>
        </w:rPr>
      </w:pPr>
      <w:r w:rsidRPr="009D65B2">
        <w:rPr>
          <w:rFonts w:ascii="Garamond" w:hAnsi="Garamond"/>
        </w:rPr>
        <w:t>What is the feasibility of using online job ads to capture demand of STEM jobs?</w:t>
      </w:r>
    </w:p>
    <w:p w14:paraId="6EA57A30" w14:textId="65F325EE" w:rsidR="001A6307" w:rsidRPr="001A6307" w:rsidRDefault="001A6307" w:rsidP="001A6307">
      <w:pPr>
        <w:pStyle w:val="ListParagraph"/>
        <w:numPr>
          <w:ilvl w:val="0"/>
          <w:numId w:val="1"/>
        </w:numPr>
        <w:rPr>
          <w:rFonts w:ascii="Garamond" w:hAnsi="Garamond"/>
        </w:rPr>
      </w:pPr>
      <w:r>
        <w:rPr>
          <w:rFonts w:ascii="Garamond" w:hAnsi="Garamond"/>
        </w:rPr>
        <w:t>What is the feasibility of using online resumes to capture supply (employment) of STEM jobs?</w:t>
      </w:r>
    </w:p>
    <w:p w14:paraId="0B0B7D6D" w14:textId="09996F4E" w:rsidR="009D65B2" w:rsidRDefault="009D65B2" w:rsidP="009D65B2">
      <w:pPr>
        <w:pStyle w:val="ListParagraph"/>
        <w:numPr>
          <w:ilvl w:val="0"/>
          <w:numId w:val="1"/>
        </w:numPr>
        <w:rPr>
          <w:rFonts w:ascii="Garamond" w:hAnsi="Garamond"/>
        </w:rPr>
      </w:pPr>
      <w:r w:rsidRPr="009D65B2">
        <w:rPr>
          <w:rFonts w:ascii="Garamond" w:hAnsi="Garamond"/>
        </w:rPr>
        <w:t xml:space="preserve">Is it feasible to use </w:t>
      </w:r>
      <w:r w:rsidR="001A6307">
        <w:rPr>
          <w:rFonts w:ascii="Garamond" w:hAnsi="Garamond"/>
        </w:rPr>
        <w:t>online job ads</w:t>
      </w:r>
      <w:r w:rsidRPr="009D65B2">
        <w:rPr>
          <w:rFonts w:ascii="Garamond" w:hAnsi="Garamond"/>
        </w:rPr>
        <w:t xml:space="preserve"> to map the employer’s perspective of STEM education and training pathways?</w:t>
      </w:r>
    </w:p>
    <w:p w14:paraId="3C02FE25" w14:textId="5E4FC233" w:rsidR="001A6307" w:rsidRPr="009D65B2" w:rsidRDefault="001A6307" w:rsidP="009D65B2">
      <w:pPr>
        <w:pStyle w:val="ListParagraph"/>
        <w:numPr>
          <w:ilvl w:val="0"/>
          <w:numId w:val="1"/>
        </w:numPr>
        <w:rPr>
          <w:rFonts w:ascii="Garamond" w:hAnsi="Garamond"/>
        </w:rPr>
      </w:pPr>
      <w:r>
        <w:rPr>
          <w:rFonts w:ascii="Garamond" w:hAnsi="Garamond"/>
        </w:rPr>
        <w:t>Is it feasible to use online resumes to map the STEM education and training pathways of individuals?</w:t>
      </w:r>
    </w:p>
    <w:p w14:paraId="52D76D94" w14:textId="77777777" w:rsidR="009D65B2" w:rsidRDefault="009D65B2" w:rsidP="009D65B2">
      <w:pPr>
        <w:rPr>
          <w:rFonts w:ascii="Garamond" w:hAnsi="Garamond"/>
        </w:rPr>
      </w:pPr>
    </w:p>
    <w:p w14:paraId="2D939C56" w14:textId="77777777" w:rsidR="00AF4582" w:rsidRDefault="00AF4582" w:rsidP="009D65B2">
      <w:pPr>
        <w:rPr>
          <w:rFonts w:ascii="Garamond" w:hAnsi="Garamond"/>
        </w:rPr>
      </w:pPr>
      <w:r>
        <w:rPr>
          <w:rFonts w:ascii="Garamond" w:hAnsi="Garamond"/>
        </w:rPr>
        <w:t>In particular, we are interested in the representativeness of STEM and STEM-related job openings in the online job ads data. We can measure representativeness by: individual STEM occupations (ONET ID) or categories/groupings of STEM occupations; industry (NAICS code); skilled technical occupations vs STEM non-skilled technical occupations; and geography.</w:t>
      </w:r>
    </w:p>
    <w:p w14:paraId="4580AD59" w14:textId="77777777" w:rsidR="004D6375" w:rsidRDefault="004D6375" w:rsidP="009D65B2">
      <w:pPr>
        <w:rPr>
          <w:rFonts w:ascii="Garamond" w:hAnsi="Garamond"/>
        </w:rPr>
      </w:pPr>
    </w:p>
    <w:p w14:paraId="7486FA08" w14:textId="35E4AE82" w:rsidR="004D6375" w:rsidRDefault="004D6375" w:rsidP="009D65B2">
      <w:pPr>
        <w:rPr>
          <w:rFonts w:ascii="Garamond" w:hAnsi="Garamond"/>
        </w:rPr>
      </w:pPr>
      <w:r>
        <w:rPr>
          <w:rFonts w:ascii="Garamond" w:hAnsi="Garamond"/>
        </w:rPr>
        <w:t>We are interested in representativeness of STEM and STEM-related employment in the online resumes.</w:t>
      </w:r>
    </w:p>
    <w:p w14:paraId="12E1535B" w14:textId="77777777" w:rsidR="00AF4582" w:rsidRPr="009D65B2" w:rsidRDefault="00AF4582" w:rsidP="009D65B2">
      <w:pPr>
        <w:rPr>
          <w:rFonts w:ascii="Garamond" w:hAnsi="Garamond"/>
        </w:rPr>
      </w:pPr>
    </w:p>
    <w:p w14:paraId="694781CE" w14:textId="77777777" w:rsidR="009D65B2" w:rsidRDefault="00AF4582" w:rsidP="00EA0866">
      <w:pPr>
        <w:outlineLvl w:val="0"/>
        <w:rPr>
          <w:rFonts w:ascii="Garamond" w:hAnsi="Garamond"/>
          <w:b/>
        </w:rPr>
      </w:pPr>
      <w:r>
        <w:rPr>
          <w:rFonts w:ascii="Garamond" w:hAnsi="Garamond"/>
          <w:b/>
        </w:rPr>
        <w:t>Potential Benchmarking Data S</w:t>
      </w:r>
      <w:r w:rsidR="009D65B2" w:rsidRPr="00AF4582">
        <w:rPr>
          <w:rFonts w:ascii="Garamond" w:hAnsi="Garamond"/>
          <w:b/>
        </w:rPr>
        <w:t>ources</w:t>
      </w:r>
    </w:p>
    <w:p w14:paraId="5A78E1D7" w14:textId="77777777" w:rsidR="00A621AC" w:rsidRDefault="00A621AC" w:rsidP="00EA0866">
      <w:pPr>
        <w:outlineLvl w:val="0"/>
        <w:rPr>
          <w:rFonts w:ascii="Garamond" w:hAnsi="Garamond"/>
          <w:b/>
        </w:rPr>
      </w:pPr>
    </w:p>
    <w:p w14:paraId="54520699" w14:textId="77777777" w:rsidR="00A621AC" w:rsidRDefault="00A621AC" w:rsidP="00EA0866">
      <w:pPr>
        <w:outlineLvl w:val="0"/>
        <w:rPr>
          <w:rFonts w:ascii="Garamond" w:hAnsi="Garamond"/>
          <w:b/>
        </w:rPr>
      </w:pPr>
    </w:p>
    <w:p w14:paraId="0501F052" w14:textId="77777777" w:rsidR="00A621AC" w:rsidRDefault="00A621AC" w:rsidP="00EA0866">
      <w:pPr>
        <w:outlineLvl w:val="0"/>
        <w:rPr>
          <w:rFonts w:ascii="Garamond" w:hAnsi="Garamond"/>
          <w:b/>
        </w:rPr>
      </w:pPr>
    </w:p>
    <w:p w14:paraId="179C024A" w14:textId="77777777" w:rsidR="00A621AC" w:rsidRDefault="00A621AC" w:rsidP="00EA0866">
      <w:pPr>
        <w:outlineLvl w:val="0"/>
        <w:rPr>
          <w:rFonts w:ascii="Garamond" w:hAnsi="Garamond"/>
          <w:b/>
        </w:rPr>
      </w:pPr>
    </w:p>
    <w:p w14:paraId="308D0544" w14:textId="77777777" w:rsidR="00A621AC" w:rsidRDefault="00A621AC" w:rsidP="00EA0866">
      <w:pPr>
        <w:outlineLvl w:val="0"/>
        <w:rPr>
          <w:rFonts w:ascii="Garamond" w:hAnsi="Garamond"/>
          <w:b/>
        </w:rPr>
      </w:pPr>
    </w:p>
    <w:p w14:paraId="536380CE" w14:textId="77777777" w:rsidR="00A621AC" w:rsidRDefault="00A621AC" w:rsidP="00EA0866">
      <w:pPr>
        <w:outlineLvl w:val="0"/>
        <w:rPr>
          <w:rFonts w:ascii="Garamond" w:hAnsi="Garamond"/>
          <w:b/>
        </w:rPr>
      </w:pPr>
    </w:p>
    <w:p w14:paraId="69BDEB10" w14:textId="77777777" w:rsidR="00A621AC" w:rsidRDefault="00A621AC" w:rsidP="00EA0866">
      <w:pPr>
        <w:outlineLvl w:val="0"/>
        <w:rPr>
          <w:rFonts w:ascii="Garamond" w:hAnsi="Garamond"/>
          <w:b/>
        </w:rPr>
      </w:pPr>
    </w:p>
    <w:p w14:paraId="49CAC31C" w14:textId="77777777" w:rsidR="00A621AC" w:rsidRDefault="00A621AC" w:rsidP="00EA0866">
      <w:pPr>
        <w:outlineLvl w:val="0"/>
        <w:rPr>
          <w:rFonts w:ascii="Garamond" w:hAnsi="Garamond"/>
          <w:b/>
        </w:rPr>
      </w:pPr>
    </w:p>
    <w:p w14:paraId="15FA49BB" w14:textId="77777777" w:rsidR="00A621AC" w:rsidRDefault="00A621AC" w:rsidP="00EA0866">
      <w:pPr>
        <w:outlineLvl w:val="0"/>
        <w:rPr>
          <w:rFonts w:ascii="Garamond" w:hAnsi="Garamond"/>
          <w:b/>
        </w:rPr>
      </w:pPr>
    </w:p>
    <w:p w14:paraId="082A43C4" w14:textId="77777777" w:rsidR="00A621AC" w:rsidRDefault="00A621AC" w:rsidP="00EA0866">
      <w:pPr>
        <w:outlineLvl w:val="0"/>
        <w:rPr>
          <w:rFonts w:ascii="Garamond" w:hAnsi="Garamond"/>
          <w:b/>
        </w:rPr>
      </w:pPr>
    </w:p>
    <w:p w14:paraId="538A1552" w14:textId="77777777" w:rsidR="00A621AC" w:rsidRDefault="00A621AC" w:rsidP="00EA0866">
      <w:pPr>
        <w:outlineLvl w:val="0"/>
        <w:rPr>
          <w:rFonts w:ascii="Garamond" w:hAnsi="Garamond"/>
          <w:b/>
        </w:rPr>
      </w:pPr>
    </w:p>
    <w:p w14:paraId="61DD0C3D" w14:textId="77777777" w:rsidR="00A621AC" w:rsidRDefault="00A621AC" w:rsidP="00EA0866">
      <w:pPr>
        <w:outlineLvl w:val="0"/>
        <w:rPr>
          <w:rFonts w:ascii="Garamond" w:hAnsi="Garamond"/>
          <w:b/>
        </w:rPr>
      </w:pPr>
    </w:p>
    <w:p w14:paraId="32620116" w14:textId="77777777" w:rsidR="00A621AC" w:rsidRDefault="00A621AC" w:rsidP="00EA0866">
      <w:pPr>
        <w:outlineLvl w:val="0"/>
        <w:rPr>
          <w:rFonts w:ascii="Garamond" w:hAnsi="Garamond"/>
          <w:b/>
        </w:rPr>
      </w:pPr>
    </w:p>
    <w:p w14:paraId="7D520165" w14:textId="77777777" w:rsidR="00A621AC" w:rsidRDefault="00A621AC" w:rsidP="00EA0866">
      <w:pPr>
        <w:outlineLvl w:val="0"/>
        <w:rPr>
          <w:rFonts w:ascii="Garamond" w:hAnsi="Garamond"/>
          <w:b/>
        </w:rPr>
      </w:pPr>
    </w:p>
    <w:p w14:paraId="4E31E15B" w14:textId="77777777" w:rsidR="00A621AC" w:rsidRDefault="00A621AC" w:rsidP="00EA0866">
      <w:pPr>
        <w:outlineLvl w:val="0"/>
        <w:rPr>
          <w:rFonts w:ascii="Garamond" w:hAnsi="Garamond"/>
          <w:b/>
        </w:rPr>
      </w:pPr>
    </w:p>
    <w:p w14:paraId="7929A1F9" w14:textId="77777777" w:rsidR="00A621AC" w:rsidRDefault="00A621AC" w:rsidP="00EA0866">
      <w:pPr>
        <w:outlineLvl w:val="0"/>
        <w:rPr>
          <w:rFonts w:ascii="Garamond" w:hAnsi="Garamond"/>
          <w:b/>
        </w:rPr>
      </w:pPr>
    </w:p>
    <w:p w14:paraId="7171F736" w14:textId="77777777" w:rsidR="00A621AC" w:rsidRDefault="00A621AC" w:rsidP="00EA0866">
      <w:pPr>
        <w:outlineLvl w:val="0"/>
        <w:rPr>
          <w:rFonts w:ascii="Garamond" w:hAnsi="Garamond"/>
          <w:b/>
        </w:rPr>
      </w:pPr>
    </w:p>
    <w:p w14:paraId="0E07E2CD" w14:textId="77777777" w:rsidR="00A621AC" w:rsidRDefault="00A621AC" w:rsidP="00EA0866">
      <w:pPr>
        <w:outlineLvl w:val="0"/>
        <w:rPr>
          <w:rFonts w:ascii="Garamond" w:hAnsi="Garamond"/>
          <w:b/>
        </w:rPr>
      </w:pPr>
    </w:p>
    <w:p w14:paraId="60A42448" w14:textId="77777777" w:rsidR="00A621AC" w:rsidRDefault="00A621AC" w:rsidP="00EA0866">
      <w:pPr>
        <w:outlineLvl w:val="0"/>
        <w:rPr>
          <w:rFonts w:ascii="Garamond" w:hAnsi="Garamond"/>
          <w:b/>
        </w:rPr>
      </w:pPr>
    </w:p>
    <w:p w14:paraId="64FBAEEE" w14:textId="77777777" w:rsidR="00A621AC" w:rsidRDefault="00A621AC" w:rsidP="00EA0866">
      <w:pPr>
        <w:outlineLvl w:val="0"/>
        <w:rPr>
          <w:rFonts w:ascii="Garamond" w:hAnsi="Garamond"/>
          <w:b/>
        </w:rPr>
      </w:pPr>
    </w:p>
    <w:p w14:paraId="1D27EDB4" w14:textId="77777777" w:rsidR="00A621AC" w:rsidRDefault="00A621AC" w:rsidP="00EA0866">
      <w:pPr>
        <w:outlineLvl w:val="0"/>
        <w:rPr>
          <w:rFonts w:ascii="Garamond" w:hAnsi="Garamond"/>
          <w:b/>
        </w:rPr>
      </w:pPr>
    </w:p>
    <w:p w14:paraId="100F6931" w14:textId="77777777" w:rsidR="00A621AC" w:rsidRDefault="00A621AC" w:rsidP="00EA0866">
      <w:pPr>
        <w:outlineLvl w:val="0"/>
        <w:rPr>
          <w:rFonts w:ascii="Garamond" w:hAnsi="Garamond"/>
          <w:b/>
        </w:rPr>
      </w:pPr>
    </w:p>
    <w:p w14:paraId="3E63882E" w14:textId="77777777" w:rsidR="00A621AC" w:rsidRDefault="00A621AC" w:rsidP="00EA0866">
      <w:pPr>
        <w:outlineLvl w:val="0"/>
        <w:rPr>
          <w:rFonts w:ascii="Garamond" w:hAnsi="Garamond"/>
          <w:b/>
        </w:rPr>
      </w:pPr>
    </w:p>
    <w:p w14:paraId="507710BA" w14:textId="77777777" w:rsidR="00A621AC" w:rsidRPr="00AF4582" w:rsidRDefault="00A621AC" w:rsidP="00EA0866">
      <w:pPr>
        <w:outlineLvl w:val="0"/>
        <w:rPr>
          <w:rFonts w:ascii="Garamond" w:hAnsi="Garamond"/>
          <w:b/>
        </w:rPr>
      </w:pPr>
    </w:p>
    <w:p w14:paraId="774B9B11" w14:textId="77777777" w:rsidR="00FE3A7B" w:rsidRDefault="00FE3A7B" w:rsidP="009D65B2">
      <w:pPr>
        <w:rPr>
          <w:rFonts w:ascii="Garamond" w:hAnsi="Garamond"/>
        </w:rPr>
      </w:pPr>
    </w:p>
    <w:p w14:paraId="2A88D636" w14:textId="77777777" w:rsidR="00FE3A7B" w:rsidRPr="00500F0D" w:rsidRDefault="005274C0" w:rsidP="00500F0D">
      <w:pPr>
        <w:pStyle w:val="ListParagraph"/>
        <w:numPr>
          <w:ilvl w:val="0"/>
          <w:numId w:val="2"/>
        </w:numPr>
        <w:rPr>
          <w:rFonts w:ascii="Garamond" w:hAnsi="Garamond"/>
        </w:rPr>
      </w:pPr>
      <w:r w:rsidRPr="00500F0D">
        <w:rPr>
          <w:rFonts w:ascii="Garamond" w:hAnsi="Garamond"/>
        </w:rPr>
        <w:lastRenderedPageBreak/>
        <w:t>Job Openings and Labor Turnover Survey (JOLTS)</w:t>
      </w:r>
      <w:r w:rsidR="00AF4582" w:rsidRPr="00500F0D">
        <w:rPr>
          <w:rFonts w:ascii="Garamond" w:hAnsi="Garamond"/>
        </w:rPr>
        <w:t>, Bureau of Labor Statistics (BLS)</w:t>
      </w:r>
    </w:p>
    <w:p w14:paraId="5E8E92FB" w14:textId="77777777" w:rsidR="00AF4582" w:rsidRDefault="00AF4582" w:rsidP="009D65B2">
      <w:pPr>
        <w:rPr>
          <w:rFonts w:ascii="Garamond" w:hAnsi="Garamond"/>
        </w:rPr>
      </w:pPr>
    </w:p>
    <w:p w14:paraId="7F1CE1FB" w14:textId="12164F4D" w:rsidR="00E559C7" w:rsidRDefault="00E559C7" w:rsidP="00EA0866">
      <w:pPr>
        <w:outlineLvl w:val="0"/>
        <w:rPr>
          <w:rFonts w:ascii="Garamond" w:hAnsi="Garamond"/>
        </w:rPr>
      </w:pPr>
      <w:r>
        <w:rPr>
          <w:rFonts w:ascii="Garamond" w:hAnsi="Garamond"/>
        </w:rPr>
        <w:t>Data Type: Job openings, survey</w:t>
      </w:r>
    </w:p>
    <w:p w14:paraId="66810800" w14:textId="77777777" w:rsidR="00E559C7" w:rsidRDefault="00E559C7" w:rsidP="009D65B2">
      <w:pPr>
        <w:rPr>
          <w:rFonts w:ascii="Garamond" w:hAnsi="Garamond"/>
        </w:rPr>
      </w:pPr>
    </w:p>
    <w:p w14:paraId="1EA99E52" w14:textId="77777777" w:rsidR="00AF4582" w:rsidRDefault="00AF4582" w:rsidP="00AF4582">
      <w:pPr>
        <w:rPr>
          <w:rFonts w:ascii="Garamond" w:hAnsi="Garamond"/>
        </w:rPr>
      </w:pPr>
      <w:r w:rsidRPr="00AF4582">
        <w:rPr>
          <w:rFonts w:ascii="Garamond" w:hAnsi="Garamond"/>
        </w:rPr>
        <w:t>The Job Openings and Labor T</w:t>
      </w:r>
      <w:r w:rsidR="00500F0D">
        <w:rPr>
          <w:rFonts w:ascii="Garamond" w:hAnsi="Garamond"/>
        </w:rPr>
        <w:t xml:space="preserve">urnover Survey program provides </w:t>
      </w:r>
      <w:r w:rsidRPr="00AF4582">
        <w:rPr>
          <w:rFonts w:ascii="Garamond" w:hAnsi="Garamond"/>
        </w:rPr>
        <w:t xml:space="preserve">national estimates of rates and levels for </w:t>
      </w:r>
      <w:r w:rsidR="00500F0D">
        <w:rPr>
          <w:rFonts w:ascii="Garamond" w:hAnsi="Garamond"/>
        </w:rPr>
        <w:t xml:space="preserve">job openings, hires, and total </w:t>
      </w:r>
      <w:r w:rsidRPr="00AF4582">
        <w:rPr>
          <w:rFonts w:ascii="Garamond" w:hAnsi="Garamond"/>
        </w:rPr>
        <w:t xml:space="preserve">separations. </w:t>
      </w:r>
      <w:r w:rsidR="000B0C1F">
        <w:rPr>
          <w:rFonts w:ascii="Garamond" w:hAnsi="Garamond"/>
        </w:rPr>
        <w:t>This survey is the “gold standard” for counts of job openings.</w:t>
      </w:r>
    </w:p>
    <w:p w14:paraId="6C2B8248" w14:textId="77777777" w:rsidR="000B0C1F" w:rsidRDefault="000B0C1F" w:rsidP="00AF4582">
      <w:pPr>
        <w:rPr>
          <w:rFonts w:ascii="Garamond" w:hAnsi="Garamond"/>
        </w:rPr>
      </w:pPr>
    </w:p>
    <w:p w14:paraId="5C3203D5" w14:textId="75CC77BD" w:rsidR="000B0C1F" w:rsidRDefault="000B0C1F" w:rsidP="00EA0866">
      <w:pPr>
        <w:outlineLvl w:val="0"/>
        <w:rPr>
          <w:rFonts w:ascii="Garamond" w:hAnsi="Garamond"/>
        </w:rPr>
      </w:pPr>
      <w:r>
        <w:rPr>
          <w:rFonts w:ascii="Garamond" w:hAnsi="Garamond"/>
        </w:rPr>
        <w:t xml:space="preserve">Link: </w:t>
      </w:r>
      <w:hyperlink r:id="rId5" w:anchor="data" w:history="1">
        <w:r w:rsidR="005D2539" w:rsidRPr="002C142A">
          <w:rPr>
            <w:rStyle w:val="Hyperlink"/>
            <w:rFonts w:ascii="Garamond" w:hAnsi="Garamond"/>
          </w:rPr>
          <w:t>https://www.bls.gov/jlt/#data</w:t>
        </w:r>
      </w:hyperlink>
    </w:p>
    <w:p w14:paraId="05C9F001" w14:textId="77777777" w:rsidR="000B0C1F" w:rsidRDefault="000B0C1F" w:rsidP="00AF4582">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643718" w14:paraId="3004FE3A" w14:textId="77777777" w:rsidTr="00643718">
        <w:tc>
          <w:tcPr>
            <w:tcW w:w="1795" w:type="dxa"/>
          </w:tcPr>
          <w:p w14:paraId="2F08FFE0" w14:textId="77777777" w:rsidR="000B0C1F" w:rsidRDefault="000B0C1F" w:rsidP="00AF4582">
            <w:pPr>
              <w:rPr>
                <w:rFonts w:ascii="Garamond" w:hAnsi="Garamond"/>
              </w:rPr>
            </w:pPr>
            <w:r>
              <w:rPr>
                <w:rFonts w:ascii="Garamond" w:hAnsi="Garamond"/>
              </w:rPr>
              <w:t>Purpose</w:t>
            </w:r>
          </w:p>
        </w:tc>
        <w:tc>
          <w:tcPr>
            <w:tcW w:w="7555" w:type="dxa"/>
          </w:tcPr>
          <w:p w14:paraId="074CFFFB" w14:textId="77777777" w:rsidR="000B0C1F" w:rsidRDefault="000B0C1F" w:rsidP="00AF4582">
            <w:pPr>
              <w:rPr>
                <w:rFonts w:ascii="Garamond" w:hAnsi="Garamond"/>
              </w:rPr>
            </w:pPr>
            <w:r w:rsidRPr="000B0C1F">
              <w:rPr>
                <w:rFonts w:ascii="Garamond" w:hAnsi="Garamond"/>
              </w:rPr>
              <w:t>These data serve as demand-side indicators of labor shortages at the national level. Prior to JOLTS, there was no economic indicator of the unmet demand for labor with which to assess the presence or extent of labor shortages in the United States. The availability of unfilled jobs—the job openings rate—is an important measure of the tightness of job markets, parallel to existing measures of unemployment.</w:t>
            </w:r>
          </w:p>
        </w:tc>
      </w:tr>
      <w:tr w:rsidR="00BF2AB7" w14:paraId="35F5327E" w14:textId="77777777" w:rsidTr="00643718">
        <w:tc>
          <w:tcPr>
            <w:tcW w:w="1795" w:type="dxa"/>
          </w:tcPr>
          <w:p w14:paraId="4A99B9D5" w14:textId="77777777" w:rsidR="00BF2AB7" w:rsidRDefault="00BF2AB7" w:rsidP="00AF4582">
            <w:pPr>
              <w:rPr>
                <w:rFonts w:ascii="Garamond" w:hAnsi="Garamond"/>
              </w:rPr>
            </w:pPr>
            <w:r>
              <w:rPr>
                <w:rFonts w:ascii="Garamond" w:hAnsi="Garamond"/>
              </w:rPr>
              <w:t>Coverage/Scope</w:t>
            </w:r>
          </w:p>
        </w:tc>
        <w:tc>
          <w:tcPr>
            <w:tcW w:w="7555" w:type="dxa"/>
          </w:tcPr>
          <w:p w14:paraId="067AF427" w14:textId="77777777" w:rsidR="00BF2AB7" w:rsidRDefault="00BF2AB7" w:rsidP="00AF4582">
            <w:pPr>
              <w:rPr>
                <w:rFonts w:ascii="Garamond" w:hAnsi="Garamond"/>
              </w:rPr>
            </w:pPr>
            <w:r w:rsidRPr="00BF2AB7">
              <w:rPr>
                <w:rFonts w:ascii="Garamond" w:hAnsi="Garamond"/>
              </w:rPr>
              <w:t>Data from a sample of approximately 16,000 U.S. business establishments are collected by the Bureau of Labor Statistics through the Atlanta JOLTS Data Collection Center. The JOLTS survey covers all nonagricultural industries in the public and private sectors for the 50 States and the District of Columbia.</w:t>
            </w:r>
          </w:p>
        </w:tc>
      </w:tr>
      <w:tr w:rsidR="00643718" w14:paraId="6F82F986" w14:textId="77777777" w:rsidTr="00643718">
        <w:tc>
          <w:tcPr>
            <w:tcW w:w="1795" w:type="dxa"/>
          </w:tcPr>
          <w:p w14:paraId="1A9ED9B4" w14:textId="77777777" w:rsidR="000B0C1F" w:rsidRDefault="00BF2AB7" w:rsidP="001F1B0C">
            <w:pPr>
              <w:rPr>
                <w:rFonts w:ascii="Garamond" w:hAnsi="Garamond"/>
              </w:rPr>
            </w:pPr>
            <w:r>
              <w:rPr>
                <w:rFonts w:ascii="Garamond" w:hAnsi="Garamond"/>
              </w:rPr>
              <w:t xml:space="preserve">Longitudinal </w:t>
            </w:r>
            <w:r w:rsidR="00643718">
              <w:rPr>
                <w:rFonts w:ascii="Garamond" w:hAnsi="Garamond"/>
              </w:rPr>
              <w:t xml:space="preserve">and geographic </w:t>
            </w:r>
            <w:r w:rsidR="001F1B0C">
              <w:rPr>
                <w:rFonts w:ascii="Garamond" w:hAnsi="Garamond"/>
              </w:rPr>
              <w:t>coverage</w:t>
            </w:r>
          </w:p>
        </w:tc>
        <w:tc>
          <w:tcPr>
            <w:tcW w:w="7555" w:type="dxa"/>
          </w:tcPr>
          <w:p w14:paraId="5B127E45" w14:textId="2D90544E" w:rsidR="000B0C1F" w:rsidRDefault="00E23FC3" w:rsidP="00643718">
            <w:pPr>
              <w:rPr>
                <w:rFonts w:ascii="Garamond" w:hAnsi="Garamond"/>
              </w:rPr>
            </w:pPr>
            <w:r>
              <w:rPr>
                <w:rFonts w:ascii="Garamond" w:hAnsi="Garamond"/>
              </w:rPr>
              <w:t xml:space="preserve">Data </w:t>
            </w:r>
            <w:r w:rsidR="00643718">
              <w:rPr>
                <w:rFonts w:ascii="Garamond" w:hAnsi="Garamond"/>
              </w:rPr>
              <w:t xml:space="preserve">covers the entire U.S. and is available </w:t>
            </w:r>
            <w:r w:rsidR="00BF2AB7">
              <w:rPr>
                <w:rFonts w:ascii="Garamond" w:hAnsi="Garamond"/>
              </w:rPr>
              <w:t xml:space="preserve">from January 2000 to present. </w:t>
            </w:r>
          </w:p>
        </w:tc>
      </w:tr>
      <w:tr w:rsidR="00643718" w14:paraId="294B251A" w14:textId="77777777" w:rsidTr="00643718">
        <w:tc>
          <w:tcPr>
            <w:tcW w:w="1795" w:type="dxa"/>
          </w:tcPr>
          <w:p w14:paraId="0EAB8F6E" w14:textId="77777777" w:rsidR="000B0C1F" w:rsidRDefault="00BF2AB7" w:rsidP="00AF4582">
            <w:pPr>
              <w:rPr>
                <w:rFonts w:ascii="Garamond" w:hAnsi="Garamond"/>
              </w:rPr>
            </w:pPr>
            <w:r>
              <w:rPr>
                <w:rFonts w:ascii="Garamond" w:hAnsi="Garamond"/>
              </w:rPr>
              <w:t>Level of aggregation</w:t>
            </w:r>
          </w:p>
        </w:tc>
        <w:tc>
          <w:tcPr>
            <w:tcW w:w="7555" w:type="dxa"/>
          </w:tcPr>
          <w:p w14:paraId="66AA2B47" w14:textId="77777777" w:rsidR="000B0C1F" w:rsidRDefault="001F1B0C" w:rsidP="001F1B0C">
            <w:pPr>
              <w:rPr>
                <w:rFonts w:ascii="Garamond" w:hAnsi="Garamond"/>
              </w:rPr>
            </w:pPr>
            <w:r>
              <w:rPr>
                <w:rFonts w:ascii="Garamond" w:hAnsi="Garamond"/>
              </w:rPr>
              <w:t>Number of job openings are provided by month, region (e.g., Northeast), and i</w:t>
            </w:r>
            <w:r w:rsidR="00BF2AB7">
              <w:rPr>
                <w:rFonts w:ascii="Garamond" w:hAnsi="Garamond"/>
              </w:rPr>
              <w:t>ndustry (i.e., 2-digit NAICS code)</w:t>
            </w:r>
          </w:p>
        </w:tc>
      </w:tr>
      <w:tr w:rsidR="00643718" w14:paraId="7938C1AC" w14:textId="77777777" w:rsidTr="00643718">
        <w:tc>
          <w:tcPr>
            <w:tcW w:w="1795" w:type="dxa"/>
          </w:tcPr>
          <w:p w14:paraId="42DB15E9" w14:textId="77777777" w:rsidR="00BF2AB7" w:rsidRDefault="00BF2AB7" w:rsidP="00AF4582">
            <w:pPr>
              <w:rPr>
                <w:rFonts w:ascii="Garamond" w:hAnsi="Garamond"/>
              </w:rPr>
            </w:pPr>
            <w:r>
              <w:rPr>
                <w:rFonts w:ascii="Garamond" w:hAnsi="Garamond"/>
              </w:rPr>
              <w:t>Potential Challenges</w:t>
            </w:r>
          </w:p>
        </w:tc>
        <w:tc>
          <w:tcPr>
            <w:tcW w:w="7555" w:type="dxa"/>
          </w:tcPr>
          <w:p w14:paraId="69E45FB6" w14:textId="77777777" w:rsidR="00BF2AB7" w:rsidRDefault="00BF2AB7" w:rsidP="00AF4582">
            <w:pPr>
              <w:rPr>
                <w:rFonts w:ascii="Garamond" w:hAnsi="Garamond"/>
              </w:rPr>
            </w:pPr>
            <w:r>
              <w:rPr>
                <w:rFonts w:ascii="Garamond" w:hAnsi="Garamond"/>
              </w:rPr>
              <w:t>Data is not provided by occupation.</w:t>
            </w:r>
          </w:p>
        </w:tc>
      </w:tr>
    </w:tbl>
    <w:p w14:paraId="4E2BF769" w14:textId="77777777" w:rsidR="00AF4582" w:rsidRDefault="00AF4582" w:rsidP="009D65B2">
      <w:pPr>
        <w:rPr>
          <w:rFonts w:ascii="Garamond" w:hAnsi="Garamond"/>
        </w:rPr>
      </w:pPr>
    </w:p>
    <w:p w14:paraId="0BE24DB4" w14:textId="77777777" w:rsidR="00A621AC" w:rsidRDefault="00A621AC" w:rsidP="009D65B2">
      <w:pPr>
        <w:rPr>
          <w:rFonts w:ascii="Garamond" w:hAnsi="Garamond"/>
        </w:rPr>
      </w:pPr>
    </w:p>
    <w:p w14:paraId="378FF3D7" w14:textId="77777777" w:rsidR="00A621AC" w:rsidRDefault="00A621AC" w:rsidP="009D65B2">
      <w:pPr>
        <w:rPr>
          <w:rFonts w:ascii="Garamond" w:hAnsi="Garamond"/>
        </w:rPr>
      </w:pPr>
    </w:p>
    <w:p w14:paraId="5C847891" w14:textId="77777777" w:rsidR="00A621AC" w:rsidRDefault="00A621AC" w:rsidP="009D65B2">
      <w:pPr>
        <w:rPr>
          <w:rFonts w:ascii="Garamond" w:hAnsi="Garamond"/>
        </w:rPr>
      </w:pPr>
    </w:p>
    <w:p w14:paraId="11C9AF8D" w14:textId="77777777" w:rsidR="00A621AC" w:rsidRDefault="00A621AC" w:rsidP="009D65B2">
      <w:pPr>
        <w:rPr>
          <w:rFonts w:ascii="Garamond" w:hAnsi="Garamond"/>
        </w:rPr>
      </w:pPr>
    </w:p>
    <w:p w14:paraId="6A1DF3B5" w14:textId="77777777" w:rsidR="00A621AC" w:rsidRDefault="00A621AC" w:rsidP="009D65B2">
      <w:pPr>
        <w:rPr>
          <w:rFonts w:ascii="Garamond" w:hAnsi="Garamond"/>
        </w:rPr>
      </w:pPr>
    </w:p>
    <w:p w14:paraId="245E6F47" w14:textId="77777777" w:rsidR="00A621AC" w:rsidRDefault="00A621AC" w:rsidP="009D65B2">
      <w:pPr>
        <w:rPr>
          <w:rFonts w:ascii="Garamond" w:hAnsi="Garamond"/>
        </w:rPr>
      </w:pPr>
    </w:p>
    <w:p w14:paraId="022098E5" w14:textId="77777777" w:rsidR="00A621AC" w:rsidRDefault="00A621AC" w:rsidP="009D65B2">
      <w:pPr>
        <w:rPr>
          <w:rFonts w:ascii="Garamond" w:hAnsi="Garamond"/>
        </w:rPr>
      </w:pPr>
    </w:p>
    <w:p w14:paraId="1A93B2EF" w14:textId="77777777" w:rsidR="00A621AC" w:rsidRDefault="00A621AC" w:rsidP="009D65B2">
      <w:pPr>
        <w:rPr>
          <w:rFonts w:ascii="Garamond" w:hAnsi="Garamond"/>
        </w:rPr>
      </w:pPr>
    </w:p>
    <w:p w14:paraId="68EFCC44" w14:textId="77777777" w:rsidR="00A621AC" w:rsidRDefault="00A621AC" w:rsidP="009D65B2">
      <w:pPr>
        <w:rPr>
          <w:rFonts w:ascii="Garamond" w:hAnsi="Garamond"/>
        </w:rPr>
      </w:pPr>
    </w:p>
    <w:p w14:paraId="054BD5B5" w14:textId="77777777" w:rsidR="00A621AC" w:rsidRDefault="00A621AC" w:rsidP="009D65B2">
      <w:pPr>
        <w:rPr>
          <w:rFonts w:ascii="Garamond" w:hAnsi="Garamond"/>
        </w:rPr>
      </w:pPr>
    </w:p>
    <w:p w14:paraId="7242E640" w14:textId="77777777" w:rsidR="00A621AC" w:rsidRDefault="00A621AC" w:rsidP="009D65B2">
      <w:pPr>
        <w:rPr>
          <w:rFonts w:ascii="Garamond" w:hAnsi="Garamond"/>
        </w:rPr>
      </w:pPr>
    </w:p>
    <w:p w14:paraId="7D03F3A5" w14:textId="77777777" w:rsidR="00A621AC" w:rsidRDefault="00A621AC" w:rsidP="009D65B2">
      <w:pPr>
        <w:rPr>
          <w:rFonts w:ascii="Garamond" w:hAnsi="Garamond"/>
        </w:rPr>
      </w:pPr>
    </w:p>
    <w:p w14:paraId="71A45198" w14:textId="77777777" w:rsidR="00A621AC" w:rsidRDefault="00A621AC" w:rsidP="009D65B2">
      <w:pPr>
        <w:rPr>
          <w:rFonts w:ascii="Garamond" w:hAnsi="Garamond"/>
        </w:rPr>
      </w:pPr>
    </w:p>
    <w:p w14:paraId="4059FAD7" w14:textId="77777777" w:rsidR="00A621AC" w:rsidRDefault="00A621AC" w:rsidP="009D65B2">
      <w:pPr>
        <w:rPr>
          <w:rFonts w:ascii="Garamond" w:hAnsi="Garamond"/>
        </w:rPr>
      </w:pPr>
    </w:p>
    <w:p w14:paraId="24873583" w14:textId="77777777" w:rsidR="00A621AC" w:rsidRDefault="00A621AC" w:rsidP="009D65B2">
      <w:pPr>
        <w:rPr>
          <w:rFonts w:ascii="Garamond" w:hAnsi="Garamond"/>
        </w:rPr>
      </w:pPr>
    </w:p>
    <w:p w14:paraId="50032156" w14:textId="77777777" w:rsidR="00A621AC" w:rsidRDefault="00A621AC" w:rsidP="009D65B2">
      <w:pPr>
        <w:rPr>
          <w:rFonts w:ascii="Garamond" w:hAnsi="Garamond"/>
        </w:rPr>
      </w:pPr>
    </w:p>
    <w:p w14:paraId="061B8B60" w14:textId="77777777" w:rsidR="00A621AC" w:rsidRDefault="00A621AC" w:rsidP="009D65B2">
      <w:pPr>
        <w:rPr>
          <w:rFonts w:ascii="Garamond" w:hAnsi="Garamond"/>
        </w:rPr>
      </w:pPr>
    </w:p>
    <w:p w14:paraId="4DC542C4" w14:textId="77777777" w:rsidR="00A621AC" w:rsidRDefault="00A621AC" w:rsidP="009D65B2">
      <w:pPr>
        <w:rPr>
          <w:rFonts w:ascii="Garamond" w:hAnsi="Garamond"/>
        </w:rPr>
      </w:pPr>
    </w:p>
    <w:p w14:paraId="2E0B77F2" w14:textId="77777777" w:rsidR="00A621AC" w:rsidRDefault="00A621AC" w:rsidP="009D65B2">
      <w:pPr>
        <w:rPr>
          <w:rFonts w:ascii="Garamond" w:hAnsi="Garamond"/>
        </w:rPr>
      </w:pPr>
    </w:p>
    <w:p w14:paraId="29BB1D5C" w14:textId="77777777" w:rsidR="00A621AC" w:rsidRDefault="00A621AC" w:rsidP="009D65B2">
      <w:pPr>
        <w:rPr>
          <w:rFonts w:ascii="Garamond" w:hAnsi="Garamond"/>
        </w:rPr>
      </w:pPr>
    </w:p>
    <w:p w14:paraId="07BF4586" w14:textId="0ECA5A89" w:rsidR="005274C0" w:rsidRDefault="0032760C" w:rsidP="00176877">
      <w:pPr>
        <w:pStyle w:val="ListParagraph"/>
        <w:numPr>
          <w:ilvl w:val="0"/>
          <w:numId w:val="2"/>
        </w:numPr>
        <w:rPr>
          <w:rFonts w:ascii="Garamond" w:hAnsi="Garamond"/>
        </w:rPr>
      </w:pPr>
      <w:r>
        <w:rPr>
          <w:rFonts w:ascii="Garamond" w:hAnsi="Garamond"/>
        </w:rPr>
        <w:t xml:space="preserve">Help Wanted </w:t>
      </w:r>
      <w:proofErr w:type="spellStart"/>
      <w:r>
        <w:rPr>
          <w:rFonts w:ascii="Garamond" w:hAnsi="Garamond"/>
        </w:rPr>
        <w:t>OnL</w:t>
      </w:r>
      <w:r w:rsidR="00176877">
        <w:rPr>
          <w:rFonts w:ascii="Garamond" w:hAnsi="Garamond"/>
        </w:rPr>
        <w:t>ine</w:t>
      </w:r>
      <w:proofErr w:type="spellEnd"/>
      <w:r w:rsidR="00273FDC">
        <w:rPr>
          <w:rFonts w:ascii="Garamond" w:hAnsi="Garamond"/>
        </w:rPr>
        <w:t xml:space="preserve"> (HWOL), The Conference Board</w:t>
      </w:r>
    </w:p>
    <w:p w14:paraId="183AD210" w14:textId="77777777" w:rsidR="00273FDC" w:rsidRDefault="00273FDC" w:rsidP="00273FDC">
      <w:pPr>
        <w:rPr>
          <w:rFonts w:ascii="Garamond" w:hAnsi="Garamond"/>
        </w:rPr>
      </w:pPr>
    </w:p>
    <w:p w14:paraId="50FB6390" w14:textId="59EF7D58" w:rsidR="00E559C7" w:rsidRDefault="00E559C7" w:rsidP="00EA0866">
      <w:pPr>
        <w:outlineLvl w:val="0"/>
        <w:rPr>
          <w:rFonts w:ascii="Garamond" w:hAnsi="Garamond"/>
        </w:rPr>
      </w:pPr>
      <w:r>
        <w:rPr>
          <w:rFonts w:ascii="Garamond" w:hAnsi="Garamond"/>
        </w:rPr>
        <w:t>Data Type: Online job openings, opportunity</w:t>
      </w:r>
    </w:p>
    <w:p w14:paraId="284743A9" w14:textId="77777777" w:rsidR="00E559C7" w:rsidRDefault="00E559C7" w:rsidP="00273FDC">
      <w:pPr>
        <w:rPr>
          <w:rFonts w:ascii="Garamond" w:hAnsi="Garamond"/>
        </w:rPr>
      </w:pPr>
    </w:p>
    <w:p w14:paraId="4F383891" w14:textId="0770F253" w:rsidR="00273FDC" w:rsidRDefault="00FF53A1" w:rsidP="00273FDC">
      <w:pPr>
        <w:rPr>
          <w:rFonts w:ascii="Garamond" w:hAnsi="Garamond"/>
        </w:rPr>
      </w:pPr>
      <w:r w:rsidRPr="00FF53A1">
        <w:rPr>
          <w:rFonts w:ascii="Garamond" w:hAnsi="Garamond"/>
        </w:rPr>
        <w:t>The Conference Board is a global, independent business membership</w:t>
      </w:r>
      <w:r>
        <w:rPr>
          <w:rFonts w:ascii="Garamond" w:hAnsi="Garamond"/>
        </w:rPr>
        <w:t xml:space="preserve"> </w:t>
      </w:r>
      <w:r w:rsidRPr="00FF53A1">
        <w:rPr>
          <w:rFonts w:ascii="Garamond" w:hAnsi="Garamond"/>
        </w:rPr>
        <w:t>and research association</w:t>
      </w:r>
      <w:r>
        <w:rPr>
          <w:rFonts w:ascii="Garamond" w:hAnsi="Garamond"/>
        </w:rPr>
        <w:t xml:space="preserve"> working in the public interest. The HWOL</w:t>
      </w:r>
      <w:r w:rsidR="00273FDC" w:rsidRPr="00273FDC">
        <w:rPr>
          <w:rFonts w:ascii="Garamond" w:hAnsi="Garamond"/>
        </w:rPr>
        <w:t xml:space="preserve"> data series provides timely monthly measures of labor demand (advertised vacancies) at the national, regional, state, and metropolitan area levels.</w:t>
      </w:r>
    </w:p>
    <w:p w14:paraId="15961F7F" w14:textId="77777777" w:rsidR="005D2539" w:rsidRDefault="005D2539" w:rsidP="00273FDC">
      <w:pPr>
        <w:rPr>
          <w:rFonts w:ascii="Garamond" w:hAnsi="Garamond"/>
        </w:rPr>
      </w:pPr>
    </w:p>
    <w:p w14:paraId="1C62BBD0" w14:textId="62DC54BD" w:rsidR="003C36FF" w:rsidRDefault="003C36FF" w:rsidP="00EA0866">
      <w:pPr>
        <w:outlineLvl w:val="0"/>
        <w:rPr>
          <w:rFonts w:ascii="Garamond" w:hAnsi="Garamond"/>
        </w:rPr>
      </w:pPr>
      <w:r>
        <w:rPr>
          <w:rFonts w:ascii="Garamond" w:hAnsi="Garamond"/>
        </w:rPr>
        <w:t xml:space="preserve">Link: </w:t>
      </w:r>
      <w:hyperlink r:id="rId6" w:history="1">
        <w:r w:rsidR="00C81B82" w:rsidRPr="002C142A">
          <w:rPr>
            <w:rStyle w:val="Hyperlink"/>
            <w:rFonts w:ascii="Garamond" w:hAnsi="Garamond"/>
          </w:rPr>
          <w:t>https://www.conference-board.org/data/helpwantedonline.cfm</w:t>
        </w:r>
      </w:hyperlink>
    </w:p>
    <w:p w14:paraId="042EA5FF" w14:textId="77777777" w:rsidR="00C81B82" w:rsidRDefault="00C81B82" w:rsidP="00273FDC">
      <w:pPr>
        <w:rPr>
          <w:rFonts w:ascii="Garamond" w:hAnsi="Garamond"/>
        </w:rPr>
      </w:pPr>
    </w:p>
    <w:p w14:paraId="39ABB55F" w14:textId="366B238B" w:rsidR="00C81B82" w:rsidRDefault="00C81B82" w:rsidP="00273FDC">
      <w:pPr>
        <w:rPr>
          <w:rFonts w:ascii="Garamond" w:hAnsi="Garamond"/>
        </w:rPr>
      </w:pPr>
      <w:r>
        <w:rPr>
          <w:rFonts w:ascii="Garamond" w:hAnsi="Garamond"/>
        </w:rPr>
        <w:t xml:space="preserve">NOTE: </w:t>
      </w:r>
      <w:r w:rsidR="00E23FC3">
        <w:rPr>
          <w:rFonts w:ascii="Garamond" w:hAnsi="Garamond"/>
        </w:rPr>
        <w:t>The data that is publicly available includes only national-level seasonally adjusted counts of job ads by month (May 2005 to present).</w:t>
      </w:r>
    </w:p>
    <w:p w14:paraId="130D0B3C" w14:textId="77777777" w:rsidR="00FF53A1" w:rsidRDefault="00FF53A1" w:rsidP="00273FDC">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FF53A1" w14:paraId="3E69C4C9" w14:textId="77777777" w:rsidTr="00B41063">
        <w:tc>
          <w:tcPr>
            <w:tcW w:w="1795" w:type="dxa"/>
          </w:tcPr>
          <w:p w14:paraId="3EF4F525" w14:textId="77777777" w:rsidR="00FF53A1" w:rsidRDefault="00FF53A1" w:rsidP="00B41063">
            <w:pPr>
              <w:rPr>
                <w:rFonts w:ascii="Garamond" w:hAnsi="Garamond"/>
              </w:rPr>
            </w:pPr>
            <w:r>
              <w:rPr>
                <w:rFonts w:ascii="Garamond" w:hAnsi="Garamond"/>
              </w:rPr>
              <w:t>Purpose</w:t>
            </w:r>
          </w:p>
        </w:tc>
        <w:tc>
          <w:tcPr>
            <w:tcW w:w="7555" w:type="dxa"/>
          </w:tcPr>
          <w:p w14:paraId="566D6934" w14:textId="0E681BB8" w:rsidR="00FF53A1" w:rsidRDefault="00876965" w:rsidP="00B41063">
            <w:pPr>
              <w:rPr>
                <w:rFonts w:ascii="Garamond" w:hAnsi="Garamond"/>
              </w:rPr>
            </w:pPr>
            <w:r>
              <w:rPr>
                <w:rFonts w:ascii="Garamond" w:hAnsi="Garamond" w:cstheme="minorBidi"/>
              </w:rPr>
              <w:t>T</w:t>
            </w:r>
            <w:r w:rsidRPr="00FF53A1">
              <w:rPr>
                <w:rFonts w:ascii="Garamond" w:hAnsi="Garamond" w:cstheme="minorBidi"/>
              </w:rPr>
              <w:t>he HWOL series measures help wanted advertising, i.e. labor demand.</w:t>
            </w:r>
          </w:p>
        </w:tc>
      </w:tr>
      <w:tr w:rsidR="00FF53A1" w14:paraId="634C96F1" w14:textId="77777777" w:rsidTr="00B41063">
        <w:tc>
          <w:tcPr>
            <w:tcW w:w="1795" w:type="dxa"/>
          </w:tcPr>
          <w:p w14:paraId="7AAF2523" w14:textId="77777777" w:rsidR="00FF53A1" w:rsidRDefault="00FF53A1" w:rsidP="00B41063">
            <w:pPr>
              <w:rPr>
                <w:rFonts w:ascii="Garamond" w:hAnsi="Garamond"/>
              </w:rPr>
            </w:pPr>
            <w:r>
              <w:rPr>
                <w:rFonts w:ascii="Garamond" w:hAnsi="Garamond"/>
              </w:rPr>
              <w:t>Coverage/Scope</w:t>
            </w:r>
          </w:p>
        </w:tc>
        <w:tc>
          <w:tcPr>
            <w:tcW w:w="7555" w:type="dxa"/>
          </w:tcPr>
          <w:p w14:paraId="2C30B2EA" w14:textId="4AFC16F8" w:rsidR="00FF53A1" w:rsidRPr="00FF53A1" w:rsidRDefault="00FF53A1" w:rsidP="00876965">
            <w:pPr>
              <w:rPr>
                <w:rFonts w:ascii="Garamond" w:hAnsi="Garamond" w:cstheme="minorBidi"/>
              </w:rPr>
            </w:pPr>
            <w:r>
              <w:rPr>
                <w:rFonts w:ascii="Garamond" w:hAnsi="Garamond" w:cstheme="minorBidi"/>
              </w:rPr>
              <w:t>HWOL m</w:t>
            </w:r>
            <w:r w:rsidRPr="00FF53A1">
              <w:rPr>
                <w:rFonts w:ascii="Garamond" w:hAnsi="Garamond" w:cstheme="minorBidi"/>
              </w:rPr>
              <w:t>easures the number of new, first-time online jobs and jobs reposted from the previous month for over 16,000 Internet job boards, corporate boards and smaller job sites that serve niche markets and smaller geographic areas.</w:t>
            </w:r>
          </w:p>
        </w:tc>
      </w:tr>
      <w:tr w:rsidR="00FF53A1" w14:paraId="52297184" w14:textId="77777777" w:rsidTr="00B41063">
        <w:tc>
          <w:tcPr>
            <w:tcW w:w="1795" w:type="dxa"/>
          </w:tcPr>
          <w:p w14:paraId="0C4796E3" w14:textId="77777777" w:rsidR="00FF53A1" w:rsidRDefault="00FF53A1" w:rsidP="00B41063">
            <w:pPr>
              <w:rPr>
                <w:rFonts w:ascii="Garamond" w:hAnsi="Garamond"/>
              </w:rPr>
            </w:pPr>
            <w:r>
              <w:rPr>
                <w:rFonts w:ascii="Garamond" w:hAnsi="Garamond"/>
              </w:rPr>
              <w:t>Longitudinal and geographic coverage</w:t>
            </w:r>
          </w:p>
        </w:tc>
        <w:tc>
          <w:tcPr>
            <w:tcW w:w="7555" w:type="dxa"/>
          </w:tcPr>
          <w:p w14:paraId="31743531" w14:textId="1AAE9ADB" w:rsidR="00FF53A1" w:rsidRDefault="00E23FC3" w:rsidP="00E23FC3">
            <w:pPr>
              <w:rPr>
                <w:rFonts w:ascii="Garamond" w:hAnsi="Garamond"/>
              </w:rPr>
            </w:pPr>
            <w:r>
              <w:rPr>
                <w:rFonts w:ascii="Garamond" w:hAnsi="Garamond"/>
              </w:rPr>
              <w:t>Data covers the entire U.S. and is available from May 2005 to present</w:t>
            </w:r>
            <w:r w:rsidR="0087299A">
              <w:rPr>
                <w:rFonts w:ascii="Garamond" w:hAnsi="Garamond"/>
              </w:rPr>
              <w:t>.</w:t>
            </w:r>
          </w:p>
        </w:tc>
      </w:tr>
      <w:tr w:rsidR="00FF53A1" w14:paraId="4E3FE5C3" w14:textId="77777777" w:rsidTr="00B41063">
        <w:tc>
          <w:tcPr>
            <w:tcW w:w="1795" w:type="dxa"/>
          </w:tcPr>
          <w:p w14:paraId="1AF4B131" w14:textId="77777777" w:rsidR="00FF53A1" w:rsidRDefault="00FF53A1" w:rsidP="00B41063">
            <w:pPr>
              <w:rPr>
                <w:rFonts w:ascii="Garamond" w:hAnsi="Garamond"/>
              </w:rPr>
            </w:pPr>
            <w:r>
              <w:rPr>
                <w:rFonts w:ascii="Garamond" w:hAnsi="Garamond"/>
              </w:rPr>
              <w:t>Level of aggregation</w:t>
            </w:r>
          </w:p>
        </w:tc>
        <w:tc>
          <w:tcPr>
            <w:tcW w:w="7555" w:type="dxa"/>
          </w:tcPr>
          <w:p w14:paraId="383E6F48" w14:textId="22551F57" w:rsidR="00FF53A1" w:rsidRDefault="00E23FC3" w:rsidP="00BE274A">
            <w:pPr>
              <w:rPr>
                <w:rFonts w:ascii="Garamond" w:hAnsi="Garamond"/>
              </w:rPr>
            </w:pPr>
            <w:r>
              <w:rPr>
                <w:rFonts w:ascii="Garamond" w:hAnsi="Garamond"/>
              </w:rPr>
              <w:t xml:space="preserve">Number of job openings are provided by month and state or metropolitan area. </w:t>
            </w:r>
            <w:r w:rsidR="00BE274A">
              <w:rPr>
                <w:rFonts w:ascii="Garamond" w:hAnsi="Garamond"/>
              </w:rPr>
              <w:t xml:space="preserve">Analysis of the data on their website provides information by some level of occupation. </w:t>
            </w:r>
            <w:r>
              <w:rPr>
                <w:rFonts w:ascii="Garamond" w:hAnsi="Garamond"/>
              </w:rPr>
              <w:t>(Note that without access to the data</w:t>
            </w:r>
            <w:r w:rsidR="00BE274A">
              <w:rPr>
                <w:rFonts w:ascii="Garamond" w:hAnsi="Garamond"/>
              </w:rPr>
              <w:t xml:space="preserve"> or contacting the organization</w:t>
            </w:r>
            <w:r>
              <w:rPr>
                <w:rFonts w:ascii="Garamond" w:hAnsi="Garamond"/>
              </w:rPr>
              <w:t xml:space="preserve"> I cannot confirm </w:t>
            </w:r>
            <w:r w:rsidR="00BE274A">
              <w:rPr>
                <w:rFonts w:ascii="Garamond" w:hAnsi="Garamond"/>
              </w:rPr>
              <w:t>level of aggregation</w:t>
            </w:r>
            <w:r>
              <w:rPr>
                <w:rFonts w:ascii="Garamond" w:hAnsi="Garamond"/>
              </w:rPr>
              <w:t>).</w:t>
            </w:r>
            <w:r w:rsidR="00BE274A">
              <w:rPr>
                <w:rFonts w:ascii="Garamond" w:hAnsi="Garamond"/>
              </w:rPr>
              <w:t xml:space="preserve"> </w:t>
            </w:r>
          </w:p>
        </w:tc>
      </w:tr>
      <w:tr w:rsidR="00FF53A1" w14:paraId="680137F1" w14:textId="77777777" w:rsidTr="00B41063">
        <w:tc>
          <w:tcPr>
            <w:tcW w:w="1795" w:type="dxa"/>
          </w:tcPr>
          <w:p w14:paraId="045E440F" w14:textId="77777777" w:rsidR="00FF53A1" w:rsidRDefault="00FF53A1" w:rsidP="00B41063">
            <w:pPr>
              <w:rPr>
                <w:rFonts w:ascii="Garamond" w:hAnsi="Garamond"/>
              </w:rPr>
            </w:pPr>
            <w:r>
              <w:rPr>
                <w:rFonts w:ascii="Garamond" w:hAnsi="Garamond"/>
              </w:rPr>
              <w:t>Potential Challenges</w:t>
            </w:r>
          </w:p>
        </w:tc>
        <w:tc>
          <w:tcPr>
            <w:tcW w:w="7555" w:type="dxa"/>
          </w:tcPr>
          <w:p w14:paraId="2F659B3D" w14:textId="4BD63E2B" w:rsidR="00FF53A1" w:rsidRDefault="00E23FC3" w:rsidP="00876965">
            <w:pPr>
              <w:rPr>
                <w:rFonts w:ascii="Garamond" w:hAnsi="Garamond"/>
              </w:rPr>
            </w:pPr>
            <w:r>
              <w:rPr>
                <w:rFonts w:ascii="Garamond" w:hAnsi="Garamond"/>
              </w:rPr>
              <w:t xml:space="preserve">This data is not publicly available (Virginia Tech is not a member of </w:t>
            </w:r>
            <w:r w:rsidR="00BE274A">
              <w:rPr>
                <w:rFonts w:ascii="Garamond" w:hAnsi="Garamond"/>
              </w:rPr>
              <w:t>this organization which would have provided additional services</w:t>
            </w:r>
            <w:r>
              <w:rPr>
                <w:rFonts w:ascii="Garamond" w:hAnsi="Garamond"/>
              </w:rPr>
              <w:t>).</w:t>
            </w:r>
            <w:r w:rsidR="00BE274A">
              <w:rPr>
                <w:rFonts w:ascii="Garamond" w:hAnsi="Garamond"/>
              </w:rPr>
              <w:t xml:space="preserve"> Data is of online job ads only, which would not help address the representativeness of job ad data. However, it could be used as </w:t>
            </w:r>
            <w:r w:rsidR="00876965">
              <w:rPr>
                <w:rFonts w:ascii="Garamond" w:hAnsi="Garamond"/>
              </w:rPr>
              <w:t xml:space="preserve">a </w:t>
            </w:r>
            <w:r w:rsidR="00BE274A">
              <w:rPr>
                <w:rFonts w:ascii="Garamond" w:hAnsi="Garamond"/>
              </w:rPr>
              <w:t>point of direct comparison.</w:t>
            </w:r>
          </w:p>
        </w:tc>
      </w:tr>
    </w:tbl>
    <w:p w14:paraId="5A81C1CE" w14:textId="77777777" w:rsidR="00FF53A1" w:rsidRPr="00273FDC" w:rsidRDefault="00FF53A1" w:rsidP="00273FDC">
      <w:pPr>
        <w:rPr>
          <w:rFonts w:ascii="Garamond" w:hAnsi="Garamond"/>
        </w:rPr>
      </w:pPr>
    </w:p>
    <w:p w14:paraId="17147001" w14:textId="77777777" w:rsidR="00273FDC" w:rsidRDefault="00273FDC" w:rsidP="00273FDC">
      <w:pPr>
        <w:rPr>
          <w:rFonts w:ascii="Garamond" w:hAnsi="Garamond"/>
        </w:rPr>
      </w:pPr>
    </w:p>
    <w:p w14:paraId="7CDB23BF" w14:textId="77777777" w:rsidR="00A621AC" w:rsidRDefault="00A621AC" w:rsidP="00273FDC">
      <w:pPr>
        <w:rPr>
          <w:rFonts w:ascii="Garamond" w:hAnsi="Garamond"/>
        </w:rPr>
      </w:pPr>
    </w:p>
    <w:p w14:paraId="11AE140A" w14:textId="77777777" w:rsidR="00A621AC" w:rsidRDefault="00A621AC" w:rsidP="00273FDC">
      <w:pPr>
        <w:rPr>
          <w:rFonts w:ascii="Garamond" w:hAnsi="Garamond"/>
        </w:rPr>
      </w:pPr>
    </w:p>
    <w:p w14:paraId="60B856C0" w14:textId="77777777" w:rsidR="00A621AC" w:rsidRDefault="00A621AC" w:rsidP="00273FDC">
      <w:pPr>
        <w:rPr>
          <w:rFonts w:ascii="Garamond" w:hAnsi="Garamond"/>
        </w:rPr>
      </w:pPr>
    </w:p>
    <w:p w14:paraId="5D098E01" w14:textId="77777777" w:rsidR="00A621AC" w:rsidRDefault="00A621AC" w:rsidP="00273FDC">
      <w:pPr>
        <w:rPr>
          <w:rFonts w:ascii="Garamond" w:hAnsi="Garamond"/>
        </w:rPr>
      </w:pPr>
    </w:p>
    <w:p w14:paraId="6A26CEEC" w14:textId="77777777" w:rsidR="00A621AC" w:rsidRDefault="00A621AC" w:rsidP="00273FDC">
      <w:pPr>
        <w:rPr>
          <w:rFonts w:ascii="Garamond" w:hAnsi="Garamond"/>
        </w:rPr>
      </w:pPr>
    </w:p>
    <w:p w14:paraId="5635FCDD" w14:textId="77777777" w:rsidR="00A621AC" w:rsidRDefault="00A621AC" w:rsidP="00273FDC">
      <w:pPr>
        <w:rPr>
          <w:rFonts w:ascii="Garamond" w:hAnsi="Garamond"/>
        </w:rPr>
      </w:pPr>
    </w:p>
    <w:p w14:paraId="5F2B7877" w14:textId="77777777" w:rsidR="00A621AC" w:rsidRDefault="00A621AC" w:rsidP="00273FDC">
      <w:pPr>
        <w:rPr>
          <w:rFonts w:ascii="Garamond" w:hAnsi="Garamond"/>
        </w:rPr>
      </w:pPr>
    </w:p>
    <w:p w14:paraId="5E04B6E5" w14:textId="77777777" w:rsidR="00A621AC" w:rsidRDefault="00A621AC" w:rsidP="00273FDC">
      <w:pPr>
        <w:rPr>
          <w:rFonts w:ascii="Garamond" w:hAnsi="Garamond"/>
        </w:rPr>
      </w:pPr>
    </w:p>
    <w:p w14:paraId="16329513" w14:textId="77777777" w:rsidR="00A621AC" w:rsidRDefault="00A621AC" w:rsidP="00273FDC">
      <w:pPr>
        <w:rPr>
          <w:rFonts w:ascii="Garamond" w:hAnsi="Garamond"/>
        </w:rPr>
      </w:pPr>
    </w:p>
    <w:p w14:paraId="51E3A029" w14:textId="77777777" w:rsidR="00A621AC" w:rsidRDefault="00A621AC" w:rsidP="00273FDC">
      <w:pPr>
        <w:rPr>
          <w:rFonts w:ascii="Garamond" w:hAnsi="Garamond"/>
        </w:rPr>
      </w:pPr>
    </w:p>
    <w:p w14:paraId="7CA737F0" w14:textId="77777777" w:rsidR="00A621AC" w:rsidRDefault="00A621AC" w:rsidP="00273FDC">
      <w:pPr>
        <w:rPr>
          <w:rFonts w:ascii="Garamond" w:hAnsi="Garamond"/>
        </w:rPr>
      </w:pPr>
    </w:p>
    <w:p w14:paraId="1C71D848" w14:textId="77777777" w:rsidR="00A621AC" w:rsidRDefault="00A621AC" w:rsidP="00273FDC">
      <w:pPr>
        <w:rPr>
          <w:rFonts w:ascii="Garamond" w:hAnsi="Garamond"/>
        </w:rPr>
      </w:pPr>
    </w:p>
    <w:p w14:paraId="7BB99B21" w14:textId="77777777" w:rsidR="00A621AC" w:rsidRDefault="00A621AC" w:rsidP="00273FDC">
      <w:pPr>
        <w:rPr>
          <w:rFonts w:ascii="Garamond" w:hAnsi="Garamond"/>
        </w:rPr>
      </w:pPr>
    </w:p>
    <w:p w14:paraId="31691B15" w14:textId="77777777" w:rsidR="00A621AC" w:rsidRDefault="00A621AC" w:rsidP="00273FDC">
      <w:pPr>
        <w:rPr>
          <w:rFonts w:ascii="Garamond" w:hAnsi="Garamond"/>
        </w:rPr>
      </w:pPr>
    </w:p>
    <w:p w14:paraId="55948D6D" w14:textId="77777777" w:rsidR="00A621AC" w:rsidRDefault="00A621AC" w:rsidP="00273FDC">
      <w:pPr>
        <w:rPr>
          <w:rFonts w:ascii="Garamond" w:hAnsi="Garamond"/>
        </w:rPr>
      </w:pPr>
    </w:p>
    <w:p w14:paraId="5C8C32D8" w14:textId="769E21F5" w:rsidR="00273FDC" w:rsidRDefault="00E559C7" w:rsidP="00E559C7">
      <w:pPr>
        <w:pStyle w:val="ListParagraph"/>
        <w:numPr>
          <w:ilvl w:val="0"/>
          <w:numId w:val="2"/>
        </w:numPr>
        <w:rPr>
          <w:rFonts w:ascii="Garamond" w:hAnsi="Garamond"/>
        </w:rPr>
      </w:pPr>
      <w:r>
        <w:rPr>
          <w:rFonts w:ascii="Garamond" w:hAnsi="Garamond"/>
        </w:rPr>
        <w:lastRenderedPageBreak/>
        <w:t>Quarterly Census of Employment and Wages (QCEW), BLS</w:t>
      </w:r>
    </w:p>
    <w:p w14:paraId="55D11565" w14:textId="77777777" w:rsidR="00E559C7" w:rsidRDefault="00E559C7" w:rsidP="00E559C7">
      <w:pPr>
        <w:rPr>
          <w:rFonts w:ascii="Garamond" w:hAnsi="Garamond"/>
        </w:rPr>
      </w:pPr>
    </w:p>
    <w:p w14:paraId="53A86EE9" w14:textId="03C27361" w:rsidR="00E559C7" w:rsidRDefault="00E559C7" w:rsidP="00EA0866">
      <w:pPr>
        <w:outlineLvl w:val="0"/>
        <w:rPr>
          <w:rFonts w:ascii="Garamond" w:hAnsi="Garamond"/>
        </w:rPr>
      </w:pPr>
      <w:r>
        <w:rPr>
          <w:rFonts w:ascii="Garamond" w:hAnsi="Garamond"/>
        </w:rPr>
        <w:t>Data type: Employment, administrative</w:t>
      </w:r>
    </w:p>
    <w:p w14:paraId="7FB3C798" w14:textId="77777777" w:rsidR="00E559C7" w:rsidRDefault="00E559C7" w:rsidP="00E559C7">
      <w:pPr>
        <w:rPr>
          <w:rFonts w:ascii="Garamond" w:hAnsi="Garamond"/>
        </w:rPr>
      </w:pPr>
    </w:p>
    <w:p w14:paraId="4A4ECF1A" w14:textId="4536E877" w:rsidR="00E559C7" w:rsidRPr="00E559C7" w:rsidRDefault="00E559C7" w:rsidP="00E559C7">
      <w:pPr>
        <w:rPr>
          <w:rFonts w:ascii="Garamond" w:hAnsi="Garamond"/>
        </w:rPr>
      </w:pPr>
      <w:r w:rsidRPr="00E559C7">
        <w:rPr>
          <w:rFonts w:ascii="Garamond" w:hAnsi="Garamond"/>
        </w:rPr>
        <w:t>The </w:t>
      </w:r>
      <w:r w:rsidRPr="00E559C7">
        <w:rPr>
          <w:rFonts w:ascii="Garamond" w:hAnsi="Garamond"/>
          <w:bCs/>
        </w:rPr>
        <w:t xml:space="preserve">QCEW </w:t>
      </w:r>
      <w:r w:rsidRPr="00E559C7">
        <w:rPr>
          <w:rFonts w:ascii="Garamond" w:hAnsi="Garamond"/>
        </w:rPr>
        <w:t>program publishes a quarterly count of employment and wages reported by employers covering more than 95 percent of U.S. jobs, available at the county, MSA, state and national levels by industry.</w:t>
      </w:r>
    </w:p>
    <w:p w14:paraId="2693F020" w14:textId="77777777" w:rsidR="00E559C7" w:rsidRDefault="00E559C7" w:rsidP="00E559C7">
      <w:pPr>
        <w:rPr>
          <w:rFonts w:ascii="Garamond" w:hAnsi="Garamond"/>
        </w:rPr>
      </w:pPr>
    </w:p>
    <w:p w14:paraId="146FC595" w14:textId="2BC588BA" w:rsidR="00E559C7" w:rsidRDefault="00E559C7" w:rsidP="00EA0866">
      <w:pPr>
        <w:outlineLvl w:val="0"/>
        <w:rPr>
          <w:rFonts w:ascii="Garamond" w:hAnsi="Garamond"/>
        </w:rPr>
      </w:pPr>
      <w:r>
        <w:rPr>
          <w:rFonts w:ascii="Garamond" w:hAnsi="Garamond"/>
        </w:rPr>
        <w:t xml:space="preserve">Link: </w:t>
      </w:r>
      <w:hyperlink r:id="rId7" w:history="1">
        <w:r w:rsidRPr="002C142A">
          <w:rPr>
            <w:rStyle w:val="Hyperlink"/>
            <w:rFonts w:ascii="Garamond" w:hAnsi="Garamond"/>
          </w:rPr>
          <w:t>https://www.bls.gov/cew/</w:t>
        </w:r>
      </w:hyperlink>
    </w:p>
    <w:p w14:paraId="63B21B9F" w14:textId="77777777" w:rsidR="00E559C7" w:rsidRDefault="00E559C7" w:rsidP="00E559C7">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575F1C" w14:paraId="443444E0" w14:textId="77777777" w:rsidTr="00B41063">
        <w:tc>
          <w:tcPr>
            <w:tcW w:w="1795" w:type="dxa"/>
          </w:tcPr>
          <w:p w14:paraId="19332D66" w14:textId="77777777" w:rsidR="00575F1C" w:rsidRDefault="00575F1C" w:rsidP="00B41063">
            <w:pPr>
              <w:rPr>
                <w:rFonts w:ascii="Garamond" w:hAnsi="Garamond"/>
              </w:rPr>
            </w:pPr>
            <w:r>
              <w:rPr>
                <w:rFonts w:ascii="Garamond" w:hAnsi="Garamond"/>
              </w:rPr>
              <w:t>Purpose</w:t>
            </w:r>
          </w:p>
        </w:tc>
        <w:tc>
          <w:tcPr>
            <w:tcW w:w="7555" w:type="dxa"/>
          </w:tcPr>
          <w:p w14:paraId="5B6170E1" w14:textId="6B8B7D8F" w:rsidR="00575F1C" w:rsidRDefault="00D834F8" w:rsidP="00B41063">
            <w:pPr>
              <w:rPr>
                <w:rFonts w:ascii="Garamond" w:hAnsi="Garamond"/>
              </w:rPr>
            </w:pPr>
            <w:r w:rsidRPr="00D834F8">
              <w:rPr>
                <w:rFonts w:ascii="Garamond" w:hAnsi="Garamond"/>
              </w:rPr>
              <w:t>Data from the QCEW program serve as an important input to many BLS programs. The QCEW data are used as the benchmark source for employment by the </w:t>
            </w:r>
            <w:hyperlink r:id="rId8" w:history="1">
              <w:r w:rsidRPr="00D834F8">
                <w:rPr>
                  <w:rStyle w:val="Hyperlink"/>
                  <w:rFonts w:ascii="Garamond" w:hAnsi="Garamond"/>
                </w:rPr>
                <w:t>Current Employment Statistics</w:t>
              </w:r>
            </w:hyperlink>
            <w:r w:rsidRPr="00D834F8">
              <w:rPr>
                <w:rFonts w:ascii="Garamond" w:hAnsi="Garamond"/>
              </w:rPr>
              <w:t> program and the </w:t>
            </w:r>
            <w:hyperlink r:id="rId9" w:history="1">
              <w:r w:rsidRPr="00D834F8">
                <w:rPr>
                  <w:rStyle w:val="Hyperlink"/>
                  <w:rFonts w:ascii="Garamond" w:hAnsi="Garamond"/>
                </w:rPr>
                <w:t>Occupational Employment Statistics</w:t>
              </w:r>
            </w:hyperlink>
            <w:r w:rsidRPr="00D834F8">
              <w:rPr>
                <w:rFonts w:ascii="Garamond" w:hAnsi="Garamond"/>
              </w:rPr>
              <w:t> program. The UI administrative records collected under the QCEW program serve as a sampling frame for BLS establishment surveys.</w:t>
            </w:r>
          </w:p>
        </w:tc>
      </w:tr>
      <w:tr w:rsidR="00575F1C" w14:paraId="0C87EC6A" w14:textId="77777777" w:rsidTr="00B41063">
        <w:tc>
          <w:tcPr>
            <w:tcW w:w="1795" w:type="dxa"/>
          </w:tcPr>
          <w:p w14:paraId="244316C0" w14:textId="77777777" w:rsidR="00575F1C" w:rsidRDefault="00575F1C" w:rsidP="00B41063">
            <w:pPr>
              <w:rPr>
                <w:rFonts w:ascii="Garamond" w:hAnsi="Garamond"/>
              </w:rPr>
            </w:pPr>
            <w:r>
              <w:rPr>
                <w:rFonts w:ascii="Garamond" w:hAnsi="Garamond"/>
              </w:rPr>
              <w:t>Coverage/Scope</w:t>
            </w:r>
          </w:p>
        </w:tc>
        <w:tc>
          <w:tcPr>
            <w:tcW w:w="7555" w:type="dxa"/>
          </w:tcPr>
          <w:p w14:paraId="3CCC8144" w14:textId="2AFF7D4F" w:rsidR="00575F1C" w:rsidRPr="00FF53A1" w:rsidRDefault="00575F1C" w:rsidP="00B41063">
            <w:pPr>
              <w:rPr>
                <w:rFonts w:ascii="Garamond" w:hAnsi="Garamond" w:cstheme="minorBidi"/>
              </w:rPr>
            </w:pPr>
            <w:r>
              <w:rPr>
                <w:rFonts w:ascii="Garamond" w:hAnsi="Garamond" w:cstheme="minorBidi"/>
              </w:rPr>
              <w:t>QCEW</w:t>
            </w:r>
            <w:r w:rsidRPr="00575F1C">
              <w:rPr>
                <w:rFonts w:ascii="Garamond" w:hAnsi="Garamond" w:cstheme="minorBidi"/>
              </w:rPr>
              <w:t xml:space="preserve"> originated in the 1930s, and was known as the ES-202 program until 2003 when the current QCEW name was adopted. The primary economic product is the tabulation of employment and wages of establishments which report to the Unemployment Insurance (UI) programs of the United States. Employment covered by these UI programs represents about 97% of all wage and salary civilian employment in the country.</w:t>
            </w:r>
          </w:p>
        </w:tc>
      </w:tr>
      <w:tr w:rsidR="00575F1C" w14:paraId="73AAB67E" w14:textId="77777777" w:rsidTr="00B41063">
        <w:tc>
          <w:tcPr>
            <w:tcW w:w="1795" w:type="dxa"/>
          </w:tcPr>
          <w:p w14:paraId="558568C3" w14:textId="77777777" w:rsidR="00575F1C" w:rsidRDefault="00575F1C" w:rsidP="00B41063">
            <w:pPr>
              <w:rPr>
                <w:rFonts w:ascii="Garamond" w:hAnsi="Garamond"/>
              </w:rPr>
            </w:pPr>
            <w:r>
              <w:rPr>
                <w:rFonts w:ascii="Garamond" w:hAnsi="Garamond"/>
              </w:rPr>
              <w:t>Longitudinal and geographic coverage</w:t>
            </w:r>
          </w:p>
        </w:tc>
        <w:tc>
          <w:tcPr>
            <w:tcW w:w="7555" w:type="dxa"/>
          </w:tcPr>
          <w:p w14:paraId="7A10DAE7" w14:textId="1874E942" w:rsidR="00575F1C" w:rsidRDefault="00DF6A40" w:rsidP="00DF6A40">
            <w:pPr>
              <w:rPr>
                <w:rFonts w:ascii="Garamond" w:hAnsi="Garamond"/>
              </w:rPr>
            </w:pPr>
            <w:r>
              <w:rPr>
                <w:rFonts w:ascii="Garamond" w:hAnsi="Garamond"/>
              </w:rPr>
              <w:t>Data covers the entire U.S. and is available by NAICS from 2002 to present.</w:t>
            </w:r>
          </w:p>
        </w:tc>
      </w:tr>
      <w:tr w:rsidR="00575F1C" w14:paraId="0EFEA8B3" w14:textId="77777777" w:rsidTr="00B41063">
        <w:tc>
          <w:tcPr>
            <w:tcW w:w="1795" w:type="dxa"/>
          </w:tcPr>
          <w:p w14:paraId="7727F33C" w14:textId="77777777" w:rsidR="00575F1C" w:rsidRDefault="00575F1C" w:rsidP="00B41063">
            <w:pPr>
              <w:rPr>
                <w:rFonts w:ascii="Garamond" w:hAnsi="Garamond"/>
              </w:rPr>
            </w:pPr>
            <w:r>
              <w:rPr>
                <w:rFonts w:ascii="Garamond" w:hAnsi="Garamond"/>
              </w:rPr>
              <w:t>Level of aggregation</w:t>
            </w:r>
          </w:p>
        </w:tc>
        <w:tc>
          <w:tcPr>
            <w:tcW w:w="7555" w:type="dxa"/>
          </w:tcPr>
          <w:p w14:paraId="52AB418D" w14:textId="2B7F227E" w:rsidR="00575F1C" w:rsidRDefault="00AD1706" w:rsidP="002E45BA">
            <w:pPr>
              <w:rPr>
                <w:rFonts w:ascii="Garamond" w:hAnsi="Garamond"/>
              </w:rPr>
            </w:pPr>
            <w:r w:rsidRPr="00AD1706">
              <w:rPr>
                <w:rFonts w:ascii="Garamond" w:hAnsi="Garamond"/>
              </w:rPr>
              <w:t xml:space="preserve">The finest level of </w:t>
            </w:r>
            <w:r w:rsidR="002E45BA">
              <w:rPr>
                <w:rFonts w:ascii="Garamond" w:hAnsi="Garamond"/>
              </w:rPr>
              <w:t xml:space="preserve">detail is by county, </w:t>
            </w:r>
            <w:r w:rsidRPr="00AD1706">
              <w:rPr>
                <w:rFonts w:ascii="Garamond" w:hAnsi="Garamond"/>
              </w:rPr>
              <w:t>industry</w:t>
            </w:r>
            <w:r>
              <w:rPr>
                <w:rFonts w:ascii="Garamond" w:hAnsi="Garamond"/>
              </w:rPr>
              <w:t xml:space="preserve"> (</w:t>
            </w:r>
            <w:r w:rsidR="007412B1">
              <w:rPr>
                <w:rFonts w:ascii="Garamond" w:hAnsi="Garamond"/>
              </w:rPr>
              <w:t xml:space="preserve">6-digit </w:t>
            </w:r>
            <w:r>
              <w:rPr>
                <w:rFonts w:ascii="Garamond" w:hAnsi="Garamond"/>
              </w:rPr>
              <w:t>NAICS)</w:t>
            </w:r>
            <w:r w:rsidR="002E45BA">
              <w:rPr>
                <w:rFonts w:ascii="Garamond" w:hAnsi="Garamond"/>
              </w:rPr>
              <w:t>, and month. A</w:t>
            </w:r>
            <w:r w:rsidRPr="00AD1706">
              <w:rPr>
                <w:rFonts w:ascii="Garamond" w:hAnsi="Garamond"/>
              </w:rPr>
              <w:t xml:space="preserve">ggregates of establishments </w:t>
            </w:r>
            <w:r w:rsidR="002E45BA">
              <w:rPr>
                <w:rFonts w:ascii="Garamond" w:hAnsi="Garamond"/>
              </w:rPr>
              <w:t xml:space="preserve">are </w:t>
            </w:r>
            <w:r w:rsidRPr="00AD1706">
              <w:rPr>
                <w:rFonts w:ascii="Garamond" w:hAnsi="Garamond"/>
              </w:rPr>
              <w:t>classified to varying degrees of industry detail.</w:t>
            </w:r>
          </w:p>
        </w:tc>
      </w:tr>
      <w:tr w:rsidR="00575F1C" w14:paraId="795040EC" w14:textId="77777777" w:rsidTr="00B41063">
        <w:tc>
          <w:tcPr>
            <w:tcW w:w="1795" w:type="dxa"/>
          </w:tcPr>
          <w:p w14:paraId="5A9A92C6" w14:textId="77777777" w:rsidR="00575F1C" w:rsidRDefault="00575F1C" w:rsidP="00B41063">
            <w:pPr>
              <w:rPr>
                <w:rFonts w:ascii="Garamond" w:hAnsi="Garamond"/>
              </w:rPr>
            </w:pPr>
            <w:r>
              <w:rPr>
                <w:rFonts w:ascii="Garamond" w:hAnsi="Garamond"/>
              </w:rPr>
              <w:t>Potential Challenges</w:t>
            </w:r>
          </w:p>
        </w:tc>
        <w:tc>
          <w:tcPr>
            <w:tcW w:w="7555" w:type="dxa"/>
          </w:tcPr>
          <w:p w14:paraId="76FD9529" w14:textId="065CB04E" w:rsidR="00575F1C" w:rsidRDefault="00DF6A40" w:rsidP="00B41063">
            <w:pPr>
              <w:rPr>
                <w:rFonts w:ascii="Garamond" w:hAnsi="Garamond"/>
              </w:rPr>
            </w:pPr>
            <w:r>
              <w:rPr>
                <w:rFonts w:ascii="Garamond" w:hAnsi="Garamond"/>
              </w:rPr>
              <w:t>Data is not provided by occupation.</w:t>
            </w:r>
            <w:r w:rsidR="005D2539">
              <w:rPr>
                <w:rFonts w:ascii="Garamond" w:hAnsi="Garamond"/>
              </w:rPr>
              <w:t xml:space="preserve"> We would need to understand the relationship between employment and job ads.</w:t>
            </w:r>
            <w:r w:rsidR="0041164E">
              <w:rPr>
                <w:rFonts w:ascii="Garamond" w:hAnsi="Garamond"/>
              </w:rPr>
              <w:t xml:space="preserve"> (Establish relationship by comparing JOLTS to employment data).</w:t>
            </w:r>
          </w:p>
        </w:tc>
      </w:tr>
    </w:tbl>
    <w:p w14:paraId="541B21C8" w14:textId="77777777" w:rsidR="00E559C7" w:rsidRPr="00E559C7" w:rsidRDefault="00E559C7" w:rsidP="00E559C7">
      <w:pPr>
        <w:rPr>
          <w:rFonts w:ascii="Garamond" w:hAnsi="Garamond"/>
        </w:rPr>
      </w:pPr>
    </w:p>
    <w:p w14:paraId="6DAE6213" w14:textId="77777777" w:rsidR="00E559C7" w:rsidRDefault="00E559C7" w:rsidP="00E559C7">
      <w:pPr>
        <w:rPr>
          <w:rFonts w:ascii="Garamond" w:hAnsi="Garamond"/>
        </w:rPr>
      </w:pPr>
    </w:p>
    <w:p w14:paraId="6A363769" w14:textId="77777777" w:rsidR="00A621AC" w:rsidRDefault="00A621AC" w:rsidP="00E559C7">
      <w:pPr>
        <w:rPr>
          <w:rFonts w:ascii="Garamond" w:hAnsi="Garamond"/>
        </w:rPr>
      </w:pPr>
    </w:p>
    <w:p w14:paraId="2CF7BEFF" w14:textId="77777777" w:rsidR="00A621AC" w:rsidRDefault="00A621AC" w:rsidP="00E559C7">
      <w:pPr>
        <w:rPr>
          <w:rFonts w:ascii="Garamond" w:hAnsi="Garamond"/>
        </w:rPr>
      </w:pPr>
    </w:p>
    <w:p w14:paraId="06DF0EA1" w14:textId="77777777" w:rsidR="00A621AC" w:rsidRDefault="00A621AC" w:rsidP="00E559C7">
      <w:pPr>
        <w:rPr>
          <w:rFonts w:ascii="Garamond" w:hAnsi="Garamond"/>
        </w:rPr>
      </w:pPr>
    </w:p>
    <w:p w14:paraId="7223287F" w14:textId="77777777" w:rsidR="00A621AC" w:rsidRDefault="00A621AC" w:rsidP="00E559C7">
      <w:pPr>
        <w:rPr>
          <w:rFonts w:ascii="Garamond" w:hAnsi="Garamond"/>
        </w:rPr>
      </w:pPr>
    </w:p>
    <w:p w14:paraId="1F519F53" w14:textId="77777777" w:rsidR="00A621AC" w:rsidRDefault="00A621AC" w:rsidP="00E559C7">
      <w:pPr>
        <w:rPr>
          <w:rFonts w:ascii="Garamond" w:hAnsi="Garamond"/>
        </w:rPr>
      </w:pPr>
    </w:p>
    <w:p w14:paraId="2C9D75DF" w14:textId="77777777" w:rsidR="00A621AC" w:rsidRDefault="00A621AC" w:rsidP="00E559C7">
      <w:pPr>
        <w:rPr>
          <w:rFonts w:ascii="Garamond" w:hAnsi="Garamond"/>
        </w:rPr>
      </w:pPr>
    </w:p>
    <w:p w14:paraId="6A49F70C" w14:textId="77777777" w:rsidR="00A621AC" w:rsidRDefault="00A621AC" w:rsidP="00E559C7">
      <w:pPr>
        <w:rPr>
          <w:rFonts w:ascii="Garamond" w:hAnsi="Garamond"/>
        </w:rPr>
      </w:pPr>
    </w:p>
    <w:p w14:paraId="78022A75" w14:textId="77777777" w:rsidR="00A621AC" w:rsidRDefault="00A621AC" w:rsidP="00E559C7">
      <w:pPr>
        <w:rPr>
          <w:rFonts w:ascii="Garamond" w:hAnsi="Garamond"/>
        </w:rPr>
      </w:pPr>
    </w:p>
    <w:p w14:paraId="2701A978" w14:textId="77777777" w:rsidR="00A621AC" w:rsidRDefault="00A621AC" w:rsidP="00E559C7">
      <w:pPr>
        <w:rPr>
          <w:rFonts w:ascii="Garamond" w:hAnsi="Garamond"/>
        </w:rPr>
      </w:pPr>
    </w:p>
    <w:p w14:paraId="7860B8BF" w14:textId="77777777" w:rsidR="00A621AC" w:rsidRDefault="00A621AC" w:rsidP="00E559C7">
      <w:pPr>
        <w:rPr>
          <w:rFonts w:ascii="Garamond" w:hAnsi="Garamond"/>
        </w:rPr>
      </w:pPr>
    </w:p>
    <w:p w14:paraId="5823AA5E" w14:textId="77777777" w:rsidR="00A621AC" w:rsidRDefault="00A621AC" w:rsidP="00E559C7">
      <w:pPr>
        <w:rPr>
          <w:rFonts w:ascii="Garamond" w:hAnsi="Garamond"/>
        </w:rPr>
      </w:pPr>
    </w:p>
    <w:p w14:paraId="51A4AC55" w14:textId="77777777" w:rsidR="00A621AC" w:rsidRDefault="00A621AC" w:rsidP="00E559C7">
      <w:pPr>
        <w:rPr>
          <w:rFonts w:ascii="Garamond" w:hAnsi="Garamond"/>
        </w:rPr>
      </w:pPr>
    </w:p>
    <w:p w14:paraId="419A2788" w14:textId="77777777" w:rsidR="00A621AC" w:rsidRDefault="00A621AC" w:rsidP="00E559C7">
      <w:pPr>
        <w:rPr>
          <w:rFonts w:ascii="Garamond" w:hAnsi="Garamond"/>
        </w:rPr>
      </w:pPr>
    </w:p>
    <w:p w14:paraId="4FD24425" w14:textId="77777777" w:rsidR="00A621AC" w:rsidRPr="00E559C7" w:rsidRDefault="00A621AC" w:rsidP="00E559C7">
      <w:pPr>
        <w:rPr>
          <w:rFonts w:ascii="Garamond" w:hAnsi="Garamond"/>
        </w:rPr>
      </w:pPr>
    </w:p>
    <w:p w14:paraId="6861B120" w14:textId="66AF109C" w:rsidR="00176877" w:rsidRDefault="005D2539" w:rsidP="005D2539">
      <w:pPr>
        <w:pStyle w:val="ListParagraph"/>
        <w:numPr>
          <w:ilvl w:val="0"/>
          <w:numId w:val="2"/>
        </w:numPr>
        <w:rPr>
          <w:rFonts w:ascii="Garamond" w:hAnsi="Garamond"/>
        </w:rPr>
      </w:pPr>
      <w:r>
        <w:rPr>
          <w:rFonts w:ascii="Garamond" w:hAnsi="Garamond"/>
        </w:rPr>
        <w:lastRenderedPageBreak/>
        <w:t>Current Employment Statistics</w:t>
      </w:r>
      <w:r w:rsidR="005D7175">
        <w:rPr>
          <w:rFonts w:ascii="Garamond" w:hAnsi="Garamond"/>
        </w:rPr>
        <w:t xml:space="preserve"> (CES), BLS</w:t>
      </w:r>
    </w:p>
    <w:p w14:paraId="0DE1F74C" w14:textId="77777777" w:rsidR="005D2539" w:rsidRDefault="005D2539" w:rsidP="005D2539">
      <w:pPr>
        <w:rPr>
          <w:rFonts w:ascii="Garamond" w:hAnsi="Garamond"/>
        </w:rPr>
      </w:pPr>
    </w:p>
    <w:p w14:paraId="0FBCAA00" w14:textId="5E0C9ADE" w:rsidR="004C12C2" w:rsidRDefault="004C12C2" w:rsidP="00EA0866">
      <w:pPr>
        <w:outlineLvl w:val="0"/>
        <w:rPr>
          <w:rFonts w:ascii="Garamond" w:hAnsi="Garamond"/>
        </w:rPr>
      </w:pPr>
      <w:r>
        <w:rPr>
          <w:rFonts w:ascii="Garamond" w:hAnsi="Garamond"/>
        </w:rPr>
        <w:t xml:space="preserve">Date type: Employment, </w:t>
      </w:r>
      <w:r w:rsidR="00055A10">
        <w:rPr>
          <w:rFonts w:ascii="Garamond" w:hAnsi="Garamond"/>
        </w:rPr>
        <w:t>survey</w:t>
      </w:r>
    </w:p>
    <w:p w14:paraId="5718DB28" w14:textId="77777777" w:rsidR="002F476C" w:rsidRDefault="002F476C" w:rsidP="005D2539">
      <w:pPr>
        <w:rPr>
          <w:rFonts w:ascii="Garamond" w:hAnsi="Garamond"/>
        </w:rPr>
      </w:pPr>
    </w:p>
    <w:p w14:paraId="6F9C6A24" w14:textId="0828E5D9" w:rsidR="002F476C" w:rsidRDefault="002F476C" w:rsidP="005D2539">
      <w:pPr>
        <w:rPr>
          <w:rFonts w:ascii="Garamond" w:hAnsi="Garamond"/>
        </w:rPr>
      </w:pPr>
      <w:r w:rsidRPr="002F476C">
        <w:rPr>
          <w:rFonts w:ascii="Garamond" w:hAnsi="Garamond"/>
        </w:rPr>
        <w:t>The Current Employment Statistics (CES) program produces detailed industry estimates of nonfarm </w:t>
      </w:r>
      <w:r w:rsidRPr="002F476C">
        <w:rPr>
          <w:rFonts w:ascii="Garamond" w:hAnsi="Garamond"/>
          <w:b/>
          <w:bCs/>
        </w:rPr>
        <w:t>employment</w:t>
      </w:r>
      <w:r w:rsidRPr="002F476C">
        <w:rPr>
          <w:rFonts w:ascii="Garamond" w:hAnsi="Garamond"/>
        </w:rPr>
        <w:t>, </w:t>
      </w:r>
      <w:r w:rsidRPr="002F476C">
        <w:rPr>
          <w:rFonts w:ascii="Garamond" w:hAnsi="Garamond"/>
          <w:b/>
          <w:bCs/>
        </w:rPr>
        <w:t>hours</w:t>
      </w:r>
      <w:r w:rsidRPr="002F476C">
        <w:rPr>
          <w:rFonts w:ascii="Garamond" w:hAnsi="Garamond"/>
        </w:rPr>
        <w:t>, and </w:t>
      </w:r>
      <w:r w:rsidRPr="002F476C">
        <w:rPr>
          <w:rFonts w:ascii="Garamond" w:hAnsi="Garamond"/>
          <w:b/>
          <w:bCs/>
        </w:rPr>
        <w:t>earnings</w:t>
      </w:r>
      <w:r w:rsidRPr="002F476C">
        <w:rPr>
          <w:rFonts w:ascii="Garamond" w:hAnsi="Garamond"/>
        </w:rPr>
        <w:t> of workers on payrolls. CES National Estimates produces data for the nation, and </w:t>
      </w:r>
      <w:hyperlink r:id="rId10" w:history="1">
        <w:r w:rsidRPr="002F476C">
          <w:rPr>
            <w:rStyle w:val="Hyperlink"/>
            <w:rFonts w:ascii="Garamond" w:hAnsi="Garamond"/>
          </w:rPr>
          <w:t>CES State and Metro Area</w:t>
        </w:r>
      </w:hyperlink>
      <w:r w:rsidRPr="002F476C">
        <w:rPr>
          <w:rFonts w:ascii="Garamond" w:hAnsi="Garamond"/>
        </w:rPr>
        <w:t> produces estimates for all 50 States, the District of Columbia, Puerto Rico, the Virgin Islands, and about 450 metropolitan areas and divisions.</w:t>
      </w:r>
    </w:p>
    <w:p w14:paraId="249E10CA" w14:textId="77777777" w:rsidR="00055A10" w:rsidRDefault="00055A10" w:rsidP="005D2539">
      <w:pPr>
        <w:rPr>
          <w:rFonts w:ascii="Garamond" w:hAnsi="Garamond"/>
        </w:rPr>
      </w:pPr>
    </w:p>
    <w:p w14:paraId="1E7EFC7F" w14:textId="5217F0D6" w:rsidR="005B45EB" w:rsidRPr="001B7C74" w:rsidRDefault="00042A9C" w:rsidP="005B45EB">
      <w:pPr>
        <w:rPr>
          <w:rFonts w:ascii="Garamond" w:hAnsi="Garamond"/>
          <w:i/>
        </w:rPr>
      </w:pPr>
      <w:r w:rsidRPr="001B7C74">
        <w:rPr>
          <w:rFonts w:ascii="Garamond" w:hAnsi="Garamond"/>
          <w:i/>
        </w:rPr>
        <w:t>Difference between CES and QCEW</w:t>
      </w:r>
      <w:r w:rsidR="00055A10" w:rsidRPr="001B7C74">
        <w:rPr>
          <w:rFonts w:ascii="Garamond" w:hAnsi="Garamond"/>
          <w:i/>
        </w:rPr>
        <w:t xml:space="preserve">: </w:t>
      </w:r>
      <w:r w:rsidR="005B45EB" w:rsidRPr="001B7C74">
        <w:rPr>
          <w:rFonts w:ascii="Garamond" w:hAnsi="Garamond"/>
          <w:i/>
        </w:rPr>
        <w:t>BLS and State workforce agencies cooperate in the </w:t>
      </w:r>
      <w:hyperlink r:id="rId11" w:history="1">
        <w:r w:rsidR="005B45EB" w:rsidRPr="001B7C74">
          <w:rPr>
            <w:rStyle w:val="Hyperlink"/>
            <w:rFonts w:ascii="Garamond" w:hAnsi="Garamond"/>
            <w:i/>
          </w:rPr>
          <w:t>Current Employment Statistics</w:t>
        </w:r>
      </w:hyperlink>
      <w:r w:rsidR="005B45EB" w:rsidRPr="001B7C74">
        <w:rPr>
          <w:rFonts w:ascii="Garamond" w:hAnsi="Garamond"/>
          <w:i/>
        </w:rPr>
        <w:t> (CES) program. In this program, State agencies are responsible for preparing current employment estimates for the States and for many metropolitan labor market areas, while BLS is responsible for producing monthly employment estimates for the Nation. CES estimates of employment, average weekly and hourly earnings, and average weekly hours are derived from an employer survey of approximately 634,000 nonfarm establishments, selected primarily from the QCEW administrative records of UI-covered employers. The national and State industry CES estimates are then benchmarked annually to QCEW employment data. Supplemental sources are used in benchmarking industries that have workers that are not covered.</w:t>
      </w:r>
    </w:p>
    <w:p w14:paraId="5EF6DC90" w14:textId="3F786F95" w:rsidR="00055A10" w:rsidRDefault="00055A10" w:rsidP="005D2539">
      <w:pPr>
        <w:rPr>
          <w:rFonts w:ascii="Garamond" w:hAnsi="Garamond"/>
        </w:rPr>
      </w:pPr>
    </w:p>
    <w:p w14:paraId="3A80443A" w14:textId="329E8516" w:rsidR="001B7C74" w:rsidRDefault="001B7C74" w:rsidP="005D2539">
      <w:pPr>
        <w:rPr>
          <w:rFonts w:ascii="Garamond" w:hAnsi="Garamond"/>
        </w:rPr>
      </w:pPr>
      <w:r>
        <w:rPr>
          <w:rFonts w:ascii="Garamond" w:hAnsi="Garamond"/>
        </w:rPr>
        <w:t xml:space="preserve">Link: </w:t>
      </w:r>
      <w:hyperlink r:id="rId12" w:history="1">
        <w:r w:rsidR="00076208" w:rsidRPr="00727B16">
          <w:rPr>
            <w:rStyle w:val="Hyperlink"/>
            <w:rFonts w:ascii="Garamond" w:hAnsi="Garamond"/>
          </w:rPr>
          <w:t>https://www.bls.gov/ces/</w:t>
        </w:r>
      </w:hyperlink>
    </w:p>
    <w:p w14:paraId="4E1D5C85" w14:textId="77777777" w:rsidR="00076208" w:rsidRDefault="00076208" w:rsidP="005D2539">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076208" w14:paraId="39E8D191" w14:textId="77777777" w:rsidTr="00B41063">
        <w:tc>
          <w:tcPr>
            <w:tcW w:w="1795" w:type="dxa"/>
          </w:tcPr>
          <w:p w14:paraId="52D2B50B" w14:textId="77777777" w:rsidR="00076208" w:rsidRDefault="00076208" w:rsidP="00B41063">
            <w:pPr>
              <w:rPr>
                <w:rFonts w:ascii="Garamond" w:hAnsi="Garamond"/>
              </w:rPr>
            </w:pPr>
            <w:r>
              <w:rPr>
                <w:rFonts w:ascii="Garamond" w:hAnsi="Garamond"/>
              </w:rPr>
              <w:t>Purpose</w:t>
            </w:r>
          </w:p>
        </w:tc>
        <w:tc>
          <w:tcPr>
            <w:tcW w:w="7555" w:type="dxa"/>
          </w:tcPr>
          <w:p w14:paraId="33CB9D5C" w14:textId="77777777" w:rsidR="002B3DC7" w:rsidRPr="002B3DC7" w:rsidRDefault="002B3DC7" w:rsidP="002B3DC7">
            <w:pPr>
              <w:rPr>
                <w:rFonts w:ascii="Garamond" w:hAnsi="Garamond"/>
              </w:rPr>
            </w:pPr>
            <w:r w:rsidRPr="002B3DC7">
              <w:rPr>
                <w:rFonts w:ascii="Garamond" w:hAnsi="Garamond"/>
              </w:rPr>
              <w:t>The CES monthly employment series are the first economic indicator of current economic trends each month, together with the unemployment rate, and are inputs to many gauges of the U.S. economy including:</w:t>
            </w:r>
          </w:p>
          <w:p w14:paraId="2560A8F7" w14:textId="77777777" w:rsidR="002B3DC7" w:rsidRPr="002B3DC7" w:rsidRDefault="002B3DC7" w:rsidP="002B3DC7">
            <w:pPr>
              <w:numPr>
                <w:ilvl w:val="0"/>
                <w:numId w:val="3"/>
              </w:numPr>
              <w:rPr>
                <w:rFonts w:ascii="Garamond" w:hAnsi="Garamond"/>
              </w:rPr>
            </w:pPr>
            <w:r w:rsidRPr="002B3DC7">
              <w:rPr>
                <w:rFonts w:ascii="Garamond" w:hAnsi="Garamond"/>
              </w:rPr>
              <w:t>The overall health of the economy (employment)</w:t>
            </w:r>
          </w:p>
          <w:p w14:paraId="083EDDB5" w14:textId="77777777" w:rsidR="002B3DC7" w:rsidRPr="002B3DC7" w:rsidRDefault="002B3DC7" w:rsidP="002B3DC7">
            <w:pPr>
              <w:numPr>
                <w:ilvl w:val="0"/>
                <w:numId w:val="3"/>
              </w:numPr>
              <w:rPr>
                <w:rFonts w:ascii="Garamond" w:hAnsi="Garamond"/>
              </w:rPr>
            </w:pPr>
            <w:r w:rsidRPr="002B3DC7">
              <w:rPr>
                <w:rFonts w:ascii="Garamond" w:hAnsi="Garamond"/>
              </w:rPr>
              <w:t>Earnings trends and wage-push inflation (average hourly earnings)</w:t>
            </w:r>
          </w:p>
          <w:p w14:paraId="78784B2C" w14:textId="21E61D24" w:rsidR="00076208" w:rsidRPr="002B3DC7" w:rsidRDefault="002B3DC7" w:rsidP="00B41063">
            <w:pPr>
              <w:numPr>
                <w:ilvl w:val="0"/>
                <w:numId w:val="3"/>
              </w:numPr>
              <w:rPr>
                <w:rFonts w:ascii="Garamond" w:hAnsi="Garamond"/>
              </w:rPr>
            </w:pPr>
            <w:r w:rsidRPr="002B3DC7">
              <w:rPr>
                <w:rFonts w:ascii="Garamond" w:hAnsi="Garamond"/>
              </w:rPr>
              <w:t>Short-term fluctuations in demand (average weekly hours)</w:t>
            </w:r>
          </w:p>
        </w:tc>
      </w:tr>
      <w:tr w:rsidR="00076208" w14:paraId="22E13436" w14:textId="77777777" w:rsidTr="00B41063">
        <w:tc>
          <w:tcPr>
            <w:tcW w:w="1795" w:type="dxa"/>
          </w:tcPr>
          <w:p w14:paraId="33BC87CF" w14:textId="77777777" w:rsidR="00076208" w:rsidRDefault="00076208" w:rsidP="00B41063">
            <w:pPr>
              <w:rPr>
                <w:rFonts w:ascii="Garamond" w:hAnsi="Garamond"/>
              </w:rPr>
            </w:pPr>
            <w:r>
              <w:rPr>
                <w:rFonts w:ascii="Garamond" w:hAnsi="Garamond"/>
              </w:rPr>
              <w:t>Coverage/Scope</w:t>
            </w:r>
          </w:p>
        </w:tc>
        <w:tc>
          <w:tcPr>
            <w:tcW w:w="7555" w:type="dxa"/>
          </w:tcPr>
          <w:p w14:paraId="050B7056" w14:textId="56BDF82D" w:rsidR="00076208" w:rsidRPr="00FF53A1" w:rsidRDefault="009E3142" w:rsidP="00076208">
            <w:pPr>
              <w:rPr>
                <w:rFonts w:ascii="Garamond" w:hAnsi="Garamond" w:cstheme="minorBidi"/>
              </w:rPr>
            </w:pPr>
            <w:r w:rsidRPr="009E3142">
              <w:rPr>
                <w:rFonts w:ascii="Garamond" w:hAnsi="Garamond" w:cstheme="minorBidi"/>
              </w:rPr>
              <w:t>Each month, CES surveys approximately 149,000 businesses and government agencies, representing approximately 651,000 individual worksites.</w:t>
            </w:r>
            <w:r w:rsidR="00B33CCD">
              <w:rPr>
                <w:rFonts w:ascii="Garamond" w:hAnsi="Garamond" w:cstheme="minorBidi"/>
              </w:rPr>
              <w:t xml:space="preserve"> </w:t>
            </w:r>
            <w:r w:rsidR="00B33CCD" w:rsidRPr="00B33CCD">
              <w:rPr>
                <w:rFonts w:ascii="Garamond" w:hAnsi="Garamond" w:cstheme="minorBidi"/>
              </w:rPr>
              <w:t>Payroll employment data are published for both private and government sectors. These data are available for nonfarm industries. Hours and earnings data are published only for the private sector. These data are produced for all private-sector employees on business payrolls and also for production and nonsupervisory employees. Production and nonsupervisory employees include production employees in mining and logging and manufacturing, construction employees in construction, and nonsupervisory employees in private service-providing industries.</w:t>
            </w:r>
          </w:p>
        </w:tc>
      </w:tr>
      <w:tr w:rsidR="006F0ED8" w14:paraId="3ED9FB1C" w14:textId="77777777" w:rsidTr="00B41063">
        <w:tc>
          <w:tcPr>
            <w:tcW w:w="1795" w:type="dxa"/>
          </w:tcPr>
          <w:p w14:paraId="349CD276" w14:textId="77777777" w:rsidR="006F0ED8" w:rsidRDefault="006F0ED8" w:rsidP="00B41063">
            <w:pPr>
              <w:rPr>
                <w:rFonts w:ascii="Garamond" w:hAnsi="Garamond"/>
              </w:rPr>
            </w:pPr>
            <w:r>
              <w:rPr>
                <w:rFonts w:ascii="Garamond" w:hAnsi="Garamond"/>
              </w:rPr>
              <w:t>Longitudinal and geographic coverage</w:t>
            </w:r>
          </w:p>
        </w:tc>
        <w:tc>
          <w:tcPr>
            <w:tcW w:w="7555" w:type="dxa"/>
          </w:tcPr>
          <w:p w14:paraId="7F42C058" w14:textId="68D08355" w:rsidR="006F0ED8" w:rsidRDefault="006F0ED8" w:rsidP="006F0ED8">
            <w:pPr>
              <w:rPr>
                <w:rFonts w:ascii="Garamond" w:hAnsi="Garamond"/>
              </w:rPr>
            </w:pPr>
            <w:r>
              <w:rPr>
                <w:rFonts w:ascii="Garamond" w:hAnsi="Garamond"/>
              </w:rPr>
              <w:t>Data covers the entire U.S. and is available by NAICS from 1990 to present.</w:t>
            </w:r>
          </w:p>
        </w:tc>
      </w:tr>
      <w:tr w:rsidR="006F0ED8" w14:paraId="282173F5" w14:textId="77777777" w:rsidTr="00B41063">
        <w:tc>
          <w:tcPr>
            <w:tcW w:w="1795" w:type="dxa"/>
          </w:tcPr>
          <w:p w14:paraId="4B8346D9" w14:textId="77777777" w:rsidR="006F0ED8" w:rsidRDefault="006F0ED8" w:rsidP="00B41063">
            <w:pPr>
              <w:rPr>
                <w:rFonts w:ascii="Garamond" w:hAnsi="Garamond"/>
              </w:rPr>
            </w:pPr>
            <w:r>
              <w:rPr>
                <w:rFonts w:ascii="Garamond" w:hAnsi="Garamond"/>
              </w:rPr>
              <w:t>Level of aggregation</w:t>
            </w:r>
          </w:p>
        </w:tc>
        <w:tc>
          <w:tcPr>
            <w:tcW w:w="7555" w:type="dxa"/>
          </w:tcPr>
          <w:p w14:paraId="0641DF55" w14:textId="72FD3475" w:rsidR="006F0ED8" w:rsidRDefault="006F0ED8" w:rsidP="00B41063">
            <w:pPr>
              <w:rPr>
                <w:rFonts w:ascii="Garamond" w:hAnsi="Garamond"/>
              </w:rPr>
            </w:pPr>
            <w:r>
              <w:rPr>
                <w:rFonts w:ascii="Garamond" w:hAnsi="Garamond"/>
              </w:rPr>
              <w:t xml:space="preserve">Data is provided by state, metropolitan area, </w:t>
            </w:r>
            <w:r w:rsidRPr="00AD1706">
              <w:rPr>
                <w:rFonts w:ascii="Garamond" w:hAnsi="Garamond"/>
              </w:rPr>
              <w:t>industry</w:t>
            </w:r>
            <w:r>
              <w:rPr>
                <w:rFonts w:ascii="Garamond" w:hAnsi="Garamond"/>
              </w:rPr>
              <w:t xml:space="preserve"> (8-digit NAICS), and month.</w:t>
            </w:r>
          </w:p>
        </w:tc>
      </w:tr>
      <w:tr w:rsidR="006F0ED8" w14:paraId="33571600" w14:textId="77777777" w:rsidTr="00B41063">
        <w:tc>
          <w:tcPr>
            <w:tcW w:w="1795" w:type="dxa"/>
          </w:tcPr>
          <w:p w14:paraId="266A3AB3" w14:textId="77777777" w:rsidR="006F0ED8" w:rsidRDefault="006F0ED8" w:rsidP="00B41063">
            <w:pPr>
              <w:rPr>
                <w:rFonts w:ascii="Garamond" w:hAnsi="Garamond"/>
              </w:rPr>
            </w:pPr>
            <w:r>
              <w:rPr>
                <w:rFonts w:ascii="Garamond" w:hAnsi="Garamond"/>
              </w:rPr>
              <w:t>Potential Challenges</w:t>
            </w:r>
          </w:p>
        </w:tc>
        <w:tc>
          <w:tcPr>
            <w:tcW w:w="7555" w:type="dxa"/>
          </w:tcPr>
          <w:p w14:paraId="545A9D73" w14:textId="19E0385F" w:rsidR="006F0ED8" w:rsidRDefault="006F0ED8" w:rsidP="00B41063">
            <w:pPr>
              <w:rPr>
                <w:rFonts w:ascii="Garamond" w:hAnsi="Garamond"/>
              </w:rPr>
            </w:pPr>
            <w:r>
              <w:rPr>
                <w:rFonts w:ascii="Garamond" w:hAnsi="Garamond"/>
              </w:rPr>
              <w:t>Data is not provided by occupation. We would need to understand the relationship between employment and job ads.</w:t>
            </w:r>
          </w:p>
        </w:tc>
      </w:tr>
    </w:tbl>
    <w:p w14:paraId="4DBC97D0" w14:textId="77777777" w:rsidR="002F476C" w:rsidRDefault="002F476C" w:rsidP="005D2539">
      <w:pPr>
        <w:rPr>
          <w:rFonts w:ascii="Garamond" w:hAnsi="Garamond"/>
        </w:rPr>
      </w:pPr>
    </w:p>
    <w:p w14:paraId="479A9115" w14:textId="77777777" w:rsidR="004C12C2" w:rsidRDefault="004C12C2" w:rsidP="005D2539">
      <w:pPr>
        <w:rPr>
          <w:rFonts w:ascii="Garamond" w:hAnsi="Garamond"/>
        </w:rPr>
      </w:pPr>
    </w:p>
    <w:p w14:paraId="4E32864C" w14:textId="77777777" w:rsidR="00A621AC" w:rsidRDefault="00A621AC" w:rsidP="005D2539">
      <w:pPr>
        <w:rPr>
          <w:rFonts w:ascii="Garamond" w:hAnsi="Garamond"/>
        </w:rPr>
      </w:pPr>
    </w:p>
    <w:p w14:paraId="0EA20255" w14:textId="2CB3A5CF" w:rsidR="005D2539" w:rsidRPr="005D2539" w:rsidRDefault="005D2539" w:rsidP="005D2539">
      <w:pPr>
        <w:pStyle w:val="ListParagraph"/>
        <w:numPr>
          <w:ilvl w:val="0"/>
          <w:numId w:val="2"/>
        </w:numPr>
        <w:rPr>
          <w:rFonts w:ascii="Garamond" w:hAnsi="Garamond"/>
        </w:rPr>
      </w:pPr>
      <w:r>
        <w:rPr>
          <w:rFonts w:ascii="Garamond" w:hAnsi="Garamond"/>
        </w:rPr>
        <w:lastRenderedPageBreak/>
        <w:t>Occupational Employment Statistics</w:t>
      </w:r>
      <w:r w:rsidR="00216239">
        <w:rPr>
          <w:rFonts w:ascii="Garamond" w:hAnsi="Garamond"/>
        </w:rPr>
        <w:t xml:space="preserve"> (OES), BLS</w:t>
      </w:r>
    </w:p>
    <w:p w14:paraId="5AB0907E" w14:textId="77777777" w:rsidR="00176877" w:rsidRDefault="00176877" w:rsidP="00176877">
      <w:pPr>
        <w:rPr>
          <w:rFonts w:ascii="Garamond" w:hAnsi="Garamond"/>
        </w:rPr>
      </w:pPr>
    </w:p>
    <w:p w14:paraId="2812AF72" w14:textId="383AD5B4" w:rsidR="00014757" w:rsidRDefault="00014757" w:rsidP="00176877">
      <w:pPr>
        <w:rPr>
          <w:rFonts w:ascii="Garamond" w:hAnsi="Garamond"/>
        </w:rPr>
      </w:pPr>
      <w:r>
        <w:rPr>
          <w:rFonts w:ascii="Garamond" w:hAnsi="Garamond"/>
        </w:rPr>
        <w:t>Data type: Employment, survey</w:t>
      </w:r>
    </w:p>
    <w:p w14:paraId="4425198E" w14:textId="77777777" w:rsidR="00014757" w:rsidRDefault="00014757" w:rsidP="00176877">
      <w:pPr>
        <w:rPr>
          <w:rFonts w:ascii="Garamond" w:hAnsi="Garamond"/>
        </w:rPr>
      </w:pPr>
    </w:p>
    <w:p w14:paraId="49DBC26C" w14:textId="6559BD7F" w:rsidR="00216239" w:rsidRDefault="00216239" w:rsidP="00176877">
      <w:pPr>
        <w:rPr>
          <w:rFonts w:ascii="Garamond" w:hAnsi="Garamond"/>
        </w:rPr>
      </w:pPr>
      <w:r w:rsidRPr="00216239">
        <w:rPr>
          <w:rFonts w:ascii="Garamond" w:hAnsi="Garamond"/>
        </w:rPr>
        <w:t>The </w:t>
      </w:r>
      <w:r w:rsidRPr="00216239">
        <w:rPr>
          <w:rFonts w:ascii="Garamond" w:hAnsi="Garamond"/>
          <w:bCs/>
        </w:rPr>
        <w:t>OES</w:t>
      </w:r>
      <w:r w:rsidRPr="00216239">
        <w:rPr>
          <w:rFonts w:ascii="Garamond" w:hAnsi="Garamond"/>
        </w:rPr>
        <w:t xml:space="preserve"> program produces employment and wage estimates annually for over 800 occupations. These estimates are available for the nation as a whole, for individual states, and for metropolitan and nonmetropolitan areas; national occupational estimates for specific industries are also available.</w:t>
      </w:r>
    </w:p>
    <w:p w14:paraId="28D3366D" w14:textId="77777777" w:rsidR="00216239" w:rsidRPr="00176877" w:rsidRDefault="00216239" w:rsidP="00176877">
      <w:pPr>
        <w:rPr>
          <w:rFonts w:ascii="Garamond" w:hAnsi="Garamond"/>
        </w:rPr>
      </w:pPr>
    </w:p>
    <w:p w14:paraId="4FDAD901" w14:textId="71F09A67" w:rsidR="005274C0" w:rsidRDefault="00216239" w:rsidP="009D65B2">
      <w:pPr>
        <w:rPr>
          <w:rFonts w:ascii="Garamond" w:hAnsi="Garamond"/>
        </w:rPr>
      </w:pPr>
      <w:r>
        <w:rPr>
          <w:rFonts w:ascii="Garamond" w:hAnsi="Garamond"/>
        </w:rPr>
        <w:t xml:space="preserve">Link: </w:t>
      </w:r>
      <w:hyperlink r:id="rId13" w:history="1">
        <w:r w:rsidRPr="00727B16">
          <w:rPr>
            <w:rStyle w:val="Hyperlink"/>
            <w:rFonts w:ascii="Garamond" w:hAnsi="Garamond"/>
          </w:rPr>
          <w:t>https://www.bls.gov/oes/</w:t>
        </w:r>
      </w:hyperlink>
    </w:p>
    <w:p w14:paraId="2212A896" w14:textId="77777777" w:rsidR="00216239" w:rsidRDefault="00216239" w:rsidP="009D65B2">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216239" w14:paraId="4AB9CFBC" w14:textId="77777777" w:rsidTr="00B41063">
        <w:tc>
          <w:tcPr>
            <w:tcW w:w="1795" w:type="dxa"/>
          </w:tcPr>
          <w:p w14:paraId="54C31BEB" w14:textId="77777777" w:rsidR="00216239" w:rsidRDefault="00216239" w:rsidP="00B41063">
            <w:pPr>
              <w:rPr>
                <w:rFonts w:ascii="Garamond" w:hAnsi="Garamond"/>
              </w:rPr>
            </w:pPr>
            <w:r>
              <w:rPr>
                <w:rFonts w:ascii="Garamond" w:hAnsi="Garamond"/>
              </w:rPr>
              <w:t>Purpose</w:t>
            </w:r>
          </w:p>
        </w:tc>
        <w:tc>
          <w:tcPr>
            <w:tcW w:w="7555" w:type="dxa"/>
          </w:tcPr>
          <w:p w14:paraId="34F98C5C" w14:textId="0E6E32AB" w:rsidR="00C50274" w:rsidRDefault="00C50274" w:rsidP="00C50274">
            <w:pPr>
              <w:rPr>
                <w:rFonts w:ascii="Garamond" w:hAnsi="Garamond"/>
              </w:rPr>
            </w:pPr>
            <w:r w:rsidRPr="00C50274">
              <w:rPr>
                <w:rFonts w:ascii="Garamond" w:hAnsi="Garamond"/>
              </w:rPr>
              <w:t>The</w:t>
            </w:r>
            <w:r w:rsidRPr="006D63E9">
              <w:rPr>
                <w:rFonts w:ascii="Garamond" w:hAnsi="Garamond"/>
              </w:rPr>
              <w:t> </w:t>
            </w:r>
            <w:r w:rsidR="006D63E9" w:rsidRPr="006D63E9">
              <w:rPr>
                <w:rFonts w:ascii="Garamond" w:hAnsi="Garamond"/>
                <w:bCs/>
              </w:rPr>
              <w:t>OES</w:t>
            </w:r>
            <w:r w:rsidRPr="00C50274">
              <w:rPr>
                <w:rFonts w:ascii="Garamond" w:hAnsi="Garamond"/>
              </w:rPr>
              <w:t xml:space="preserve"> program conducts a semiannual mail survey designed to produce estimates of employment and wages for specific occupations. </w:t>
            </w:r>
            <w:r>
              <w:rPr>
                <w:rFonts w:ascii="Garamond" w:hAnsi="Garamond"/>
              </w:rPr>
              <w:t>Uses include:</w:t>
            </w:r>
          </w:p>
          <w:p w14:paraId="183F1CA4" w14:textId="77777777" w:rsidR="00C50274" w:rsidRPr="00C50274" w:rsidRDefault="00C50274" w:rsidP="00C50274">
            <w:pPr>
              <w:numPr>
                <w:ilvl w:val="0"/>
                <w:numId w:val="4"/>
              </w:numPr>
              <w:rPr>
                <w:rFonts w:ascii="Garamond" w:hAnsi="Garamond"/>
              </w:rPr>
            </w:pPr>
            <w:r w:rsidRPr="00C50274">
              <w:rPr>
                <w:rFonts w:ascii="Garamond" w:hAnsi="Garamond"/>
              </w:rPr>
              <w:t>Analysis of occupational employment</w:t>
            </w:r>
          </w:p>
          <w:p w14:paraId="483A814A" w14:textId="77777777" w:rsidR="00C50274" w:rsidRPr="00C50274" w:rsidRDefault="00C50274" w:rsidP="00C50274">
            <w:pPr>
              <w:numPr>
                <w:ilvl w:val="0"/>
                <w:numId w:val="4"/>
              </w:numPr>
              <w:rPr>
                <w:rFonts w:ascii="Garamond" w:hAnsi="Garamond"/>
              </w:rPr>
            </w:pPr>
            <w:r w:rsidRPr="00C50274">
              <w:rPr>
                <w:rFonts w:ascii="Garamond" w:hAnsi="Garamond"/>
              </w:rPr>
              <w:t>Analysis of occupational wages</w:t>
            </w:r>
          </w:p>
          <w:p w14:paraId="077ED931" w14:textId="77777777" w:rsidR="00C50274" w:rsidRPr="00C50274" w:rsidRDefault="00C50274" w:rsidP="00C50274">
            <w:pPr>
              <w:numPr>
                <w:ilvl w:val="0"/>
                <w:numId w:val="4"/>
              </w:numPr>
              <w:rPr>
                <w:rFonts w:ascii="Garamond" w:hAnsi="Garamond"/>
              </w:rPr>
            </w:pPr>
            <w:r w:rsidRPr="00C50274">
              <w:rPr>
                <w:rFonts w:ascii="Garamond" w:hAnsi="Garamond"/>
              </w:rPr>
              <w:t>Development of occupational projections</w:t>
            </w:r>
          </w:p>
          <w:p w14:paraId="285ED018" w14:textId="77777777" w:rsidR="00C50274" w:rsidRPr="00C50274" w:rsidRDefault="00C50274" w:rsidP="00C50274">
            <w:pPr>
              <w:numPr>
                <w:ilvl w:val="0"/>
                <w:numId w:val="4"/>
              </w:numPr>
              <w:rPr>
                <w:rFonts w:ascii="Garamond" w:hAnsi="Garamond"/>
              </w:rPr>
            </w:pPr>
            <w:r w:rsidRPr="00C50274">
              <w:rPr>
                <w:rFonts w:ascii="Garamond" w:hAnsi="Garamond"/>
              </w:rPr>
              <w:t>Vocational counseling and planning</w:t>
            </w:r>
          </w:p>
          <w:p w14:paraId="5861F166" w14:textId="77777777" w:rsidR="00C50274" w:rsidRPr="00C50274" w:rsidRDefault="00C50274" w:rsidP="00C50274">
            <w:pPr>
              <w:numPr>
                <w:ilvl w:val="0"/>
                <w:numId w:val="4"/>
              </w:numPr>
              <w:rPr>
                <w:rFonts w:ascii="Garamond" w:hAnsi="Garamond"/>
              </w:rPr>
            </w:pPr>
            <w:r w:rsidRPr="00C50274">
              <w:rPr>
                <w:rFonts w:ascii="Garamond" w:hAnsi="Garamond"/>
              </w:rPr>
              <w:t>Industry skill and technology studies</w:t>
            </w:r>
          </w:p>
          <w:p w14:paraId="509A4E47" w14:textId="461BD650" w:rsidR="00216239" w:rsidRPr="00C50274" w:rsidRDefault="00C50274" w:rsidP="00216239">
            <w:pPr>
              <w:numPr>
                <w:ilvl w:val="0"/>
                <w:numId w:val="4"/>
              </w:numPr>
              <w:rPr>
                <w:rFonts w:ascii="Garamond" w:hAnsi="Garamond"/>
              </w:rPr>
            </w:pPr>
            <w:r w:rsidRPr="00C50274">
              <w:rPr>
                <w:rFonts w:ascii="Garamond" w:hAnsi="Garamond"/>
              </w:rPr>
              <w:t>Market analysis</w:t>
            </w:r>
          </w:p>
        </w:tc>
      </w:tr>
      <w:tr w:rsidR="00216239" w14:paraId="542AA338" w14:textId="77777777" w:rsidTr="00B41063">
        <w:tc>
          <w:tcPr>
            <w:tcW w:w="1795" w:type="dxa"/>
          </w:tcPr>
          <w:p w14:paraId="5563463F" w14:textId="77777777" w:rsidR="00216239" w:rsidRDefault="00216239" w:rsidP="00B41063">
            <w:pPr>
              <w:rPr>
                <w:rFonts w:ascii="Garamond" w:hAnsi="Garamond"/>
              </w:rPr>
            </w:pPr>
            <w:r>
              <w:rPr>
                <w:rFonts w:ascii="Garamond" w:hAnsi="Garamond"/>
              </w:rPr>
              <w:t>Coverage/Scope</w:t>
            </w:r>
          </w:p>
        </w:tc>
        <w:tc>
          <w:tcPr>
            <w:tcW w:w="7555" w:type="dxa"/>
          </w:tcPr>
          <w:p w14:paraId="5C8ACEC1" w14:textId="0FF99450" w:rsidR="00216239" w:rsidRPr="00FF53A1" w:rsidRDefault="00C50274" w:rsidP="00B41063">
            <w:pPr>
              <w:rPr>
                <w:rFonts w:ascii="Garamond" w:hAnsi="Garamond" w:cstheme="minorBidi"/>
              </w:rPr>
            </w:pPr>
            <w:r w:rsidRPr="00C50274">
              <w:rPr>
                <w:rFonts w:ascii="Garamond" w:hAnsi="Garamond" w:cstheme="minorBidi"/>
              </w:rPr>
              <w:t>The OES program collects data on wage and salary workers in nonfarm establishments in order to produce employment and wage estimates for about 800 occupations. Data from self-employed persons are not collected and are not included in the estimates. The OES program produces these occupational estimates for the nation as a whole, by state, by metropolitan or nonmetropolitan area, and by industry or ownership. The Bureau of Labor Statistics produces occupational employment and wage estimates for approximately 415 industry classifications at the national level. The industry classifications correspond to the sector, 3-, 4-, and selected 5- and 6-digit North American Industry Classification System (NAICS) industrial groups.</w:t>
            </w:r>
            <w:r>
              <w:rPr>
                <w:rFonts w:ascii="Garamond" w:hAnsi="Garamond" w:cstheme="minorBidi"/>
              </w:rPr>
              <w:t xml:space="preserve"> </w:t>
            </w:r>
            <w:r w:rsidRPr="00C50274">
              <w:rPr>
                <w:rFonts w:ascii="Garamond" w:hAnsi="Garamond" w:cstheme="minorBidi"/>
              </w:rPr>
              <w:t>The OES program surveys approximately 200,000 establishments per panel (every six months), taking three years to fully collect the sample of 1.2 million establishments. </w:t>
            </w:r>
          </w:p>
        </w:tc>
      </w:tr>
      <w:tr w:rsidR="00216239" w14:paraId="7EDF4B08" w14:textId="77777777" w:rsidTr="00B41063">
        <w:tc>
          <w:tcPr>
            <w:tcW w:w="1795" w:type="dxa"/>
          </w:tcPr>
          <w:p w14:paraId="02C484C6" w14:textId="77777777" w:rsidR="00216239" w:rsidRDefault="00216239" w:rsidP="00B41063">
            <w:pPr>
              <w:rPr>
                <w:rFonts w:ascii="Garamond" w:hAnsi="Garamond"/>
              </w:rPr>
            </w:pPr>
            <w:r>
              <w:rPr>
                <w:rFonts w:ascii="Garamond" w:hAnsi="Garamond"/>
              </w:rPr>
              <w:t>Longitudinal and geographic coverage</w:t>
            </w:r>
          </w:p>
        </w:tc>
        <w:tc>
          <w:tcPr>
            <w:tcW w:w="7555" w:type="dxa"/>
          </w:tcPr>
          <w:p w14:paraId="482642D9" w14:textId="2E2653C7" w:rsidR="00216239" w:rsidRDefault="00794357" w:rsidP="00794357">
            <w:pPr>
              <w:rPr>
                <w:rFonts w:ascii="Garamond" w:hAnsi="Garamond"/>
              </w:rPr>
            </w:pPr>
            <w:r>
              <w:rPr>
                <w:rFonts w:ascii="Garamond" w:hAnsi="Garamond"/>
              </w:rPr>
              <w:t>Data covers the entire U.S. and is available by NAICS and SOC from 1997 to 2017.</w:t>
            </w:r>
          </w:p>
        </w:tc>
      </w:tr>
      <w:tr w:rsidR="00216239" w14:paraId="59C72E5C" w14:textId="77777777" w:rsidTr="00B41063">
        <w:tc>
          <w:tcPr>
            <w:tcW w:w="1795" w:type="dxa"/>
          </w:tcPr>
          <w:p w14:paraId="574E7EB2" w14:textId="77777777" w:rsidR="00216239" w:rsidRDefault="00216239" w:rsidP="00B41063">
            <w:pPr>
              <w:rPr>
                <w:rFonts w:ascii="Garamond" w:hAnsi="Garamond"/>
              </w:rPr>
            </w:pPr>
            <w:r>
              <w:rPr>
                <w:rFonts w:ascii="Garamond" w:hAnsi="Garamond"/>
              </w:rPr>
              <w:t>Level of aggregation</w:t>
            </w:r>
          </w:p>
        </w:tc>
        <w:tc>
          <w:tcPr>
            <w:tcW w:w="7555" w:type="dxa"/>
          </w:tcPr>
          <w:p w14:paraId="795F5830" w14:textId="1ABEAEB5" w:rsidR="00216239" w:rsidRDefault="006D63E9" w:rsidP="00000DFD">
            <w:pPr>
              <w:rPr>
                <w:rFonts w:ascii="Garamond" w:hAnsi="Garamond"/>
              </w:rPr>
            </w:pPr>
            <w:r>
              <w:rPr>
                <w:rFonts w:ascii="Garamond" w:hAnsi="Garamond"/>
              </w:rPr>
              <w:t>Data is provided by o</w:t>
            </w:r>
            <w:r w:rsidR="00352FEB">
              <w:rPr>
                <w:rFonts w:ascii="Garamond" w:hAnsi="Garamond"/>
              </w:rPr>
              <w:t>ccupa</w:t>
            </w:r>
            <w:r w:rsidR="0041164E">
              <w:rPr>
                <w:rFonts w:ascii="Garamond" w:hAnsi="Garamond"/>
              </w:rPr>
              <w:t>tion (SOC), 6-digit NAICS code</w:t>
            </w:r>
            <w:r w:rsidR="00807273">
              <w:rPr>
                <w:rFonts w:ascii="Garamond" w:hAnsi="Garamond"/>
              </w:rPr>
              <w:t>, metropolitan/nonmetropolitan area and state</w:t>
            </w:r>
            <w:r w:rsidR="0041164E">
              <w:rPr>
                <w:rFonts w:ascii="Garamond" w:hAnsi="Garamond"/>
              </w:rPr>
              <w:t xml:space="preserve">, and </w:t>
            </w:r>
            <w:r w:rsidR="00000DFD">
              <w:rPr>
                <w:rFonts w:ascii="Garamond" w:hAnsi="Garamond"/>
              </w:rPr>
              <w:t>year</w:t>
            </w:r>
            <w:r w:rsidR="0041164E">
              <w:rPr>
                <w:rFonts w:ascii="Garamond" w:hAnsi="Garamond"/>
              </w:rPr>
              <w:t>.</w:t>
            </w:r>
          </w:p>
        </w:tc>
      </w:tr>
      <w:tr w:rsidR="00216239" w14:paraId="5E19BC5B" w14:textId="77777777" w:rsidTr="00B41063">
        <w:tc>
          <w:tcPr>
            <w:tcW w:w="1795" w:type="dxa"/>
          </w:tcPr>
          <w:p w14:paraId="494A6241" w14:textId="77777777" w:rsidR="00216239" w:rsidRDefault="00216239" w:rsidP="00B41063">
            <w:pPr>
              <w:rPr>
                <w:rFonts w:ascii="Garamond" w:hAnsi="Garamond"/>
              </w:rPr>
            </w:pPr>
            <w:r>
              <w:rPr>
                <w:rFonts w:ascii="Garamond" w:hAnsi="Garamond"/>
              </w:rPr>
              <w:t>Potential Challenges</w:t>
            </w:r>
          </w:p>
        </w:tc>
        <w:tc>
          <w:tcPr>
            <w:tcW w:w="7555" w:type="dxa"/>
          </w:tcPr>
          <w:p w14:paraId="45A8217E" w14:textId="34EC7E9E" w:rsidR="00216239" w:rsidRDefault="00807273" w:rsidP="00B41063">
            <w:pPr>
              <w:rPr>
                <w:rFonts w:ascii="Garamond" w:hAnsi="Garamond"/>
              </w:rPr>
            </w:pPr>
            <w:r>
              <w:rPr>
                <w:rFonts w:ascii="Garamond" w:hAnsi="Garamond"/>
              </w:rPr>
              <w:t>We would need to understand the relationship between employment and job ads.</w:t>
            </w:r>
            <w:r w:rsidR="005A01E1">
              <w:rPr>
                <w:rFonts w:ascii="Garamond" w:hAnsi="Garamond"/>
              </w:rPr>
              <w:t xml:space="preserve"> Data is annual.</w:t>
            </w:r>
          </w:p>
        </w:tc>
      </w:tr>
    </w:tbl>
    <w:p w14:paraId="36605615" w14:textId="77777777" w:rsidR="00216239" w:rsidRDefault="00216239" w:rsidP="009D65B2">
      <w:pPr>
        <w:rPr>
          <w:rFonts w:ascii="Garamond" w:hAnsi="Garamond"/>
        </w:rPr>
      </w:pPr>
    </w:p>
    <w:p w14:paraId="59B6FF42" w14:textId="77777777" w:rsidR="00A621AC" w:rsidRDefault="00A621AC" w:rsidP="009D65B2">
      <w:pPr>
        <w:rPr>
          <w:rFonts w:ascii="Garamond" w:hAnsi="Garamond"/>
        </w:rPr>
      </w:pPr>
    </w:p>
    <w:p w14:paraId="215F21B7" w14:textId="77777777" w:rsidR="00A621AC" w:rsidRDefault="00A621AC" w:rsidP="009D65B2">
      <w:pPr>
        <w:rPr>
          <w:rFonts w:ascii="Garamond" w:hAnsi="Garamond"/>
        </w:rPr>
      </w:pPr>
    </w:p>
    <w:p w14:paraId="00467CD0" w14:textId="77777777" w:rsidR="00A621AC" w:rsidRDefault="00A621AC" w:rsidP="009D65B2">
      <w:pPr>
        <w:rPr>
          <w:rFonts w:ascii="Garamond" w:hAnsi="Garamond"/>
        </w:rPr>
      </w:pPr>
    </w:p>
    <w:p w14:paraId="3F948BFB" w14:textId="77777777" w:rsidR="00A621AC" w:rsidRDefault="00A621AC" w:rsidP="009D65B2">
      <w:pPr>
        <w:rPr>
          <w:rFonts w:ascii="Garamond" w:hAnsi="Garamond"/>
        </w:rPr>
      </w:pPr>
    </w:p>
    <w:p w14:paraId="47527E93" w14:textId="77777777" w:rsidR="00A621AC" w:rsidRDefault="00A621AC" w:rsidP="009D65B2">
      <w:pPr>
        <w:rPr>
          <w:rFonts w:ascii="Garamond" w:hAnsi="Garamond"/>
        </w:rPr>
      </w:pPr>
    </w:p>
    <w:p w14:paraId="0AF31E38" w14:textId="77777777" w:rsidR="00A621AC" w:rsidRDefault="00A621AC" w:rsidP="009D65B2">
      <w:pPr>
        <w:rPr>
          <w:rFonts w:ascii="Garamond" w:hAnsi="Garamond"/>
        </w:rPr>
      </w:pPr>
    </w:p>
    <w:p w14:paraId="0BE92BB9" w14:textId="77777777" w:rsidR="00A621AC" w:rsidRDefault="00A621AC" w:rsidP="009D65B2">
      <w:pPr>
        <w:rPr>
          <w:rFonts w:ascii="Garamond" w:hAnsi="Garamond"/>
        </w:rPr>
      </w:pPr>
    </w:p>
    <w:p w14:paraId="0C87CC0F" w14:textId="77777777" w:rsidR="00A621AC" w:rsidRDefault="00A621AC" w:rsidP="009D65B2">
      <w:pPr>
        <w:rPr>
          <w:rFonts w:ascii="Garamond" w:hAnsi="Garamond"/>
        </w:rPr>
      </w:pPr>
    </w:p>
    <w:p w14:paraId="6FC24D2A" w14:textId="3E9CF251" w:rsidR="005A01E1" w:rsidRDefault="005A01E1" w:rsidP="005A01E1">
      <w:pPr>
        <w:pStyle w:val="ListParagraph"/>
        <w:numPr>
          <w:ilvl w:val="0"/>
          <w:numId w:val="2"/>
        </w:numPr>
        <w:rPr>
          <w:rFonts w:ascii="Garamond" w:hAnsi="Garamond"/>
        </w:rPr>
      </w:pPr>
      <w:r>
        <w:rPr>
          <w:rFonts w:ascii="Garamond" w:hAnsi="Garamond"/>
        </w:rPr>
        <w:lastRenderedPageBreak/>
        <w:t xml:space="preserve">Current Population Survey (CPS) Annual Social and Economic Supplement (ASEC), Census Bureau </w:t>
      </w:r>
      <w:r w:rsidR="005C7C5F">
        <w:rPr>
          <w:rFonts w:ascii="Garamond" w:hAnsi="Garamond"/>
        </w:rPr>
        <w:t>and</w:t>
      </w:r>
      <w:r>
        <w:rPr>
          <w:rFonts w:ascii="Garamond" w:hAnsi="Garamond"/>
        </w:rPr>
        <w:t xml:space="preserve"> the BLS</w:t>
      </w:r>
    </w:p>
    <w:p w14:paraId="53BE5603" w14:textId="77777777" w:rsidR="005A01E1" w:rsidRDefault="005A01E1" w:rsidP="005A01E1">
      <w:pPr>
        <w:rPr>
          <w:rFonts w:ascii="Garamond" w:hAnsi="Garamond"/>
        </w:rPr>
      </w:pPr>
    </w:p>
    <w:p w14:paraId="016EC5DA" w14:textId="11A8FFEF" w:rsidR="004A01B6" w:rsidRDefault="004A01B6" w:rsidP="005A01E1">
      <w:pPr>
        <w:rPr>
          <w:rFonts w:ascii="Garamond" w:hAnsi="Garamond"/>
        </w:rPr>
      </w:pPr>
      <w:r>
        <w:rPr>
          <w:rFonts w:ascii="Garamond" w:hAnsi="Garamond"/>
        </w:rPr>
        <w:t>Data Type: Survey</w:t>
      </w:r>
    </w:p>
    <w:p w14:paraId="5F9F683D" w14:textId="77777777" w:rsidR="004A01B6" w:rsidRDefault="004A01B6" w:rsidP="005A01E1">
      <w:pPr>
        <w:rPr>
          <w:rFonts w:ascii="Garamond" w:hAnsi="Garamond"/>
        </w:rPr>
      </w:pPr>
    </w:p>
    <w:p w14:paraId="1197B7AF" w14:textId="23BF3443" w:rsidR="00FE6333" w:rsidRDefault="00FE6333" w:rsidP="00FE6333">
      <w:pPr>
        <w:rPr>
          <w:rFonts w:ascii="Garamond" w:hAnsi="Garamond"/>
        </w:rPr>
      </w:pPr>
      <w:r w:rsidRPr="00FE6333">
        <w:rPr>
          <w:rFonts w:ascii="Garamond" w:hAnsi="Garamond"/>
        </w:rPr>
        <w:t xml:space="preserve">The </w:t>
      </w:r>
      <w:r>
        <w:rPr>
          <w:rFonts w:ascii="Garamond" w:hAnsi="Garamond"/>
        </w:rPr>
        <w:t xml:space="preserve">CPS </w:t>
      </w:r>
      <w:r w:rsidRPr="00FE6333">
        <w:rPr>
          <w:rFonts w:ascii="Garamond" w:hAnsi="Garamond"/>
        </w:rPr>
        <w:t>is one of the oldest, largest, and most well-recognized surveys in the United States.  It is immensely important, providing information on many of the things that define us as individuals and as a society – our work, our earnings, and our education. In addition to being the primary source of monthly labor force statistics, the CPS is used to collect data for a variety of other studies that keep the nation informed of the economic and social well-being of its people.  This is done by adding a set of supplemental questions to the monthly basic CPS questions.  Supplemental inquiries vary month to month and cover a wide variety of topics such as child support, volunteerism, health insurance coverage, and school enrollment.  Supplements are usually conducted annually or biannually, but the frequency and recurrence of a supplement depend completely on what best meets the needs of the supplement’s sponsor.</w:t>
      </w:r>
    </w:p>
    <w:p w14:paraId="6104D889" w14:textId="77777777" w:rsidR="0025018C" w:rsidRDefault="0025018C" w:rsidP="00FE6333">
      <w:pPr>
        <w:rPr>
          <w:rFonts w:ascii="Garamond" w:hAnsi="Garamond"/>
        </w:rPr>
      </w:pPr>
    </w:p>
    <w:p w14:paraId="70281F8B" w14:textId="536751D1" w:rsidR="00C66361" w:rsidRDefault="00C66361" w:rsidP="00FE6333">
      <w:pPr>
        <w:rPr>
          <w:rFonts w:ascii="Garamond" w:hAnsi="Garamond"/>
        </w:rPr>
      </w:pPr>
      <w:r w:rsidRPr="00183677">
        <w:rPr>
          <w:rFonts w:ascii="Garamond" w:hAnsi="Garamond"/>
        </w:rPr>
        <w:t xml:space="preserve">This </w:t>
      </w:r>
      <w:r>
        <w:rPr>
          <w:rFonts w:ascii="Garamond" w:hAnsi="Garamond"/>
        </w:rPr>
        <w:t>ASEC</w:t>
      </w:r>
      <w:r w:rsidRPr="00183677">
        <w:rPr>
          <w:rFonts w:ascii="Garamond" w:hAnsi="Garamond"/>
        </w:rPr>
        <w:t xml:space="preserve"> Supplement provides the usual monthly labor force data, but in addition, provides supplemental data on work experience, income, noncash benefits, and migration. Comprehensive work experience information is given on the employment status, occupation, and industry of persons 15 years old and over. Additional data for persons 15 years old and older are available concerning weeks worked and hours per week worked, reason not working full time, total income and income components. Data on employment and income refer to the preceding year, although demographic data refer to the time of the survey. This file also contains data covering nine noncash income sources: food stamps, school lunch program, employer-provided group health insurance plan, employer-provided pension plan, personal health insurance, Medicaid, Medicare, or military health care, and energy assistance. Characteristics such as age, sex, race, household relationship, and Hispanic origin are shown for each person in the household enumerated. </w:t>
      </w:r>
    </w:p>
    <w:p w14:paraId="7944BFEF" w14:textId="77777777" w:rsidR="00FE6333" w:rsidRDefault="00FE6333" w:rsidP="00FE6333">
      <w:pPr>
        <w:rPr>
          <w:rFonts w:ascii="Garamond" w:hAnsi="Garamond"/>
        </w:rPr>
      </w:pPr>
    </w:p>
    <w:p w14:paraId="5D842C9B" w14:textId="02A7C9A7" w:rsidR="00FE6333" w:rsidRDefault="00A8465D" w:rsidP="00FE6333">
      <w:pPr>
        <w:rPr>
          <w:rFonts w:ascii="Garamond" w:hAnsi="Garamond"/>
        </w:rPr>
      </w:pPr>
      <w:r>
        <w:rPr>
          <w:rFonts w:ascii="Garamond" w:hAnsi="Garamond"/>
        </w:rPr>
        <w:t xml:space="preserve">Link: </w:t>
      </w:r>
      <w:hyperlink r:id="rId14" w:history="1">
        <w:r w:rsidRPr="00727B16">
          <w:rPr>
            <w:rStyle w:val="Hyperlink"/>
            <w:rFonts w:ascii="Garamond" w:hAnsi="Garamond"/>
          </w:rPr>
          <w:t>https://www.census.gov/programs-surveys/cps.html</w:t>
        </w:r>
      </w:hyperlink>
      <w:r w:rsidR="0025018C">
        <w:rPr>
          <w:rFonts w:ascii="Garamond" w:hAnsi="Garamond"/>
        </w:rPr>
        <w:t xml:space="preserve">; </w:t>
      </w:r>
      <w:hyperlink r:id="rId15" w:history="1">
        <w:r w:rsidR="0025018C" w:rsidRPr="00727B16">
          <w:rPr>
            <w:rStyle w:val="Hyperlink"/>
            <w:rFonts w:ascii="Garamond" w:hAnsi="Garamond"/>
          </w:rPr>
          <w:t>https://www.census.gov/programs-surveys/cps/data-detail.html</w:t>
        </w:r>
      </w:hyperlink>
    </w:p>
    <w:p w14:paraId="4D9786D7" w14:textId="77777777" w:rsidR="00A8465D" w:rsidRDefault="00A8465D" w:rsidP="00FE6333">
      <w:pPr>
        <w:rPr>
          <w:rFonts w:ascii="Garamond" w:hAnsi="Garamond"/>
        </w:rPr>
      </w:pPr>
    </w:p>
    <w:p w14:paraId="59A50185" w14:textId="77777777" w:rsidR="005A01E1" w:rsidRDefault="005A01E1" w:rsidP="005A01E1">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AE5FCA" w14:paraId="7550695F" w14:textId="77777777" w:rsidTr="00B41063">
        <w:tc>
          <w:tcPr>
            <w:tcW w:w="1795" w:type="dxa"/>
          </w:tcPr>
          <w:p w14:paraId="6BF58F4B" w14:textId="77777777" w:rsidR="00AE5FCA" w:rsidRDefault="00AE5FCA" w:rsidP="00B41063">
            <w:pPr>
              <w:rPr>
                <w:rFonts w:ascii="Garamond" w:hAnsi="Garamond"/>
              </w:rPr>
            </w:pPr>
            <w:r>
              <w:rPr>
                <w:rFonts w:ascii="Garamond" w:hAnsi="Garamond"/>
              </w:rPr>
              <w:t>Purpose</w:t>
            </w:r>
          </w:p>
        </w:tc>
        <w:tc>
          <w:tcPr>
            <w:tcW w:w="7555" w:type="dxa"/>
          </w:tcPr>
          <w:p w14:paraId="57B5D244" w14:textId="24CBCF8C" w:rsidR="00C66361" w:rsidRPr="00C50274" w:rsidRDefault="00C66361" w:rsidP="00AE5FCA">
            <w:pPr>
              <w:rPr>
                <w:rFonts w:ascii="Garamond" w:hAnsi="Garamond"/>
              </w:rPr>
            </w:pPr>
            <w:r w:rsidRPr="00C66361">
              <w:rPr>
                <w:rFonts w:ascii="Garamond" w:hAnsi="Garamond"/>
              </w:rPr>
              <w:t xml:space="preserve">The </w:t>
            </w:r>
            <w:r>
              <w:rPr>
                <w:rFonts w:ascii="Garamond" w:hAnsi="Garamond"/>
              </w:rPr>
              <w:t>CPS</w:t>
            </w:r>
            <w:r w:rsidRPr="00C66361">
              <w:rPr>
                <w:rFonts w:ascii="Garamond" w:hAnsi="Garamond"/>
              </w:rPr>
              <w:t xml:space="preserve"> is the source of the official Government statistics on employment and unemployment. The CPS has been conducted monthly for over 50 years. Currently, we interview about 54,000 households monthly, scientifically selected on the basis of area of residence to represent the Nation as a whole, individual States, and other specified areas. Each household is interviewed once a month for four consecutive months one year, and again for the corresponding time period a year later. This technique enables us to obtain month-to-month and year-to-year comparisons at a reasonable cost while minimizing the inconvenience to any one household. Although the main purpose of the survey is to collect information on the employment situation, a very important secondary purpose is to collect information on the demographic status of the population, information such as age, sex, race, marital status, educational attainment, and family structure. </w:t>
            </w:r>
          </w:p>
        </w:tc>
      </w:tr>
      <w:tr w:rsidR="00AE5FCA" w14:paraId="2A3B92B0" w14:textId="77777777" w:rsidTr="00B41063">
        <w:tc>
          <w:tcPr>
            <w:tcW w:w="1795" w:type="dxa"/>
          </w:tcPr>
          <w:p w14:paraId="28E74638" w14:textId="77777777" w:rsidR="00AE5FCA" w:rsidRDefault="00AE5FCA" w:rsidP="00B41063">
            <w:pPr>
              <w:rPr>
                <w:rFonts w:ascii="Garamond" w:hAnsi="Garamond"/>
              </w:rPr>
            </w:pPr>
            <w:r>
              <w:rPr>
                <w:rFonts w:ascii="Garamond" w:hAnsi="Garamond"/>
              </w:rPr>
              <w:t>Coverage/Scope</w:t>
            </w:r>
          </w:p>
        </w:tc>
        <w:tc>
          <w:tcPr>
            <w:tcW w:w="7555" w:type="dxa"/>
          </w:tcPr>
          <w:p w14:paraId="4B7D8A9D" w14:textId="53CD6CD4" w:rsidR="00C66361" w:rsidRPr="00FF53A1" w:rsidRDefault="00183677" w:rsidP="00B41063">
            <w:pPr>
              <w:rPr>
                <w:rFonts w:ascii="Garamond" w:hAnsi="Garamond" w:cstheme="minorBidi"/>
              </w:rPr>
            </w:pPr>
            <w:r w:rsidRPr="00183677">
              <w:rPr>
                <w:rFonts w:ascii="Garamond" w:hAnsi="Garamond" w:cstheme="minorBidi"/>
              </w:rPr>
              <w:t xml:space="preserve">The universe is the civilian noninstitutional population of the United States living in housing units and members of the Armed Forces living in civilian </w:t>
            </w:r>
            <w:r w:rsidRPr="00183677">
              <w:rPr>
                <w:rFonts w:ascii="Garamond" w:hAnsi="Garamond" w:cstheme="minorBidi"/>
              </w:rPr>
              <w:lastRenderedPageBreak/>
              <w:t xml:space="preserve">housing units on a military base or in a household not on a military base. </w:t>
            </w:r>
            <w:r w:rsidR="00C66361" w:rsidRPr="00C66361">
              <w:rPr>
                <w:rFonts w:ascii="Garamond" w:hAnsi="Garamond" w:cstheme="minorBidi"/>
              </w:rPr>
              <w:t xml:space="preserve">The sample is located in 826 sample areas comprising 1,328 counties and independent cities with coverage in every State and in the District of Columbia. </w:t>
            </w:r>
          </w:p>
        </w:tc>
      </w:tr>
      <w:tr w:rsidR="00AE5FCA" w14:paraId="3E1BE4C2" w14:textId="77777777" w:rsidTr="00B41063">
        <w:tc>
          <w:tcPr>
            <w:tcW w:w="1795" w:type="dxa"/>
          </w:tcPr>
          <w:p w14:paraId="4A7721C2" w14:textId="77777777" w:rsidR="00AE5FCA" w:rsidRDefault="00AE5FCA" w:rsidP="00B41063">
            <w:pPr>
              <w:rPr>
                <w:rFonts w:ascii="Garamond" w:hAnsi="Garamond"/>
              </w:rPr>
            </w:pPr>
            <w:r>
              <w:rPr>
                <w:rFonts w:ascii="Garamond" w:hAnsi="Garamond"/>
              </w:rPr>
              <w:lastRenderedPageBreak/>
              <w:t>Longitudinal and geographic coverage</w:t>
            </w:r>
          </w:p>
        </w:tc>
        <w:tc>
          <w:tcPr>
            <w:tcW w:w="7555" w:type="dxa"/>
          </w:tcPr>
          <w:p w14:paraId="5756F5AD" w14:textId="79EFB0FB" w:rsidR="00AE5FCA" w:rsidRDefault="0025018C" w:rsidP="0025018C">
            <w:pPr>
              <w:rPr>
                <w:rFonts w:ascii="Garamond" w:hAnsi="Garamond"/>
              </w:rPr>
            </w:pPr>
            <w:r>
              <w:rPr>
                <w:rFonts w:ascii="Garamond" w:hAnsi="Garamond"/>
              </w:rPr>
              <w:t>Data covers the entire U.S. and is available from 1994 to present.</w:t>
            </w:r>
          </w:p>
        </w:tc>
      </w:tr>
      <w:tr w:rsidR="00AE5FCA" w14:paraId="167330B7" w14:textId="77777777" w:rsidTr="00B41063">
        <w:tc>
          <w:tcPr>
            <w:tcW w:w="1795" w:type="dxa"/>
          </w:tcPr>
          <w:p w14:paraId="4F23CA6E" w14:textId="77777777" w:rsidR="00AE5FCA" w:rsidRDefault="00AE5FCA" w:rsidP="00B41063">
            <w:pPr>
              <w:rPr>
                <w:rFonts w:ascii="Garamond" w:hAnsi="Garamond"/>
              </w:rPr>
            </w:pPr>
            <w:r>
              <w:rPr>
                <w:rFonts w:ascii="Garamond" w:hAnsi="Garamond"/>
              </w:rPr>
              <w:t>Level of aggregation</w:t>
            </w:r>
          </w:p>
        </w:tc>
        <w:tc>
          <w:tcPr>
            <w:tcW w:w="7555" w:type="dxa"/>
          </w:tcPr>
          <w:p w14:paraId="2B19C3A4" w14:textId="37DC6EF4" w:rsidR="00AE5FCA" w:rsidRDefault="00AE5FCA" w:rsidP="00CB1023">
            <w:pPr>
              <w:rPr>
                <w:rFonts w:ascii="Garamond" w:hAnsi="Garamond"/>
              </w:rPr>
            </w:pPr>
            <w:r>
              <w:rPr>
                <w:rFonts w:ascii="Garamond" w:hAnsi="Garamond"/>
              </w:rPr>
              <w:t xml:space="preserve">Microdata </w:t>
            </w:r>
            <w:r w:rsidR="0025018C">
              <w:rPr>
                <w:rFonts w:ascii="Garamond" w:hAnsi="Garamond"/>
              </w:rPr>
              <w:t xml:space="preserve">(individual-level) </w:t>
            </w:r>
            <w:r>
              <w:rPr>
                <w:rFonts w:ascii="Garamond" w:hAnsi="Garamond"/>
              </w:rPr>
              <w:t xml:space="preserve">is provided </w:t>
            </w:r>
            <w:r w:rsidR="0025018C">
              <w:rPr>
                <w:rFonts w:ascii="Garamond" w:hAnsi="Garamond"/>
              </w:rPr>
              <w:t xml:space="preserve">monthly. </w:t>
            </w:r>
            <w:r w:rsidR="00CB1023">
              <w:rPr>
                <w:rFonts w:ascii="Garamond" w:hAnsi="Garamond"/>
              </w:rPr>
              <w:t xml:space="preserve">Provides information on individual’s geographic location (state and metropolitan area), employment, occupation, industry, wage and salary, </w:t>
            </w:r>
            <w:r w:rsidR="004D6375">
              <w:rPr>
                <w:rFonts w:ascii="Garamond" w:hAnsi="Garamond"/>
              </w:rPr>
              <w:t xml:space="preserve">job duration, </w:t>
            </w:r>
            <w:r w:rsidR="00CB1023">
              <w:rPr>
                <w:rFonts w:ascii="Garamond" w:hAnsi="Garamond"/>
              </w:rPr>
              <w:t>educational attainment, certificates/licenses</w:t>
            </w:r>
            <w:r w:rsidR="004D6375">
              <w:rPr>
                <w:rFonts w:ascii="Garamond" w:hAnsi="Garamond"/>
              </w:rPr>
              <w:t>.</w:t>
            </w:r>
          </w:p>
        </w:tc>
      </w:tr>
      <w:tr w:rsidR="00AE5FCA" w14:paraId="58ABC45C" w14:textId="77777777" w:rsidTr="00B41063">
        <w:tc>
          <w:tcPr>
            <w:tcW w:w="1795" w:type="dxa"/>
          </w:tcPr>
          <w:p w14:paraId="5C20908E" w14:textId="77777777" w:rsidR="00AE5FCA" w:rsidRDefault="00AE5FCA" w:rsidP="00B41063">
            <w:pPr>
              <w:rPr>
                <w:rFonts w:ascii="Garamond" w:hAnsi="Garamond"/>
              </w:rPr>
            </w:pPr>
            <w:r>
              <w:rPr>
                <w:rFonts w:ascii="Garamond" w:hAnsi="Garamond"/>
              </w:rPr>
              <w:t>Potential Challenges</w:t>
            </w:r>
          </w:p>
        </w:tc>
        <w:tc>
          <w:tcPr>
            <w:tcW w:w="7555" w:type="dxa"/>
          </w:tcPr>
          <w:p w14:paraId="68567AA4" w14:textId="4A730252" w:rsidR="00AE5FCA" w:rsidRDefault="00CB1023" w:rsidP="00B41063">
            <w:pPr>
              <w:rPr>
                <w:rFonts w:ascii="Garamond" w:hAnsi="Garamond"/>
              </w:rPr>
            </w:pPr>
            <w:r>
              <w:rPr>
                <w:rFonts w:ascii="Garamond" w:hAnsi="Garamond"/>
              </w:rPr>
              <w:t>This data does not provide total counts. Could potentially use these data for assessing the data quality of resumes.</w:t>
            </w:r>
          </w:p>
        </w:tc>
      </w:tr>
    </w:tbl>
    <w:p w14:paraId="2ED2E706" w14:textId="77777777" w:rsidR="00AE5FCA" w:rsidRDefault="00AE5FCA" w:rsidP="005A01E1">
      <w:pPr>
        <w:rPr>
          <w:rFonts w:ascii="Garamond" w:hAnsi="Garamond"/>
        </w:rPr>
      </w:pPr>
    </w:p>
    <w:p w14:paraId="7699CB2D" w14:textId="77777777" w:rsidR="00A621AC" w:rsidRDefault="00A621AC" w:rsidP="005A01E1">
      <w:pPr>
        <w:rPr>
          <w:rFonts w:ascii="Garamond" w:hAnsi="Garamond"/>
        </w:rPr>
      </w:pPr>
    </w:p>
    <w:p w14:paraId="7DA8A166" w14:textId="77777777" w:rsidR="00A621AC" w:rsidRDefault="00A621AC" w:rsidP="005A01E1">
      <w:pPr>
        <w:rPr>
          <w:rFonts w:ascii="Garamond" w:hAnsi="Garamond"/>
        </w:rPr>
      </w:pPr>
    </w:p>
    <w:p w14:paraId="6CA218BA" w14:textId="77777777" w:rsidR="00A621AC" w:rsidRDefault="00A621AC" w:rsidP="005A01E1">
      <w:pPr>
        <w:rPr>
          <w:rFonts w:ascii="Garamond" w:hAnsi="Garamond"/>
        </w:rPr>
      </w:pPr>
    </w:p>
    <w:p w14:paraId="663799FC" w14:textId="77777777" w:rsidR="00A621AC" w:rsidRDefault="00A621AC" w:rsidP="005A01E1">
      <w:pPr>
        <w:rPr>
          <w:rFonts w:ascii="Garamond" w:hAnsi="Garamond"/>
        </w:rPr>
      </w:pPr>
    </w:p>
    <w:p w14:paraId="79EC3222" w14:textId="77777777" w:rsidR="00A621AC" w:rsidRDefault="00A621AC" w:rsidP="005A01E1">
      <w:pPr>
        <w:rPr>
          <w:rFonts w:ascii="Garamond" w:hAnsi="Garamond"/>
        </w:rPr>
      </w:pPr>
    </w:p>
    <w:p w14:paraId="0B0C430B" w14:textId="77777777" w:rsidR="00A621AC" w:rsidRDefault="00A621AC" w:rsidP="005A01E1">
      <w:pPr>
        <w:rPr>
          <w:rFonts w:ascii="Garamond" w:hAnsi="Garamond"/>
        </w:rPr>
      </w:pPr>
    </w:p>
    <w:p w14:paraId="458C3BAF" w14:textId="77777777" w:rsidR="00A621AC" w:rsidRDefault="00A621AC" w:rsidP="005A01E1">
      <w:pPr>
        <w:rPr>
          <w:rFonts w:ascii="Garamond" w:hAnsi="Garamond"/>
        </w:rPr>
      </w:pPr>
    </w:p>
    <w:p w14:paraId="6C9BF03F" w14:textId="77777777" w:rsidR="00A621AC" w:rsidRDefault="00A621AC" w:rsidP="005A01E1">
      <w:pPr>
        <w:rPr>
          <w:rFonts w:ascii="Garamond" w:hAnsi="Garamond"/>
        </w:rPr>
      </w:pPr>
    </w:p>
    <w:p w14:paraId="3BED9480" w14:textId="77777777" w:rsidR="00A621AC" w:rsidRDefault="00A621AC" w:rsidP="005A01E1">
      <w:pPr>
        <w:rPr>
          <w:rFonts w:ascii="Garamond" w:hAnsi="Garamond"/>
        </w:rPr>
      </w:pPr>
    </w:p>
    <w:p w14:paraId="185AC487" w14:textId="77777777" w:rsidR="00A621AC" w:rsidRDefault="00A621AC" w:rsidP="005A01E1">
      <w:pPr>
        <w:rPr>
          <w:rFonts w:ascii="Garamond" w:hAnsi="Garamond"/>
        </w:rPr>
      </w:pPr>
    </w:p>
    <w:p w14:paraId="39C19EB4" w14:textId="77777777" w:rsidR="00A621AC" w:rsidRDefault="00A621AC" w:rsidP="005A01E1">
      <w:pPr>
        <w:rPr>
          <w:rFonts w:ascii="Garamond" w:hAnsi="Garamond"/>
        </w:rPr>
      </w:pPr>
    </w:p>
    <w:p w14:paraId="0AA7CADB" w14:textId="77777777" w:rsidR="00A621AC" w:rsidRDefault="00A621AC" w:rsidP="005A01E1">
      <w:pPr>
        <w:rPr>
          <w:rFonts w:ascii="Garamond" w:hAnsi="Garamond"/>
        </w:rPr>
      </w:pPr>
    </w:p>
    <w:p w14:paraId="311B0B99" w14:textId="77777777" w:rsidR="00A621AC" w:rsidRDefault="00A621AC" w:rsidP="005A01E1">
      <w:pPr>
        <w:rPr>
          <w:rFonts w:ascii="Garamond" w:hAnsi="Garamond"/>
        </w:rPr>
      </w:pPr>
    </w:p>
    <w:p w14:paraId="7D85D6FE" w14:textId="77777777" w:rsidR="00A621AC" w:rsidRDefault="00A621AC" w:rsidP="005A01E1">
      <w:pPr>
        <w:rPr>
          <w:rFonts w:ascii="Garamond" w:hAnsi="Garamond"/>
        </w:rPr>
      </w:pPr>
    </w:p>
    <w:p w14:paraId="19C85CEE" w14:textId="77777777" w:rsidR="00A621AC" w:rsidRDefault="00A621AC" w:rsidP="005A01E1">
      <w:pPr>
        <w:rPr>
          <w:rFonts w:ascii="Garamond" w:hAnsi="Garamond"/>
        </w:rPr>
      </w:pPr>
    </w:p>
    <w:p w14:paraId="795C5BE1" w14:textId="77777777" w:rsidR="00A621AC" w:rsidRDefault="00A621AC" w:rsidP="005A01E1">
      <w:pPr>
        <w:rPr>
          <w:rFonts w:ascii="Garamond" w:hAnsi="Garamond"/>
        </w:rPr>
      </w:pPr>
    </w:p>
    <w:p w14:paraId="48593979" w14:textId="77777777" w:rsidR="00A621AC" w:rsidRDefault="00A621AC" w:rsidP="005A01E1">
      <w:pPr>
        <w:rPr>
          <w:rFonts w:ascii="Garamond" w:hAnsi="Garamond"/>
        </w:rPr>
      </w:pPr>
    </w:p>
    <w:p w14:paraId="42167C30" w14:textId="77777777" w:rsidR="00A621AC" w:rsidRDefault="00A621AC" w:rsidP="005A01E1">
      <w:pPr>
        <w:rPr>
          <w:rFonts w:ascii="Garamond" w:hAnsi="Garamond"/>
        </w:rPr>
      </w:pPr>
    </w:p>
    <w:p w14:paraId="6C09B267" w14:textId="77777777" w:rsidR="00A621AC" w:rsidRDefault="00A621AC" w:rsidP="005A01E1">
      <w:pPr>
        <w:rPr>
          <w:rFonts w:ascii="Garamond" w:hAnsi="Garamond"/>
        </w:rPr>
      </w:pPr>
    </w:p>
    <w:p w14:paraId="74AF54E3" w14:textId="77777777" w:rsidR="00A621AC" w:rsidRDefault="00A621AC" w:rsidP="005A01E1">
      <w:pPr>
        <w:rPr>
          <w:rFonts w:ascii="Garamond" w:hAnsi="Garamond"/>
        </w:rPr>
      </w:pPr>
    </w:p>
    <w:p w14:paraId="30FB7462" w14:textId="77777777" w:rsidR="00A621AC" w:rsidRDefault="00A621AC" w:rsidP="005A01E1">
      <w:pPr>
        <w:rPr>
          <w:rFonts w:ascii="Garamond" w:hAnsi="Garamond"/>
        </w:rPr>
      </w:pPr>
    </w:p>
    <w:p w14:paraId="2EFCCB71" w14:textId="77777777" w:rsidR="00A621AC" w:rsidRDefault="00A621AC" w:rsidP="005A01E1">
      <w:pPr>
        <w:rPr>
          <w:rFonts w:ascii="Garamond" w:hAnsi="Garamond"/>
        </w:rPr>
      </w:pPr>
    </w:p>
    <w:p w14:paraId="5A58FB07" w14:textId="77777777" w:rsidR="00A621AC" w:rsidRDefault="00A621AC" w:rsidP="005A01E1">
      <w:pPr>
        <w:rPr>
          <w:rFonts w:ascii="Garamond" w:hAnsi="Garamond"/>
        </w:rPr>
      </w:pPr>
    </w:p>
    <w:p w14:paraId="66ABB46F" w14:textId="77777777" w:rsidR="00A621AC" w:rsidRDefault="00A621AC" w:rsidP="005A01E1">
      <w:pPr>
        <w:rPr>
          <w:rFonts w:ascii="Garamond" w:hAnsi="Garamond"/>
        </w:rPr>
      </w:pPr>
    </w:p>
    <w:p w14:paraId="04BCBC37" w14:textId="77777777" w:rsidR="00A621AC" w:rsidRDefault="00A621AC" w:rsidP="005A01E1">
      <w:pPr>
        <w:rPr>
          <w:rFonts w:ascii="Garamond" w:hAnsi="Garamond"/>
        </w:rPr>
      </w:pPr>
    </w:p>
    <w:p w14:paraId="5F64AFB8" w14:textId="77777777" w:rsidR="00A621AC" w:rsidRDefault="00A621AC" w:rsidP="005A01E1">
      <w:pPr>
        <w:rPr>
          <w:rFonts w:ascii="Garamond" w:hAnsi="Garamond"/>
        </w:rPr>
      </w:pPr>
    </w:p>
    <w:p w14:paraId="47777338" w14:textId="77777777" w:rsidR="00A621AC" w:rsidRDefault="00A621AC" w:rsidP="005A01E1">
      <w:pPr>
        <w:rPr>
          <w:rFonts w:ascii="Garamond" w:hAnsi="Garamond"/>
        </w:rPr>
      </w:pPr>
    </w:p>
    <w:p w14:paraId="30066C66" w14:textId="77777777" w:rsidR="00A621AC" w:rsidRDefault="00A621AC" w:rsidP="005A01E1">
      <w:pPr>
        <w:rPr>
          <w:rFonts w:ascii="Garamond" w:hAnsi="Garamond"/>
        </w:rPr>
      </w:pPr>
    </w:p>
    <w:p w14:paraId="250CCD77" w14:textId="77777777" w:rsidR="00A621AC" w:rsidRDefault="00A621AC" w:rsidP="005A01E1">
      <w:pPr>
        <w:rPr>
          <w:rFonts w:ascii="Garamond" w:hAnsi="Garamond"/>
        </w:rPr>
      </w:pPr>
    </w:p>
    <w:p w14:paraId="7D116030" w14:textId="77777777" w:rsidR="00A621AC" w:rsidRDefault="00A621AC" w:rsidP="005A01E1">
      <w:pPr>
        <w:rPr>
          <w:rFonts w:ascii="Garamond" w:hAnsi="Garamond"/>
        </w:rPr>
      </w:pPr>
    </w:p>
    <w:p w14:paraId="173FD296" w14:textId="77777777" w:rsidR="00A621AC" w:rsidRDefault="00A621AC" w:rsidP="005A01E1">
      <w:pPr>
        <w:rPr>
          <w:rFonts w:ascii="Garamond" w:hAnsi="Garamond"/>
        </w:rPr>
      </w:pPr>
    </w:p>
    <w:p w14:paraId="3F037D4A" w14:textId="77777777" w:rsidR="00A621AC" w:rsidRDefault="00A621AC" w:rsidP="005A01E1">
      <w:pPr>
        <w:rPr>
          <w:rFonts w:ascii="Garamond" w:hAnsi="Garamond"/>
        </w:rPr>
      </w:pPr>
    </w:p>
    <w:p w14:paraId="4F810B63" w14:textId="77777777" w:rsidR="00A621AC" w:rsidRDefault="00A621AC" w:rsidP="005A01E1">
      <w:pPr>
        <w:rPr>
          <w:rFonts w:ascii="Garamond" w:hAnsi="Garamond"/>
        </w:rPr>
      </w:pPr>
    </w:p>
    <w:p w14:paraId="41A11B9D" w14:textId="04D9547A" w:rsidR="004A01B6" w:rsidRDefault="004A01B6" w:rsidP="004A01B6">
      <w:pPr>
        <w:pStyle w:val="ListParagraph"/>
        <w:numPr>
          <w:ilvl w:val="0"/>
          <w:numId w:val="2"/>
        </w:numPr>
        <w:rPr>
          <w:rFonts w:ascii="Garamond" w:hAnsi="Garamond"/>
        </w:rPr>
      </w:pPr>
      <w:r w:rsidRPr="004A01B6">
        <w:rPr>
          <w:rFonts w:ascii="Garamond" w:hAnsi="Garamond"/>
        </w:rPr>
        <w:lastRenderedPageBreak/>
        <w:t>Longitudinal Emp</w:t>
      </w:r>
      <w:r>
        <w:rPr>
          <w:rFonts w:ascii="Garamond" w:hAnsi="Garamond"/>
        </w:rPr>
        <w:t>loyer-Household Dynamics (LEHD), Census Bureau</w:t>
      </w:r>
    </w:p>
    <w:p w14:paraId="66A93814" w14:textId="77777777" w:rsidR="004A01B6" w:rsidRDefault="004A01B6" w:rsidP="004A01B6">
      <w:pPr>
        <w:rPr>
          <w:rFonts w:ascii="Garamond" w:hAnsi="Garamond"/>
        </w:rPr>
      </w:pPr>
    </w:p>
    <w:p w14:paraId="11E5821D" w14:textId="506E40C9" w:rsidR="004A01B6" w:rsidRDefault="004A01B6" w:rsidP="004A01B6">
      <w:pPr>
        <w:rPr>
          <w:rFonts w:ascii="Garamond" w:hAnsi="Garamond"/>
        </w:rPr>
      </w:pPr>
      <w:r>
        <w:rPr>
          <w:rFonts w:ascii="Garamond" w:hAnsi="Garamond"/>
        </w:rPr>
        <w:t>Data Type: Administrative, Survey</w:t>
      </w:r>
    </w:p>
    <w:p w14:paraId="2CBD3B69" w14:textId="77777777" w:rsidR="004A01B6" w:rsidRDefault="004A01B6" w:rsidP="004A01B6">
      <w:pPr>
        <w:rPr>
          <w:rFonts w:ascii="Garamond" w:hAnsi="Garamond"/>
        </w:rPr>
      </w:pPr>
    </w:p>
    <w:p w14:paraId="3A78C63F" w14:textId="5B92D206" w:rsidR="004A01B6" w:rsidRDefault="004A01B6" w:rsidP="004A01B6">
      <w:pPr>
        <w:rPr>
          <w:rFonts w:ascii="Garamond" w:hAnsi="Garamond"/>
        </w:rPr>
      </w:pPr>
      <w:r>
        <w:rPr>
          <w:rFonts w:ascii="Garamond" w:hAnsi="Garamond"/>
        </w:rPr>
        <w:t>LEHD is linked employer-</w:t>
      </w:r>
      <w:r w:rsidRPr="004A01B6">
        <w:rPr>
          <w:rFonts w:ascii="Garamond" w:hAnsi="Garamond"/>
        </w:rPr>
        <w:t xml:space="preserve">employee microdata. The LEHD data is massive longitudinal database covering over 95% of U.S. private sector jobs. Much of this data is collected via a unique federal-state data sharing collaboration, the Local Employment Dynamics (LED) partnership. LED is a cooperative venture between the LEHD program at the U.S. Census Bureau and state agencies of all 50 states, the District of Columbia, Puerto Rico, and the U.S. Virgin Islands2. Partner states voluntarily submit quarterly data files from existing administrative record systems, which are combined with a range of other data sources to generate public use products, including QWI and LODES (LEHD Origin-Destination Employment Statistics, presented in OnTheMap) and other new products in development. By integrating data used to administer public programs with existing census and surveys, a new national jobs database is generated at very low cost and with no additional respondent burden. </w:t>
      </w:r>
    </w:p>
    <w:p w14:paraId="30B82FB8" w14:textId="77777777" w:rsidR="004A01B6" w:rsidRDefault="004A01B6" w:rsidP="004A01B6">
      <w:pPr>
        <w:rPr>
          <w:rFonts w:ascii="Garamond" w:hAnsi="Garamond"/>
        </w:rPr>
      </w:pPr>
    </w:p>
    <w:p w14:paraId="250B7160" w14:textId="66C8D98E" w:rsidR="004A01B6" w:rsidRPr="004A01B6" w:rsidRDefault="004A01B6" w:rsidP="004A01B6">
      <w:pPr>
        <w:rPr>
          <w:rFonts w:ascii="Garamond" w:hAnsi="Garamond"/>
        </w:rPr>
      </w:pPr>
      <w:r>
        <w:rPr>
          <w:rFonts w:ascii="Garamond" w:hAnsi="Garamond"/>
        </w:rPr>
        <w:t>Data sources include the Unemployment Insurance (UI) earnings data, the Quarterly Census of Employment and Wage (QCEW), Business Dynamics Statistics (BDS), and demographic data sources (e.g., ACS, social security administrative records, individual tax returns).</w:t>
      </w:r>
    </w:p>
    <w:p w14:paraId="123AECA9" w14:textId="19F748FB" w:rsidR="004A01B6" w:rsidRDefault="004A01B6" w:rsidP="004A01B6">
      <w:pPr>
        <w:rPr>
          <w:rFonts w:ascii="Garamond" w:hAnsi="Garamond"/>
        </w:rPr>
      </w:pPr>
    </w:p>
    <w:p w14:paraId="3EB7877F" w14:textId="04F43120" w:rsidR="004A01B6" w:rsidRDefault="004A01B6" w:rsidP="004A01B6">
      <w:pPr>
        <w:rPr>
          <w:rFonts w:ascii="Garamond" w:hAnsi="Garamond"/>
        </w:rPr>
      </w:pPr>
      <w:r>
        <w:rPr>
          <w:rFonts w:ascii="Garamond" w:hAnsi="Garamond"/>
        </w:rPr>
        <w:t xml:space="preserve">Link: </w:t>
      </w:r>
      <w:hyperlink r:id="rId16" w:history="1">
        <w:r w:rsidRPr="00FF3D24">
          <w:rPr>
            <w:rStyle w:val="Hyperlink"/>
            <w:rFonts w:ascii="Garamond" w:hAnsi="Garamond"/>
          </w:rPr>
          <w:t>https://lehd.ces.census.gov/data/</w:t>
        </w:r>
      </w:hyperlink>
    </w:p>
    <w:p w14:paraId="524C4BC3" w14:textId="77777777" w:rsidR="004A01B6" w:rsidRDefault="004A01B6" w:rsidP="004A01B6">
      <w:pPr>
        <w:rPr>
          <w:rFonts w:ascii="Garamond" w:hAnsi="Garamond"/>
        </w:rPr>
      </w:pPr>
    </w:p>
    <w:p w14:paraId="79CCA22A" w14:textId="77777777" w:rsidR="00A621AC" w:rsidRDefault="00A621AC" w:rsidP="004A01B6">
      <w:pPr>
        <w:rPr>
          <w:rFonts w:ascii="Garamond" w:hAnsi="Garamond"/>
        </w:rPr>
      </w:pPr>
    </w:p>
    <w:p w14:paraId="60659EC0" w14:textId="77777777" w:rsidR="00A621AC" w:rsidRDefault="00A621AC" w:rsidP="004A01B6">
      <w:pPr>
        <w:rPr>
          <w:rFonts w:ascii="Garamond" w:hAnsi="Garamond"/>
        </w:rPr>
      </w:pPr>
    </w:p>
    <w:p w14:paraId="3F735635" w14:textId="77777777" w:rsidR="00A621AC" w:rsidRDefault="00A621AC" w:rsidP="004A01B6">
      <w:pPr>
        <w:rPr>
          <w:rFonts w:ascii="Garamond" w:hAnsi="Garamond"/>
        </w:rPr>
      </w:pPr>
    </w:p>
    <w:p w14:paraId="295C9470" w14:textId="77777777" w:rsidR="00A621AC" w:rsidRDefault="00A621AC" w:rsidP="004A01B6">
      <w:pPr>
        <w:rPr>
          <w:rFonts w:ascii="Garamond" w:hAnsi="Garamond"/>
        </w:rPr>
      </w:pPr>
    </w:p>
    <w:p w14:paraId="152AF12A" w14:textId="77777777" w:rsidR="00A621AC" w:rsidRDefault="00A621AC" w:rsidP="004A01B6">
      <w:pPr>
        <w:rPr>
          <w:rFonts w:ascii="Garamond" w:hAnsi="Garamond"/>
        </w:rPr>
      </w:pPr>
    </w:p>
    <w:p w14:paraId="65A0CEDF" w14:textId="77777777" w:rsidR="00A621AC" w:rsidRDefault="00A621AC" w:rsidP="004A01B6">
      <w:pPr>
        <w:rPr>
          <w:rFonts w:ascii="Garamond" w:hAnsi="Garamond"/>
        </w:rPr>
      </w:pPr>
    </w:p>
    <w:p w14:paraId="1006FC60" w14:textId="77777777" w:rsidR="00A621AC" w:rsidRDefault="00A621AC" w:rsidP="004A01B6">
      <w:pPr>
        <w:rPr>
          <w:rFonts w:ascii="Garamond" w:hAnsi="Garamond"/>
        </w:rPr>
      </w:pPr>
    </w:p>
    <w:p w14:paraId="3E57DEDB" w14:textId="77777777" w:rsidR="00A621AC" w:rsidRDefault="00A621AC" w:rsidP="004A01B6">
      <w:pPr>
        <w:rPr>
          <w:rFonts w:ascii="Garamond" w:hAnsi="Garamond"/>
        </w:rPr>
      </w:pPr>
    </w:p>
    <w:p w14:paraId="33242851" w14:textId="77777777" w:rsidR="00A621AC" w:rsidRDefault="00A621AC" w:rsidP="004A01B6">
      <w:pPr>
        <w:rPr>
          <w:rFonts w:ascii="Garamond" w:hAnsi="Garamond"/>
        </w:rPr>
      </w:pPr>
    </w:p>
    <w:p w14:paraId="59FA8F7E" w14:textId="77777777" w:rsidR="00A621AC" w:rsidRDefault="00A621AC" w:rsidP="004A01B6">
      <w:pPr>
        <w:rPr>
          <w:rFonts w:ascii="Garamond" w:hAnsi="Garamond"/>
        </w:rPr>
      </w:pPr>
    </w:p>
    <w:p w14:paraId="02215C04" w14:textId="77777777" w:rsidR="00A621AC" w:rsidRDefault="00A621AC" w:rsidP="004A01B6">
      <w:pPr>
        <w:rPr>
          <w:rFonts w:ascii="Garamond" w:hAnsi="Garamond"/>
        </w:rPr>
      </w:pPr>
    </w:p>
    <w:p w14:paraId="58BDDBE5" w14:textId="77777777" w:rsidR="00A621AC" w:rsidRDefault="00A621AC" w:rsidP="004A01B6">
      <w:pPr>
        <w:rPr>
          <w:rFonts w:ascii="Garamond" w:hAnsi="Garamond"/>
        </w:rPr>
      </w:pPr>
    </w:p>
    <w:p w14:paraId="38837461" w14:textId="77777777" w:rsidR="00A621AC" w:rsidRDefault="00A621AC" w:rsidP="004A01B6">
      <w:pPr>
        <w:rPr>
          <w:rFonts w:ascii="Garamond" w:hAnsi="Garamond"/>
        </w:rPr>
      </w:pPr>
    </w:p>
    <w:p w14:paraId="7D7D7133" w14:textId="77777777" w:rsidR="00A621AC" w:rsidRDefault="00A621AC" w:rsidP="004A01B6">
      <w:pPr>
        <w:rPr>
          <w:rFonts w:ascii="Garamond" w:hAnsi="Garamond"/>
        </w:rPr>
      </w:pPr>
    </w:p>
    <w:p w14:paraId="75557FD1" w14:textId="77777777" w:rsidR="00A621AC" w:rsidRDefault="00A621AC" w:rsidP="004A01B6">
      <w:pPr>
        <w:rPr>
          <w:rFonts w:ascii="Garamond" w:hAnsi="Garamond"/>
        </w:rPr>
      </w:pPr>
    </w:p>
    <w:p w14:paraId="0E4F63E8" w14:textId="77777777" w:rsidR="00A621AC" w:rsidRDefault="00A621AC" w:rsidP="004A01B6">
      <w:pPr>
        <w:rPr>
          <w:rFonts w:ascii="Garamond" w:hAnsi="Garamond"/>
        </w:rPr>
      </w:pPr>
    </w:p>
    <w:p w14:paraId="3FF33251" w14:textId="77777777" w:rsidR="00A621AC" w:rsidRDefault="00A621AC" w:rsidP="004A01B6">
      <w:pPr>
        <w:rPr>
          <w:rFonts w:ascii="Garamond" w:hAnsi="Garamond"/>
        </w:rPr>
      </w:pPr>
    </w:p>
    <w:p w14:paraId="380573D8" w14:textId="77777777" w:rsidR="00A621AC" w:rsidRDefault="00A621AC" w:rsidP="004A01B6">
      <w:pPr>
        <w:rPr>
          <w:rFonts w:ascii="Garamond" w:hAnsi="Garamond"/>
        </w:rPr>
      </w:pPr>
    </w:p>
    <w:p w14:paraId="7C5575C9" w14:textId="77777777" w:rsidR="00A621AC" w:rsidRDefault="00A621AC" w:rsidP="004A01B6">
      <w:pPr>
        <w:rPr>
          <w:rFonts w:ascii="Garamond" w:hAnsi="Garamond"/>
        </w:rPr>
      </w:pPr>
    </w:p>
    <w:p w14:paraId="631B2DB5" w14:textId="77777777" w:rsidR="00A621AC" w:rsidRDefault="00A621AC" w:rsidP="004A01B6">
      <w:pPr>
        <w:rPr>
          <w:rFonts w:ascii="Garamond" w:hAnsi="Garamond"/>
        </w:rPr>
      </w:pPr>
    </w:p>
    <w:p w14:paraId="6080E597" w14:textId="77777777" w:rsidR="00A621AC" w:rsidRDefault="00A621AC" w:rsidP="004A01B6">
      <w:pPr>
        <w:rPr>
          <w:rFonts w:ascii="Garamond" w:hAnsi="Garamond"/>
        </w:rPr>
      </w:pPr>
    </w:p>
    <w:p w14:paraId="04D318AF" w14:textId="77777777" w:rsidR="00A621AC" w:rsidRDefault="00A621AC" w:rsidP="004A01B6">
      <w:pPr>
        <w:rPr>
          <w:rFonts w:ascii="Garamond" w:hAnsi="Garamond"/>
        </w:rPr>
      </w:pPr>
    </w:p>
    <w:p w14:paraId="4A88ED60" w14:textId="77777777" w:rsidR="00A621AC" w:rsidRDefault="00A621AC" w:rsidP="004A01B6">
      <w:pPr>
        <w:rPr>
          <w:rFonts w:ascii="Garamond" w:hAnsi="Garamond"/>
        </w:rPr>
      </w:pPr>
    </w:p>
    <w:p w14:paraId="7053096C" w14:textId="77777777" w:rsidR="00A621AC" w:rsidRDefault="00A621AC" w:rsidP="004A01B6">
      <w:pPr>
        <w:rPr>
          <w:rFonts w:ascii="Garamond" w:hAnsi="Garamond"/>
        </w:rPr>
      </w:pPr>
    </w:p>
    <w:p w14:paraId="7F32993D" w14:textId="77777777" w:rsidR="00A621AC" w:rsidRDefault="00A621AC" w:rsidP="004A01B6">
      <w:pPr>
        <w:rPr>
          <w:rFonts w:ascii="Garamond" w:hAnsi="Garamond"/>
        </w:rPr>
      </w:pPr>
    </w:p>
    <w:p w14:paraId="1C07984A" w14:textId="77777777" w:rsidR="00A621AC" w:rsidRDefault="00A621AC" w:rsidP="004A01B6">
      <w:pPr>
        <w:rPr>
          <w:rFonts w:ascii="Garamond" w:hAnsi="Garamond"/>
        </w:rPr>
      </w:pPr>
    </w:p>
    <w:p w14:paraId="5F728639" w14:textId="22A94AD8" w:rsidR="00911DA4" w:rsidRDefault="00911DA4" w:rsidP="00911DA4">
      <w:pPr>
        <w:pStyle w:val="ListParagraph"/>
        <w:numPr>
          <w:ilvl w:val="0"/>
          <w:numId w:val="2"/>
        </w:numPr>
        <w:rPr>
          <w:rFonts w:ascii="Garamond" w:hAnsi="Garamond"/>
        </w:rPr>
      </w:pPr>
      <w:r>
        <w:rPr>
          <w:rFonts w:ascii="Garamond" w:hAnsi="Garamond"/>
        </w:rPr>
        <w:lastRenderedPageBreak/>
        <w:t>Quarterly Workforce Indicators, Census Bureau</w:t>
      </w:r>
      <w:r w:rsidR="00E4487B">
        <w:rPr>
          <w:rFonts w:ascii="Garamond" w:hAnsi="Garamond"/>
        </w:rPr>
        <w:t>, Longitudinal Employer-Household Dynamics (LEHD) Program</w:t>
      </w:r>
    </w:p>
    <w:p w14:paraId="080992C2" w14:textId="77777777" w:rsidR="00911DA4" w:rsidRDefault="00911DA4" w:rsidP="00911DA4">
      <w:pPr>
        <w:rPr>
          <w:rFonts w:ascii="Garamond" w:hAnsi="Garamond"/>
        </w:rPr>
      </w:pPr>
    </w:p>
    <w:p w14:paraId="6C70E50F" w14:textId="421073CC" w:rsidR="004A01B6" w:rsidRDefault="004A01B6" w:rsidP="004A01B6">
      <w:pPr>
        <w:rPr>
          <w:rFonts w:ascii="Garamond" w:hAnsi="Garamond"/>
        </w:rPr>
      </w:pPr>
      <w:r>
        <w:rPr>
          <w:rFonts w:ascii="Garamond" w:hAnsi="Garamond"/>
        </w:rPr>
        <w:t>Data Type: Administrative, Survey (see LEHD)</w:t>
      </w:r>
    </w:p>
    <w:p w14:paraId="6E80B507" w14:textId="77777777" w:rsidR="004A01B6" w:rsidRDefault="004A01B6" w:rsidP="00237184">
      <w:pPr>
        <w:rPr>
          <w:rFonts w:ascii="Garamond" w:hAnsi="Garamond"/>
        </w:rPr>
      </w:pPr>
    </w:p>
    <w:p w14:paraId="15FBB950" w14:textId="379F402E" w:rsidR="00237184" w:rsidRDefault="00237184" w:rsidP="00237184">
      <w:pPr>
        <w:rPr>
          <w:rFonts w:ascii="Garamond" w:hAnsi="Garamond"/>
        </w:rPr>
      </w:pPr>
      <w:r w:rsidRPr="00237184">
        <w:rPr>
          <w:rFonts w:ascii="Garamond" w:hAnsi="Garamond"/>
        </w:rPr>
        <w:t xml:space="preserve">The </w:t>
      </w:r>
      <w:r>
        <w:rPr>
          <w:rFonts w:ascii="Garamond" w:hAnsi="Garamond"/>
        </w:rPr>
        <w:t>QWI</w:t>
      </w:r>
      <w:r w:rsidRPr="00237184">
        <w:rPr>
          <w:rFonts w:ascii="Garamond" w:hAnsi="Garamond"/>
        </w:rPr>
        <w:t xml:space="preserve"> are a set of economic indicators including employment, job creation, earnings, and other measures of employment flows. The QWI are reported based on detailed firm characteristics (geography, industry, age, size) and worker demographics information (sex, age, education, race, ethnicity) and are </w:t>
      </w:r>
      <w:r>
        <w:rPr>
          <w:rFonts w:ascii="Garamond" w:hAnsi="Garamond"/>
        </w:rPr>
        <w:t>available tabulated to national</w:t>
      </w:r>
      <w:r w:rsidRPr="00237184">
        <w:rPr>
          <w:rFonts w:ascii="Garamond" w:hAnsi="Garamond"/>
        </w:rPr>
        <w:t>, state, metropolitan/micropolitan areas, county, and Workforce Investment Board (WIB) areas.</w:t>
      </w:r>
    </w:p>
    <w:p w14:paraId="78131218" w14:textId="77777777" w:rsidR="00A04E9B" w:rsidRDefault="00A04E9B" w:rsidP="004A01B6">
      <w:pPr>
        <w:rPr>
          <w:rFonts w:ascii="Garamond" w:hAnsi="Garamond"/>
        </w:rPr>
      </w:pPr>
    </w:p>
    <w:p w14:paraId="17498CF6" w14:textId="36364B4F" w:rsidR="004A01B6" w:rsidRPr="004A01B6" w:rsidRDefault="003837D9" w:rsidP="004A01B6">
      <w:pPr>
        <w:rPr>
          <w:rFonts w:ascii="Garamond" w:hAnsi="Garamond"/>
        </w:rPr>
      </w:pPr>
      <w:r>
        <w:rPr>
          <w:rFonts w:ascii="Garamond" w:hAnsi="Garamond"/>
        </w:rPr>
        <w:t xml:space="preserve">QWI is a data product made available by </w:t>
      </w:r>
      <w:r w:rsidR="008A6738">
        <w:rPr>
          <w:rFonts w:ascii="Garamond" w:hAnsi="Garamond"/>
        </w:rPr>
        <w:t>Longitudinal Employer-Household Dynamics (LEHD)</w:t>
      </w:r>
      <w:r w:rsidR="00D324FA">
        <w:rPr>
          <w:rFonts w:ascii="Garamond" w:hAnsi="Garamond"/>
        </w:rPr>
        <w:t xml:space="preserve"> Program</w:t>
      </w:r>
      <w:r w:rsidR="008A6738">
        <w:rPr>
          <w:rFonts w:ascii="Garamond" w:hAnsi="Garamond"/>
        </w:rPr>
        <w:t>.</w:t>
      </w:r>
      <w:r w:rsidR="004A01B6">
        <w:rPr>
          <w:rFonts w:ascii="Garamond" w:hAnsi="Garamond"/>
        </w:rPr>
        <w:t xml:space="preserve"> </w:t>
      </w:r>
      <w:r w:rsidR="004A01B6" w:rsidRPr="004A01B6">
        <w:rPr>
          <w:rFonts w:ascii="Garamond" w:hAnsi="Garamond"/>
        </w:rPr>
        <w:t xml:space="preserve">The source data for the QWI is the </w:t>
      </w:r>
      <w:r w:rsidR="004A01B6">
        <w:rPr>
          <w:rFonts w:ascii="Garamond" w:hAnsi="Garamond"/>
        </w:rPr>
        <w:t xml:space="preserve">LEHD </w:t>
      </w:r>
      <w:r w:rsidR="004A01B6" w:rsidRPr="004A01B6">
        <w:rPr>
          <w:rFonts w:ascii="Garamond" w:hAnsi="Garamond"/>
        </w:rPr>
        <w:t>link</w:t>
      </w:r>
      <w:r w:rsidR="00A04E9B">
        <w:rPr>
          <w:rFonts w:ascii="Garamond" w:hAnsi="Garamond"/>
        </w:rPr>
        <w:t>ed employer-employee microdata.</w:t>
      </w:r>
    </w:p>
    <w:p w14:paraId="0254271A" w14:textId="77777777" w:rsidR="00D46601" w:rsidRDefault="00D46601" w:rsidP="00911DA4">
      <w:pPr>
        <w:rPr>
          <w:rFonts w:ascii="Garamond" w:hAnsi="Garamond"/>
        </w:rPr>
      </w:pPr>
    </w:p>
    <w:p w14:paraId="6BEC0202" w14:textId="48BC3A3D" w:rsidR="00BC170C" w:rsidRDefault="00D46601" w:rsidP="00911DA4">
      <w:pPr>
        <w:rPr>
          <w:rFonts w:ascii="Garamond" w:hAnsi="Garamond"/>
        </w:rPr>
      </w:pPr>
      <w:r>
        <w:rPr>
          <w:rFonts w:ascii="Garamond" w:hAnsi="Garamond"/>
        </w:rPr>
        <w:t xml:space="preserve">Link: </w:t>
      </w:r>
      <w:hyperlink r:id="rId17" w:anchor="qwi" w:history="1">
        <w:r w:rsidRPr="00FF3D24">
          <w:rPr>
            <w:rStyle w:val="Hyperlink"/>
            <w:rFonts w:ascii="Garamond" w:hAnsi="Garamond"/>
          </w:rPr>
          <w:t>https://lehd.ces.census.gov/data/#qwi</w:t>
        </w:r>
      </w:hyperlink>
    </w:p>
    <w:p w14:paraId="74A04D93" w14:textId="77777777" w:rsidR="00952253" w:rsidRDefault="00952253" w:rsidP="00911DA4">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952253" w14:paraId="38766F38" w14:textId="77777777" w:rsidTr="00B41063">
        <w:tc>
          <w:tcPr>
            <w:tcW w:w="1795" w:type="dxa"/>
          </w:tcPr>
          <w:p w14:paraId="0538C7AE" w14:textId="77777777" w:rsidR="00952253" w:rsidRDefault="00952253" w:rsidP="00B41063">
            <w:pPr>
              <w:rPr>
                <w:rFonts w:ascii="Garamond" w:hAnsi="Garamond"/>
              </w:rPr>
            </w:pPr>
            <w:r>
              <w:rPr>
                <w:rFonts w:ascii="Garamond" w:hAnsi="Garamond"/>
              </w:rPr>
              <w:t>Purpose</w:t>
            </w:r>
          </w:p>
        </w:tc>
        <w:tc>
          <w:tcPr>
            <w:tcW w:w="7555" w:type="dxa"/>
          </w:tcPr>
          <w:p w14:paraId="6E511A9A" w14:textId="4E47538A" w:rsidR="00952253" w:rsidRPr="00C50274" w:rsidRDefault="004211F7" w:rsidP="00B41063">
            <w:pPr>
              <w:rPr>
                <w:rFonts w:ascii="Garamond" w:hAnsi="Garamond"/>
              </w:rPr>
            </w:pPr>
            <w:r>
              <w:rPr>
                <w:rFonts w:ascii="Garamond" w:hAnsi="Garamond"/>
              </w:rPr>
              <w:t>The QWI</w:t>
            </w:r>
            <w:r w:rsidR="002B1FF1" w:rsidRPr="002B1FF1">
              <w:rPr>
                <w:rFonts w:ascii="Garamond" w:hAnsi="Garamond"/>
              </w:rPr>
              <w:t xml:space="preserve"> provide local labor market statistics by industry, worker demographics, employer age and size. Unlike statistics tabulated from firm or person-level data, the QWI source data are unique job-level data that link workers to their employers. Because of this link, labor market data in the QWI is available by worker age, sex, educational attainment, and race/ethnicity. This allows for analysis by demographics of a particular local labor market or industry – for instance, identifying industries with aging workforces. Links between workers and firms also allow the QWI to identify worker flows – hires, separations, and turnover – as well as net employment growth. As most hiring activity is the consequence of worker turnover rather than employment growth, a focus on employment growth alone may misrepresent employment opportunity in the local labor market. Wages by industry and demographics as well as by whether the worker was newly hired are also available. QWI wages for new hires can be compared to wages for continuing workers, and wage growth for similar workers across industries can be compared to identify important local labor market trends. </w:t>
            </w:r>
          </w:p>
        </w:tc>
      </w:tr>
      <w:tr w:rsidR="00952253" w14:paraId="5FAC162F" w14:textId="77777777" w:rsidTr="00B41063">
        <w:tc>
          <w:tcPr>
            <w:tcW w:w="1795" w:type="dxa"/>
          </w:tcPr>
          <w:p w14:paraId="32959920" w14:textId="77777777" w:rsidR="00952253" w:rsidRDefault="00952253" w:rsidP="00B41063">
            <w:pPr>
              <w:rPr>
                <w:rFonts w:ascii="Garamond" w:hAnsi="Garamond"/>
              </w:rPr>
            </w:pPr>
            <w:r>
              <w:rPr>
                <w:rFonts w:ascii="Garamond" w:hAnsi="Garamond"/>
              </w:rPr>
              <w:t>Coverage/Scope</w:t>
            </w:r>
          </w:p>
        </w:tc>
        <w:tc>
          <w:tcPr>
            <w:tcW w:w="7555" w:type="dxa"/>
          </w:tcPr>
          <w:p w14:paraId="30203C0A" w14:textId="0A97D9B3" w:rsidR="00952253" w:rsidRPr="00FF53A1" w:rsidRDefault="00124776" w:rsidP="00B41063">
            <w:pPr>
              <w:rPr>
                <w:rFonts w:ascii="Garamond" w:hAnsi="Garamond" w:cstheme="minorBidi"/>
              </w:rPr>
            </w:pPr>
            <w:r>
              <w:rPr>
                <w:rFonts w:ascii="Garamond" w:hAnsi="Garamond" w:cstheme="minorBidi"/>
              </w:rPr>
              <w:t>Includes public sector employment and c</w:t>
            </w:r>
            <w:r w:rsidR="00641983">
              <w:rPr>
                <w:rFonts w:ascii="Garamond" w:hAnsi="Garamond" w:cstheme="minorBidi"/>
              </w:rPr>
              <w:t>overs</w:t>
            </w:r>
            <w:r w:rsidR="00641983" w:rsidRPr="00641983">
              <w:rPr>
                <w:rFonts w:ascii="Garamond" w:hAnsi="Garamond" w:cstheme="minorBidi"/>
              </w:rPr>
              <w:t xml:space="preserve"> over 95% of U.S. private sector jobs</w:t>
            </w:r>
            <w:r w:rsidR="00641983">
              <w:rPr>
                <w:rFonts w:ascii="Garamond" w:hAnsi="Garamond" w:cstheme="minorBidi"/>
              </w:rPr>
              <w:t>.</w:t>
            </w:r>
          </w:p>
        </w:tc>
      </w:tr>
      <w:tr w:rsidR="00952253" w14:paraId="1FBB959A" w14:textId="77777777" w:rsidTr="00B41063">
        <w:tc>
          <w:tcPr>
            <w:tcW w:w="1795" w:type="dxa"/>
          </w:tcPr>
          <w:p w14:paraId="67DBFF02" w14:textId="77777777" w:rsidR="00952253" w:rsidRDefault="00952253" w:rsidP="00B41063">
            <w:pPr>
              <w:rPr>
                <w:rFonts w:ascii="Garamond" w:hAnsi="Garamond"/>
              </w:rPr>
            </w:pPr>
            <w:r>
              <w:rPr>
                <w:rFonts w:ascii="Garamond" w:hAnsi="Garamond"/>
              </w:rPr>
              <w:t>Longitudinal and geographic coverage</w:t>
            </w:r>
          </w:p>
        </w:tc>
        <w:tc>
          <w:tcPr>
            <w:tcW w:w="7555" w:type="dxa"/>
          </w:tcPr>
          <w:p w14:paraId="7DD2EC2E" w14:textId="59C37776" w:rsidR="00952253" w:rsidRDefault="00952253" w:rsidP="00952253">
            <w:pPr>
              <w:rPr>
                <w:rFonts w:ascii="Garamond" w:hAnsi="Garamond"/>
              </w:rPr>
            </w:pPr>
            <w:r>
              <w:rPr>
                <w:rFonts w:ascii="Garamond" w:hAnsi="Garamond"/>
              </w:rPr>
              <w:t xml:space="preserve">Data covers the entire U.S. and is available from </w:t>
            </w:r>
            <w:r w:rsidR="00170B71">
              <w:rPr>
                <w:rFonts w:ascii="Garamond" w:hAnsi="Garamond"/>
              </w:rPr>
              <w:t>2017 Q2</w:t>
            </w:r>
            <w:r>
              <w:rPr>
                <w:rFonts w:ascii="Garamond" w:hAnsi="Garamond"/>
              </w:rPr>
              <w:t xml:space="preserve"> to present.</w:t>
            </w:r>
          </w:p>
        </w:tc>
      </w:tr>
      <w:tr w:rsidR="00952253" w14:paraId="3168E1B4" w14:textId="77777777" w:rsidTr="00B41063">
        <w:tc>
          <w:tcPr>
            <w:tcW w:w="1795" w:type="dxa"/>
          </w:tcPr>
          <w:p w14:paraId="7A66F634" w14:textId="77777777" w:rsidR="00952253" w:rsidRDefault="00952253" w:rsidP="00B41063">
            <w:pPr>
              <w:rPr>
                <w:rFonts w:ascii="Garamond" w:hAnsi="Garamond"/>
              </w:rPr>
            </w:pPr>
            <w:r>
              <w:rPr>
                <w:rFonts w:ascii="Garamond" w:hAnsi="Garamond"/>
              </w:rPr>
              <w:t>Level of aggregation</w:t>
            </w:r>
          </w:p>
        </w:tc>
        <w:tc>
          <w:tcPr>
            <w:tcW w:w="7555" w:type="dxa"/>
          </w:tcPr>
          <w:p w14:paraId="5B00311C" w14:textId="65B1AE3A" w:rsidR="00952253" w:rsidRDefault="00170B71" w:rsidP="00B41063">
            <w:pPr>
              <w:rPr>
                <w:rFonts w:ascii="Garamond" w:hAnsi="Garamond"/>
              </w:rPr>
            </w:pPr>
            <w:r w:rsidRPr="00952253">
              <w:rPr>
                <w:rFonts w:ascii="Garamond" w:hAnsi="Garamond"/>
              </w:rPr>
              <w:t xml:space="preserve">Data on hiring (new and replacement), separations, </w:t>
            </w:r>
            <w:r>
              <w:rPr>
                <w:rFonts w:ascii="Garamond" w:hAnsi="Garamond"/>
              </w:rPr>
              <w:t xml:space="preserve">earnings, </w:t>
            </w:r>
            <w:r w:rsidRPr="00952253">
              <w:rPr>
                <w:rFonts w:ascii="Garamond" w:hAnsi="Garamond"/>
              </w:rPr>
              <w:t>and firm job gains and losses by different levels of aggregation. Data is provided</w:t>
            </w:r>
            <w:r>
              <w:rPr>
                <w:rFonts w:ascii="Garamond" w:hAnsi="Garamond"/>
              </w:rPr>
              <w:t xml:space="preserve"> quarterly</w:t>
            </w:r>
            <w:r w:rsidRPr="00952253">
              <w:rPr>
                <w:rFonts w:ascii="Garamond" w:hAnsi="Garamond"/>
              </w:rPr>
              <w:t xml:space="preserve"> at the county and 3-digit NAICS code level. In addition, county and</w:t>
            </w:r>
            <w:r>
              <w:rPr>
                <w:rFonts w:ascii="Garamond" w:hAnsi="Garamond"/>
              </w:rPr>
              <w:t xml:space="preserve"> industry-level data is further provided by one of the following aggregation levels: race/ethnicity; race/ethnicity and firm age; race/ethnicity and firm size; sex and age; sex, age, and firm age; sex, age, and firm size; sex and education level; sex, education level, and firm age; sex, education level, and firm size.</w:t>
            </w:r>
          </w:p>
        </w:tc>
      </w:tr>
      <w:tr w:rsidR="00952253" w14:paraId="36D1282E" w14:textId="77777777" w:rsidTr="00B41063">
        <w:tc>
          <w:tcPr>
            <w:tcW w:w="1795" w:type="dxa"/>
          </w:tcPr>
          <w:p w14:paraId="1FA78AC3" w14:textId="77777777" w:rsidR="00952253" w:rsidRDefault="00952253" w:rsidP="00B41063">
            <w:pPr>
              <w:rPr>
                <w:rFonts w:ascii="Garamond" w:hAnsi="Garamond"/>
              </w:rPr>
            </w:pPr>
            <w:r>
              <w:rPr>
                <w:rFonts w:ascii="Garamond" w:hAnsi="Garamond"/>
              </w:rPr>
              <w:t>Potential Challenges</w:t>
            </w:r>
          </w:p>
        </w:tc>
        <w:tc>
          <w:tcPr>
            <w:tcW w:w="7555" w:type="dxa"/>
          </w:tcPr>
          <w:p w14:paraId="7983228B" w14:textId="6C75C182" w:rsidR="00952253" w:rsidRDefault="00170B71" w:rsidP="00B41063">
            <w:pPr>
              <w:rPr>
                <w:rFonts w:ascii="Garamond" w:hAnsi="Garamond"/>
              </w:rPr>
            </w:pPr>
            <w:r>
              <w:rPr>
                <w:rFonts w:ascii="Garamond" w:hAnsi="Garamond"/>
              </w:rPr>
              <w:t>Information is not provided by occupation.</w:t>
            </w:r>
          </w:p>
        </w:tc>
      </w:tr>
    </w:tbl>
    <w:p w14:paraId="44CCF0A5" w14:textId="77777777" w:rsidR="00952253" w:rsidRDefault="00952253" w:rsidP="00911DA4">
      <w:pPr>
        <w:rPr>
          <w:rFonts w:ascii="Garamond" w:hAnsi="Garamond"/>
        </w:rPr>
      </w:pPr>
    </w:p>
    <w:p w14:paraId="2B6043FE" w14:textId="77777777" w:rsidR="00E4487B" w:rsidRDefault="00E4487B" w:rsidP="00E4487B">
      <w:pPr>
        <w:pStyle w:val="ListParagraph"/>
        <w:numPr>
          <w:ilvl w:val="0"/>
          <w:numId w:val="2"/>
        </w:numPr>
        <w:rPr>
          <w:rFonts w:ascii="Garamond" w:hAnsi="Garamond"/>
        </w:rPr>
      </w:pPr>
      <w:r>
        <w:rPr>
          <w:rFonts w:ascii="Garamond" w:hAnsi="Garamond"/>
        </w:rPr>
        <w:lastRenderedPageBreak/>
        <w:t>Postsecondary-Employment Outcomes (PSEO), Census Bureau, Longitudinal Employer-Household Dynamics (LEHD) Program</w:t>
      </w:r>
    </w:p>
    <w:p w14:paraId="5ECA197F" w14:textId="6577435D" w:rsidR="00E4487B" w:rsidRDefault="00E4487B" w:rsidP="00911DA4">
      <w:pPr>
        <w:rPr>
          <w:rFonts w:ascii="Garamond" w:hAnsi="Garamond"/>
        </w:rPr>
      </w:pPr>
    </w:p>
    <w:p w14:paraId="1EF27945" w14:textId="77777777" w:rsidR="004A01B6" w:rsidRDefault="004A01B6" w:rsidP="004A01B6">
      <w:pPr>
        <w:rPr>
          <w:rFonts w:ascii="Garamond" w:hAnsi="Garamond"/>
        </w:rPr>
      </w:pPr>
      <w:r>
        <w:rPr>
          <w:rFonts w:ascii="Garamond" w:hAnsi="Garamond"/>
        </w:rPr>
        <w:t>Data Type: Administrative, Survey (see LEHD)</w:t>
      </w:r>
    </w:p>
    <w:p w14:paraId="3F118A46" w14:textId="77777777" w:rsidR="004A01B6" w:rsidRDefault="004A01B6" w:rsidP="00911DA4">
      <w:pPr>
        <w:rPr>
          <w:rFonts w:ascii="Garamond" w:hAnsi="Garamond"/>
        </w:rPr>
      </w:pPr>
    </w:p>
    <w:p w14:paraId="02C1CD7F" w14:textId="77777777" w:rsidR="00A621AC" w:rsidRDefault="00A621AC" w:rsidP="00911DA4">
      <w:pPr>
        <w:rPr>
          <w:rFonts w:ascii="Garamond" w:hAnsi="Garamond"/>
        </w:rPr>
      </w:pPr>
    </w:p>
    <w:p w14:paraId="5E5D4C49" w14:textId="77777777" w:rsidR="00A621AC" w:rsidRDefault="00A621AC" w:rsidP="00911DA4">
      <w:pPr>
        <w:rPr>
          <w:rFonts w:ascii="Garamond" w:hAnsi="Garamond"/>
        </w:rPr>
      </w:pPr>
    </w:p>
    <w:p w14:paraId="26C72CB7" w14:textId="77777777" w:rsidR="00A621AC" w:rsidRDefault="00A621AC" w:rsidP="00911DA4">
      <w:pPr>
        <w:rPr>
          <w:rFonts w:ascii="Garamond" w:hAnsi="Garamond"/>
        </w:rPr>
      </w:pPr>
    </w:p>
    <w:p w14:paraId="44F655B8" w14:textId="77777777" w:rsidR="00A621AC" w:rsidRDefault="00A621AC" w:rsidP="00911DA4">
      <w:pPr>
        <w:rPr>
          <w:rFonts w:ascii="Garamond" w:hAnsi="Garamond"/>
        </w:rPr>
      </w:pPr>
    </w:p>
    <w:p w14:paraId="6732F6CB" w14:textId="77777777" w:rsidR="00A621AC" w:rsidRDefault="00A621AC" w:rsidP="00911DA4">
      <w:pPr>
        <w:rPr>
          <w:rFonts w:ascii="Garamond" w:hAnsi="Garamond"/>
        </w:rPr>
      </w:pPr>
    </w:p>
    <w:p w14:paraId="1B6C0D1C" w14:textId="77777777" w:rsidR="00A621AC" w:rsidRDefault="00A621AC" w:rsidP="00911DA4">
      <w:pPr>
        <w:rPr>
          <w:rFonts w:ascii="Garamond" w:hAnsi="Garamond"/>
        </w:rPr>
      </w:pPr>
    </w:p>
    <w:p w14:paraId="73349249" w14:textId="77777777" w:rsidR="00A621AC" w:rsidRDefault="00A621AC" w:rsidP="00911DA4">
      <w:pPr>
        <w:rPr>
          <w:rFonts w:ascii="Garamond" w:hAnsi="Garamond"/>
        </w:rPr>
      </w:pPr>
    </w:p>
    <w:p w14:paraId="2E4CCDD7" w14:textId="77777777" w:rsidR="00A621AC" w:rsidRDefault="00A621AC" w:rsidP="00911DA4">
      <w:pPr>
        <w:rPr>
          <w:rFonts w:ascii="Garamond" w:hAnsi="Garamond"/>
        </w:rPr>
      </w:pPr>
    </w:p>
    <w:p w14:paraId="2A71A676" w14:textId="77777777" w:rsidR="00A621AC" w:rsidRDefault="00A621AC" w:rsidP="00911DA4">
      <w:pPr>
        <w:rPr>
          <w:rFonts w:ascii="Garamond" w:hAnsi="Garamond"/>
        </w:rPr>
      </w:pPr>
    </w:p>
    <w:p w14:paraId="0E6FFB03" w14:textId="77777777" w:rsidR="00A621AC" w:rsidRDefault="00A621AC" w:rsidP="00911DA4">
      <w:pPr>
        <w:rPr>
          <w:rFonts w:ascii="Garamond" w:hAnsi="Garamond"/>
        </w:rPr>
      </w:pPr>
    </w:p>
    <w:p w14:paraId="2ADF40CE" w14:textId="77777777" w:rsidR="00A621AC" w:rsidRDefault="00A621AC" w:rsidP="00911DA4">
      <w:pPr>
        <w:rPr>
          <w:rFonts w:ascii="Garamond" w:hAnsi="Garamond"/>
        </w:rPr>
      </w:pPr>
    </w:p>
    <w:p w14:paraId="306972F9" w14:textId="77777777" w:rsidR="00A621AC" w:rsidRDefault="00A621AC" w:rsidP="00911DA4">
      <w:pPr>
        <w:rPr>
          <w:rFonts w:ascii="Garamond" w:hAnsi="Garamond"/>
        </w:rPr>
      </w:pPr>
    </w:p>
    <w:p w14:paraId="5654525F" w14:textId="77777777" w:rsidR="00A621AC" w:rsidRDefault="00A621AC" w:rsidP="00911DA4">
      <w:pPr>
        <w:rPr>
          <w:rFonts w:ascii="Garamond" w:hAnsi="Garamond"/>
        </w:rPr>
      </w:pPr>
    </w:p>
    <w:p w14:paraId="2EF6B9C0" w14:textId="77777777" w:rsidR="00A621AC" w:rsidRDefault="00A621AC" w:rsidP="00911DA4">
      <w:pPr>
        <w:rPr>
          <w:rFonts w:ascii="Garamond" w:hAnsi="Garamond"/>
        </w:rPr>
      </w:pPr>
    </w:p>
    <w:p w14:paraId="30F81B42" w14:textId="77777777" w:rsidR="00A621AC" w:rsidRDefault="00A621AC" w:rsidP="00911DA4">
      <w:pPr>
        <w:rPr>
          <w:rFonts w:ascii="Garamond" w:hAnsi="Garamond"/>
        </w:rPr>
      </w:pPr>
    </w:p>
    <w:p w14:paraId="135360F7" w14:textId="77777777" w:rsidR="00A621AC" w:rsidRDefault="00A621AC" w:rsidP="00911DA4">
      <w:pPr>
        <w:rPr>
          <w:rFonts w:ascii="Garamond" w:hAnsi="Garamond"/>
        </w:rPr>
      </w:pPr>
    </w:p>
    <w:p w14:paraId="3BAF6F5E" w14:textId="77777777" w:rsidR="00A621AC" w:rsidRDefault="00A621AC" w:rsidP="00911DA4">
      <w:pPr>
        <w:rPr>
          <w:rFonts w:ascii="Garamond" w:hAnsi="Garamond"/>
        </w:rPr>
      </w:pPr>
    </w:p>
    <w:p w14:paraId="27F86C19" w14:textId="77777777" w:rsidR="00A621AC" w:rsidRDefault="00A621AC" w:rsidP="00911DA4">
      <w:pPr>
        <w:rPr>
          <w:rFonts w:ascii="Garamond" w:hAnsi="Garamond"/>
        </w:rPr>
      </w:pPr>
    </w:p>
    <w:p w14:paraId="40FB3CA9" w14:textId="77777777" w:rsidR="00A621AC" w:rsidRDefault="00A621AC" w:rsidP="00911DA4">
      <w:pPr>
        <w:rPr>
          <w:rFonts w:ascii="Garamond" w:hAnsi="Garamond"/>
        </w:rPr>
      </w:pPr>
    </w:p>
    <w:p w14:paraId="68A8E1E9" w14:textId="77777777" w:rsidR="00A621AC" w:rsidRDefault="00A621AC" w:rsidP="00911DA4">
      <w:pPr>
        <w:rPr>
          <w:rFonts w:ascii="Garamond" w:hAnsi="Garamond"/>
        </w:rPr>
      </w:pPr>
    </w:p>
    <w:p w14:paraId="50D37ACE" w14:textId="77777777" w:rsidR="00A621AC" w:rsidRDefault="00A621AC" w:rsidP="00911DA4">
      <w:pPr>
        <w:rPr>
          <w:rFonts w:ascii="Garamond" w:hAnsi="Garamond"/>
        </w:rPr>
      </w:pPr>
    </w:p>
    <w:p w14:paraId="1607CE6B" w14:textId="77777777" w:rsidR="00A621AC" w:rsidRDefault="00A621AC" w:rsidP="00911DA4">
      <w:pPr>
        <w:rPr>
          <w:rFonts w:ascii="Garamond" w:hAnsi="Garamond"/>
        </w:rPr>
      </w:pPr>
    </w:p>
    <w:p w14:paraId="795E755D" w14:textId="77777777" w:rsidR="00A621AC" w:rsidRDefault="00A621AC" w:rsidP="00911DA4">
      <w:pPr>
        <w:rPr>
          <w:rFonts w:ascii="Garamond" w:hAnsi="Garamond"/>
        </w:rPr>
      </w:pPr>
    </w:p>
    <w:p w14:paraId="44BE7A24" w14:textId="77777777" w:rsidR="00A621AC" w:rsidRDefault="00A621AC" w:rsidP="00911DA4">
      <w:pPr>
        <w:rPr>
          <w:rFonts w:ascii="Garamond" w:hAnsi="Garamond"/>
        </w:rPr>
      </w:pPr>
    </w:p>
    <w:p w14:paraId="46CC6BB9" w14:textId="77777777" w:rsidR="00A621AC" w:rsidRDefault="00A621AC" w:rsidP="00911DA4">
      <w:pPr>
        <w:rPr>
          <w:rFonts w:ascii="Garamond" w:hAnsi="Garamond"/>
        </w:rPr>
      </w:pPr>
    </w:p>
    <w:p w14:paraId="54ACED13" w14:textId="77777777" w:rsidR="00A621AC" w:rsidRDefault="00A621AC" w:rsidP="00911DA4">
      <w:pPr>
        <w:rPr>
          <w:rFonts w:ascii="Garamond" w:hAnsi="Garamond"/>
        </w:rPr>
      </w:pPr>
    </w:p>
    <w:p w14:paraId="3F0D9DED" w14:textId="77777777" w:rsidR="00A621AC" w:rsidRDefault="00A621AC" w:rsidP="00911DA4">
      <w:pPr>
        <w:rPr>
          <w:rFonts w:ascii="Garamond" w:hAnsi="Garamond"/>
        </w:rPr>
      </w:pPr>
    </w:p>
    <w:p w14:paraId="5C6328C3" w14:textId="77777777" w:rsidR="00A621AC" w:rsidRDefault="00A621AC" w:rsidP="00911DA4">
      <w:pPr>
        <w:rPr>
          <w:rFonts w:ascii="Garamond" w:hAnsi="Garamond"/>
        </w:rPr>
      </w:pPr>
    </w:p>
    <w:p w14:paraId="5018E463" w14:textId="77777777" w:rsidR="00A621AC" w:rsidRDefault="00A621AC" w:rsidP="00911DA4">
      <w:pPr>
        <w:rPr>
          <w:rFonts w:ascii="Garamond" w:hAnsi="Garamond"/>
        </w:rPr>
      </w:pPr>
    </w:p>
    <w:p w14:paraId="73ADFDFE" w14:textId="77777777" w:rsidR="00A621AC" w:rsidRDefault="00A621AC" w:rsidP="00911DA4">
      <w:pPr>
        <w:rPr>
          <w:rFonts w:ascii="Garamond" w:hAnsi="Garamond"/>
        </w:rPr>
      </w:pPr>
    </w:p>
    <w:p w14:paraId="18994FDD" w14:textId="77777777" w:rsidR="00A621AC" w:rsidRDefault="00A621AC" w:rsidP="00911DA4">
      <w:pPr>
        <w:rPr>
          <w:rFonts w:ascii="Garamond" w:hAnsi="Garamond"/>
        </w:rPr>
      </w:pPr>
    </w:p>
    <w:p w14:paraId="3B94DB56" w14:textId="77777777" w:rsidR="00A621AC" w:rsidRDefault="00A621AC" w:rsidP="00911DA4">
      <w:pPr>
        <w:rPr>
          <w:rFonts w:ascii="Garamond" w:hAnsi="Garamond"/>
        </w:rPr>
      </w:pPr>
    </w:p>
    <w:p w14:paraId="56B3628F" w14:textId="77777777" w:rsidR="00A621AC" w:rsidRDefault="00A621AC" w:rsidP="00911DA4">
      <w:pPr>
        <w:rPr>
          <w:rFonts w:ascii="Garamond" w:hAnsi="Garamond"/>
        </w:rPr>
      </w:pPr>
    </w:p>
    <w:p w14:paraId="312C2816" w14:textId="77777777" w:rsidR="00A621AC" w:rsidRDefault="00A621AC" w:rsidP="00911DA4">
      <w:pPr>
        <w:rPr>
          <w:rFonts w:ascii="Garamond" w:hAnsi="Garamond"/>
        </w:rPr>
      </w:pPr>
    </w:p>
    <w:p w14:paraId="5FA7F97C" w14:textId="77777777" w:rsidR="00A621AC" w:rsidRDefault="00A621AC" w:rsidP="00911DA4">
      <w:pPr>
        <w:rPr>
          <w:rFonts w:ascii="Garamond" w:hAnsi="Garamond"/>
        </w:rPr>
      </w:pPr>
    </w:p>
    <w:p w14:paraId="07123135" w14:textId="77777777" w:rsidR="00A621AC" w:rsidRDefault="00A621AC" w:rsidP="00911DA4">
      <w:pPr>
        <w:rPr>
          <w:rFonts w:ascii="Garamond" w:hAnsi="Garamond"/>
        </w:rPr>
      </w:pPr>
    </w:p>
    <w:p w14:paraId="0B39B2D6" w14:textId="77777777" w:rsidR="00A621AC" w:rsidRDefault="00A621AC" w:rsidP="00911DA4">
      <w:pPr>
        <w:rPr>
          <w:rFonts w:ascii="Garamond" w:hAnsi="Garamond"/>
        </w:rPr>
      </w:pPr>
    </w:p>
    <w:p w14:paraId="552E15F2" w14:textId="77777777" w:rsidR="00A621AC" w:rsidRDefault="00A621AC" w:rsidP="00911DA4">
      <w:pPr>
        <w:rPr>
          <w:rFonts w:ascii="Garamond" w:hAnsi="Garamond"/>
        </w:rPr>
      </w:pPr>
    </w:p>
    <w:p w14:paraId="5C31D36A" w14:textId="77777777" w:rsidR="00A621AC" w:rsidRDefault="00A621AC" w:rsidP="00911DA4">
      <w:pPr>
        <w:rPr>
          <w:rFonts w:ascii="Garamond" w:hAnsi="Garamond"/>
        </w:rPr>
      </w:pPr>
    </w:p>
    <w:p w14:paraId="5603E934" w14:textId="77777777" w:rsidR="00A621AC" w:rsidRDefault="00A621AC" w:rsidP="00911DA4">
      <w:pPr>
        <w:rPr>
          <w:rFonts w:ascii="Garamond" w:hAnsi="Garamond"/>
        </w:rPr>
      </w:pPr>
    </w:p>
    <w:p w14:paraId="46D7C86E" w14:textId="77777777" w:rsidR="00A621AC" w:rsidRDefault="00A621AC" w:rsidP="00911DA4">
      <w:pPr>
        <w:rPr>
          <w:rFonts w:ascii="Garamond" w:hAnsi="Garamond"/>
        </w:rPr>
      </w:pPr>
    </w:p>
    <w:p w14:paraId="76DE639F" w14:textId="77777777" w:rsidR="00A621AC" w:rsidRDefault="00A621AC" w:rsidP="00911DA4">
      <w:pPr>
        <w:rPr>
          <w:rFonts w:ascii="Garamond" w:hAnsi="Garamond"/>
        </w:rPr>
      </w:pPr>
    </w:p>
    <w:p w14:paraId="5026F103" w14:textId="77777777" w:rsidR="00A621AC" w:rsidRDefault="00A621AC" w:rsidP="00911DA4">
      <w:pPr>
        <w:rPr>
          <w:rFonts w:ascii="Garamond" w:hAnsi="Garamond"/>
        </w:rPr>
      </w:pPr>
    </w:p>
    <w:p w14:paraId="130FB567" w14:textId="38EECC7A" w:rsidR="00170B71" w:rsidRPr="00A04E9B" w:rsidRDefault="007B669A" w:rsidP="00A04E9B">
      <w:pPr>
        <w:pStyle w:val="ListParagraph"/>
        <w:numPr>
          <w:ilvl w:val="0"/>
          <w:numId w:val="2"/>
        </w:numPr>
        <w:tabs>
          <w:tab w:val="left" w:pos="360"/>
        </w:tabs>
        <w:ind w:left="270" w:hanging="270"/>
        <w:rPr>
          <w:rFonts w:ascii="Garamond" w:hAnsi="Garamond"/>
        </w:rPr>
      </w:pPr>
      <w:r w:rsidRPr="00170B71">
        <w:rPr>
          <w:rFonts w:ascii="Garamond" w:hAnsi="Garamond"/>
        </w:rPr>
        <w:lastRenderedPageBreak/>
        <w:t>LEHD Origin-Destination Employment Statistics (LODES)</w:t>
      </w:r>
      <w:r w:rsidR="00170B71">
        <w:rPr>
          <w:rFonts w:ascii="Garamond" w:hAnsi="Garamond"/>
        </w:rPr>
        <w:t>, Census Bureau, Longitudinal Employer-Household Dynamics (LEHD) Program</w:t>
      </w:r>
    </w:p>
    <w:p w14:paraId="0C8B17F9" w14:textId="77777777" w:rsidR="007B669A" w:rsidRDefault="007B669A" w:rsidP="00911DA4">
      <w:pPr>
        <w:rPr>
          <w:rFonts w:ascii="Garamond" w:hAnsi="Garamond"/>
        </w:rPr>
      </w:pPr>
    </w:p>
    <w:p w14:paraId="7938B50C" w14:textId="77777777" w:rsidR="004A01B6" w:rsidRDefault="004A01B6" w:rsidP="004A01B6">
      <w:pPr>
        <w:rPr>
          <w:rFonts w:ascii="Garamond" w:hAnsi="Garamond"/>
        </w:rPr>
      </w:pPr>
      <w:r>
        <w:rPr>
          <w:rFonts w:ascii="Garamond" w:hAnsi="Garamond"/>
        </w:rPr>
        <w:t>Data Type: Administrative, Survey (see LEHD)</w:t>
      </w:r>
    </w:p>
    <w:p w14:paraId="3C273F82" w14:textId="77777777" w:rsidR="00A04E9B" w:rsidRDefault="00A04E9B" w:rsidP="004A01B6">
      <w:pPr>
        <w:rPr>
          <w:rFonts w:ascii="Garamond" w:hAnsi="Garamond"/>
        </w:rPr>
      </w:pPr>
    </w:p>
    <w:p w14:paraId="113C60D7" w14:textId="38210392" w:rsidR="00C2265B" w:rsidRPr="00C2265B" w:rsidRDefault="00A04E9B" w:rsidP="00C2265B">
      <w:pPr>
        <w:rPr>
          <w:rFonts w:ascii="Garamond" w:hAnsi="Garamond"/>
        </w:rPr>
      </w:pPr>
      <w:r w:rsidRPr="00170B71">
        <w:rPr>
          <w:rFonts w:ascii="Garamond" w:hAnsi="Garamond"/>
        </w:rPr>
        <w:t>LODES</w:t>
      </w:r>
      <w:r>
        <w:rPr>
          <w:rFonts w:ascii="Garamond" w:hAnsi="Garamond"/>
        </w:rPr>
        <w:t xml:space="preserve"> is a data product made available by Longitudinal Employer-Household Dynamics (LEHD) Program. </w:t>
      </w:r>
      <w:r w:rsidRPr="004A01B6">
        <w:rPr>
          <w:rFonts w:ascii="Garamond" w:hAnsi="Garamond"/>
        </w:rPr>
        <w:t xml:space="preserve">The source data for the </w:t>
      </w:r>
      <w:r w:rsidRPr="00170B71">
        <w:rPr>
          <w:rFonts w:ascii="Garamond" w:hAnsi="Garamond"/>
        </w:rPr>
        <w:t>LODES</w:t>
      </w:r>
      <w:r w:rsidRPr="004A01B6">
        <w:rPr>
          <w:rFonts w:ascii="Garamond" w:hAnsi="Garamond"/>
        </w:rPr>
        <w:t xml:space="preserve"> is the </w:t>
      </w:r>
      <w:r>
        <w:rPr>
          <w:rFonts w:ascii="Garamond" w:hAnsi="Garamond"/>
        </w:rPr>
        <w:t xml:space="preserve">LEHD </w:t>
      </w:r>
      <w:r w:rsidRPr="004A01B6">
        <w:rPr>
          <w:rFonts w:ascii="Garamond" w:hAnsi="Garamond"/>
        </w:rPr>
        <w:t>link</w:t>
      </w:r>
      <w:r>
        <w:rPr>
          <w:rFonts w:ascii="Garamond" w:hAnsi="Garamond"/>
        </w:rPr>
        <w:t>ed employer-employee microdata.</w:t>
      </w:r>
      <w:r w:rsidR="004211F7">
        <w:rPr>
          <w:rFonts w:ascii="Garamond" w:hAnsi="Garamond"/>
        </w:rPr>
        <w:t xml:space="preserve"> </w:t>
      </w:r>
      <w:r w:rsidR="00A66D9D">
        <w:rPr>
          <w:rFonts w:ascii="Garamond" w:hAnsi="Garamond"/>
        </w:rPr>
        <w:t>LODES</w:t>
      </w:r>
      <w:r w:rsidR="0038429B" w:rsidRPr="0038429B">
        <w:rPr>
          <w:rFonts w:ascii="Garamond" w:hAnsi="Garamond"/>
        </w:rPr>
        <w:t xml:space="preserve"> datasets are released both as part of the OnTheMap application and in raw form as a set of </w:t>
      </w:r>
      <w:r w:rsidR="00C2265B">
        <w:rPr>
          <w:rFonts w:ascii="Garamond" w:hAnsi="Garamond"/>
        </w:rPr>
        <w:t>CSV</w:t>
      </w:r>
      <w:r w:rsidR="00A66D9D">
        <w:rPr>
          <w:rFonts w:ascii="Garamond" w:hAnsi="Garamond"/>
        </w:rPr>
        <w:t xml:space="preserve"> text files.</w:t>
      </w:r>
      <w:r w:rsidR="00C2265B">
        <w:rPr>
          <w:rFonts w:ascii="Garamond" w:hAnsi="Garamond"/>
        </w:rPr>
        <w:t xml:space="preserve"> There groups of files are available for each state: OD (Origin-Destination data, </w:t>
      </w:r>
      <w:r w:rsidR="00C2265B" w:rsidRPr="00C2265B">
        <w:rPr>
          <w:rFonts w:ascii="Garamond" w:hAnsi="Garamond"/>
        </w:rPr>
        <w:t>jobs totals are associated with both a home Censu</w:t>
      </w:r>
      <w:r w:rsidR="00C2265B">
        <w:rPr>
          <w:rFonts w:ascii="Garamond" w:hAnsi="Garamond"/>
        </w:rPr>
        <w:t xml:space="preserve">s Block and a work Census Block), </w:t>
      </w:r>
      <w:r w:rsidR="00C2265B" w:rsidRPr="00C2265B">
        <w:rPr>
          <w:rFonts w:ascii="Garamond" w:hAnsi="Garamond"/>
          <w:bCs/>
        </w:rPr>
        <w:t xml:space="preserve">RAC </w:t>
      </w:r>
      <w:r w:rsidR="00C2265B" w:rsidRPr="00C2265B">
        <w:rPr>
          <w:rFonts w:ascii="Garamond" w:hAnsi="Garamond"/>
        </w:rPr>
        <w:t xml:space="preserve">(Residence Area Characteristic data, jobs are totaled by home Census Block), and </w:t>
      </w:r>
      <w:r w:rsidR="00C2265B" w:rsidRPr="00C2265B">
        <w:rPr>
          <w:rFonts w:ascii="Garamond" w:hAnsi="Garamond"/>
          <w:bCs/>
        </w:rPr>
        <w:t xml:space="preserve">WAC </w:t>
      </w:r>
      <w:r w:rsidR="00C2265B" w:rsidRPr="00C2265B">
        <w:rPr>
          <w:rFonts w:ascii="Garamond" w:hAnsi="Garamond"/>
        </w:rPr>
        <w:t>(Workplace Area Characteristic data, jobs a</w:t>
      </w:r>
      <w:r w:rsidR="00C2265B">
        <w:rPr>
          <w:rFonts w:ascii="Garamond" w:hAnsi="Garamond"/>
        </w:rPr>
        <w:t>re totaled by work Census Block).</w:t>
      </w:r>
    </w:p>
    <w:p w14:paraId="0474E7BE" w14:textId="77278C84" w:rsidR="0038429B" w:rsidRDefault="0038429B" w:rsidP="0038429B">
      <w:pPr>
        <w:rPr>
          <w:rFonts w:ascii="Garamond" w:hAnsi="Garamond"/>
        </w:rPr>
      </w:pPr>
    </w:p>
    <w:p w14:paraId="79C5CADE" w14:textId="77777777" w:rsidR="00A66D9D" w:rsidRPr="0038429B" w:rsidRDefault="00A66D9D" w:rsidP="0038429B">
      <w:pPr>
        <w:rPr>
          <w:rFonts w:ascii="Garamond" w:hAnsi="Garamond"/>
        </w:rPr>
      </w:pPr>
    </w:p>
    <w:tbl>
      <w:tblPr>
        <w:tblStyle w:val="TableGrid"/>
        <w:tblW w:w="0" w:type="auto"/>
        <w:tblLayout w:type="fixed"/>
        <w:tblLook w:val="04A0" w:firstRow="1" w:lastRow="0" w:firstColumn="1" w:lastColumn="0" w:noHBand="0" w:noVBand="1"/>
      </w:tblPr>
      <w:tblGrid>
        <w:gridCol w:w="1795"/>
        <w:gridCol w:w="7555"/>
      </w:tblGrid>
      <w:tr w:rsidR="004211F7" w14:paraId="37D75BC6" w14:textId="77777777" w:rsidTr="00B41063">
        <w:tc>
          <w:tcPr>
            <w:tcW w:w="1795" w:type="dxa"/>
          </w:tcPr>
          <w:p w14:paraId="215CBB0A" w14:textId="77777777" w:rsidR="004211F7" w:rsidRDefault="004211F7" w:rsidP="00B41063">
            <w:pPr>
              <w:rPr>
                <w:rFonts w:ascii="Garamond" w:hAnsi="Garamond"/>
              </w:rPr>
            </w:pPr>
            <w:r>
              <w:rPr>
                <w:rFonts w:ascii="Garamond" w:hAnsi="Garamond"/>
              </w:rPr>
              <w:t>Purpose</w:t>
            </w:r>
          </w:p>
        </w:tc>
        <w:tc>
          <w:tcPr>
            <w:tcW w:w="7555" w:type="dxa"/>
          </w:tcPr>
          <w:p w14:paraId="7D80234E" w14:textId="738A1982" w:rsidR="004211F7" w:rsidRPr="00C50274" w:rsidRDefault="004211F7" w:rsidP="00B41063">
            <w:pPr>
              <w:rPr>
                <w:rFonts w:ascii="Garamond" w:hAnsi="Garamond"/>
              </w:rPr>
            </w:pPr>
          </w:p>
        </w:tc>
      </w:tr>
      <w:tr w:rsidR="004211F7" w14:paraId="5BC3B53E" w14:textId="77777777" w:rsidTr="00B41063">
        <w:tc>
          <w:tcPr>
            <w:tcW w:w="1795" w:type="dxa"/>
          </w:tcPr>
          <w:p w14:paraId="5BE89F42" w14:textId="77777777" w:rsidR="004211F7" w:rsidRDefault="004211F7" w:rsidP="00B41063">
            <w:pPr>
              <w:rPr>
                <w:rFonts w:ascii="Garamond" w:hAnsi="Garamond"/>
              </w:rPr>
            </w:pPr>
            <w:r>
              <w:rPr>
                <w:rFonts w:ascii="Garamond" w:hAnsi="Garamond"/>
              </w:rPr>
              <w:t>Coverage/Scope</w:t>
            </w:r>
          </w:p>
        </w:tc>
        <w:tc>
          <w:tcPr>
            <w:tcW w:w="7555" w:type="dxa"/>
          </w:tcPr>
          <w:p w14:paraId="06328923" w14:textId="1A0C19DA" w:rsidR="004211F7" w:rsidRPr="00FF53A1" w:rsidRDefault="004211F7" w:rsidP="00C2265B">
            <w:pPr>
              <w:rPr>
                <w:rFonts w:ascii="Garamond" w:hAnsi="Garamond" w:cstheme="minorBidi"/>
              </w:rPr>
            </w:pPr>
            <w:r>
              <w:rPr>
                <w:rFonts w:ascii="Garamond" w:hAnsi="Garamond" w:cstheme="minorBidi"/>
              </w:rPr>
              <w:t>Includes public sector employment and covers</w:t>
            </w:r>
            <w:r w:rsidRPr="00641983">
              <w:rPr>
                <w:rFonts w:ascii="Garamond" w:hAnsi="Garamond" w:cstheme="minorBidi"/>
              </w:rPr>
              <w:t xml:space="preserve"> over 95% of U.S. private sector jobs</w:t>
            </w:r>
            <w:r>
              <w:rPr>
                <w:rFonts w:ascii="Garamond" w:hAnsi="Garamond" w:cstheme="minorBidi"/>
              </w:rPr>
              <w:t>.</w:t>
            </w:r>
            <w:r w:rsidR="00C2265B">
              <w:rPr>
                <w:rFonts w:ascii="Garamond" w:hAnsi="Garamond" w:cstheme="minorBidi"/>
              </w:rPr>
              <w:t xml:space="preserve"> </w:t>
            </w:r>
            <w:r w:rsidR="00C2265B" w:rsidRPr="00C2265B">
              <w:rPr>
                <w:rFonts w:ascii="Garamond" w:hAnsi="Garamond" w:cstheme="minorBidi"/>
              </w:rPr>
              <w:t xml:space="preserve">OD, RAC, and WAC data </w:t>
            </w:r>
            <w:r w:rsidR="00C2265B">
              <w:rPr>
                <w:rFonts w:ascii="Garamond" w:hAnsi="Garamond" w:cstheme="minorBidi"/>
              </w:rPr>
              <w:t>are available for</w:t>
            </w:r>
            <w:r w:rsidR="00C2265B" w:rsidRPr="00C2265B">
              <w:rPr>
                <w:rFonts w:ascii="Garamond" w:hAnsi="Garamond" w:cstheme="minorBidi"/>
              </w:rPr>
              <w:t xml:space="preserve"> 14 years (2002-2015). </w:t>
            </w:r>
            <w:r w:rsidR="00C2265B">
              <w:rPr>
                <w:rFonts w:ascii="Garamond" w:hAnsi="Garamond" w:cstheme="minorBidi"/>
              </w:rPr>
              <w:t xml:space="preserve"> </w:t>
            </w:r>
            <w:r w:rsidR="00C2265B" w:rsidRPr="00C2265B">
              <w:rPr>
                <w:rFonts w:ascii="Garamond" w:hAnsi="Garamond" w:cstheme="minorBidi"/>
              </w:rPr>
              <w:t>Datasets for 2009-2015 contain additional variables (Race, Ethnicity, Education, an</w:t>
            </w:r>
            <w:r w:rsidR="00C2265B">
              <w:rPr>
                <w:rFonts w:ascii="Garamond" w:hAnsi="Garamond" w:cstheme="minorBidi"/>
              </w:rPr>
              <w:t xml:space="preserve">d Sex) on the RAC and WAC files. </w:t>
            </w:r>
            <w:r w:rsidR="00C2265B" w:rsidRPr="00C2265B">
              <w:rPr>
                <w:rFonts w:ascii="Garamond" w:hAnsi="Garamond" w:cstheme="minorBidi"/>
              </w:rPr>
              <w:t>And datasets for 2011-2015 contain further additional variables (Firm Age and Firm Size) on the WAC files.</w:t>
            </w:r>
            <w:r w:rsidR="00C2265B">
              <w:rPr>
                <w:rFonts w:ascii="Garamond" w:hAnsi="Garamond" w:cstheme="minorBidi"/>
              </w:rPr>
              <w:t xml:space="preserve"> </w:t>
            </w:r>
            <w:r w:rsidR="00C2265B" w:rsidRPr="00C2265B">
              <w:rPr>
                <w:rFonts w:ascii="Garamond" w:hAnsi="Garamond" w:cstheme="minorBidi"/>
              </w:rPr>
              <w:t xml:space="preserve">The data structure for all years of data has been expanded to include space for these new variables, but in earlier years these variables contain </w:t>
            </w:r>
            <w:r w:rsidR="00C2265B">
              <w:rPr>
                <w:rFonts w:ascii="Garamond" w:hAnsi="Garamond" w:cstheme="minorBidi"/>
              </w:rPr>
              <w:t>only zeroes</w:t>
            </w:r>
            <w:r w:rsidR="00C2265B" w:rsidRPr="00C2265B">
              <w:rPr>
                <w:rFonts w:ascii="Garamond" w:hAnsi="Garamond" w:cstheme="minorBidi"/>
              </w:rPr>
              <w:t xml:space="preserve">. Datasets for 2010 and later contain additional Job Types that cover Federal employment as supplied by the Office of Personnel Management (OPM). </w:t>
            </w:r>
          </w:p>
        </w:tc>
      </w:tr>
      <w:tr w:rsidR="004211F7" w14:paraId="7BC0F25B" w14:textId="77777777" w:rsidTr="00B41063">
        <w:tc>
          <w:tcPr>
            <w:tcW w:w="1795" w:type="dxa"/>
          </w:tcPr>
          <w:p w14:paraId="7E0CE7D5" w14:textId="77777777" w:rsidR="004211F7" w:rsidRDefault="004211F7" w:rsidP="00B41063">
            <w:pPr>
              <w:rPr>
                <w:rFonts w:ascii="Garamond" w:hAnsi="Garamond"/>
              </w:rPr>
            </w:pPr>
            <w:r>
              <w:rPr>
                <w:rFonts w:ascii="Garamond" w:hAnsi="Garamond"/>
              </w:rPr>
              <w:t>Longitudinal and geographic coverage</w:t>
            </w:r>
          </w:p>
        </w:tc>
        <w:tc>
          <w:tcPr>
            <w:tcW w:w="7555" w:type="dxa"/>
          </w:tcPr>
          <w:p w14:paraId="5026CE30" w14:textId="4B5CA3FD" w:rsidR="004211F7" w:rsidRDefault="004211F7" w:rsidP="004211F7">
            <w:pPr>
              <w:rPr>
                <w:rFonts w:ascii="Garamond" w:hAnsi="Garamond"/>
              </w:rPr>
            </w:pPr>
            <w:r>
              <w:rPr>
                <w:rFonts w:ascii="Garamond" w:hAnsi="Garamond"/>
              </w:rPr>
              <w:t xml:space="preserve">Data covers the entire U.S. and is available from </w:t>
            </w:r>
            <w:r w:rsidR="00C2265B">
              <w:rPr>
                <w:rFonts w:ascii="Garamond" w:hAnsi="Garamond"/>
              </w:rPr>
              <w:t>2002</w:t>
            </w:r>
            <w:r>
              <w:rPr>
                <w:rFonts w:ascii="Garamond" w:hAnsi="Garamond"/>
              </w:rPr>
              <w:t xml:space="preserve"> to present.</w:t>
            </w:r>
          </w:p>
        </w:tc>
      </w:tr>
      <w:tr w:rsidR="004211F7" w14:paraId="627347F5" w14:textId="77777777" w:rsidTr="00B41063">
        <w:tc>
          <w:tcPr>
            <w:tcW w:w="1795" w:type="dxa"/>
          </w:tcPr>
          <w:p w14:paraId="341E94FB" w14:textId="77777777" w:rsidR="004211F7" w:rsidRDefault="004211F7" w:rsidP="00B41063">
            <w:pPr>
              <w:rPr>
                <w:rFonts w:ascii="Garamond" w:hAnsi="Garamond"/>
              </w:rPr>
            </w:pPr>
            <w:r>
              <w:rPr>
                <w:rFonts w:ascii="Garamond" w:hAnsi="Garamond"/>
              </w:rPr>
              <w:t>Level of aggregation</w:t>
            </w:r>
          </w:p>
        </w:tc>
        <w:tc>
          <w:tcPr>
            <w:tcW w:w="7555" w:type="dxa"/>
          </w:tcPr>
          <w:p w14:paraId="144627D8" w14:textId="523606D3" w:rsidR="004211F7" w:rsidRDefault="004211F7" w:rsidP="00B41063">
            <w:pPr>
              <w:rPr>
                <w:rFonts w:ascii="Garamond" w:hAnsi="Garamond"/>
              </w:rPr>
            </w:pPr>
          </w:p>
        </w:tc>
      </w:tr>
      <w:tr w:rsidR="004211F7" w14:paraId="42528A22" w14:textId="77777777" w:rsidTr="00B41063">
        <w:tc>
          <w:tcPr>
            <w:tcW w:w="1795" w:type="dxa"/>
          </w:tcPr>
          <w:p w14:paraId="7B9C6E92" w14:textId="77777777" w:rsidR="004211F7" w:rsidRDefault="004211F7" w:rsidP="00B41063">
            <w:pPr>
              <w:rPr>
                <w:rFonts w:ascii="Garamond" w:hAnsi="Garamond"/>
              </w:rPr>
            </w:pPr>
            <w:r>
              <w:rPr>
                <w:rFonts w:ascii="Garamond" w:hAnsi="Garamond"/>
              </w:rPr>
              <w:t>Potential Challenges</w:t>
            </w:r>
          </w:p>
        </w:tc>
        <w:tc>
          <w:tcPr>
            <w:tcW w:w="7555" w:type="dxa"/>
          </w:tcPr>
          <w:p w14:paraId="3B4ADECF" w14:textId="7DB0A6CA" w:rsidR="004211F7" w:rsidRDefault="004211F7" w:rsidP="00B41063">
            <w:pPr>
              <w:rPr>
                <w:rFonts w:ascii="Garamond" w:hAnsi="Garamond"/>
              </w:rPr>
            </w:pPr>
          </w:p>
        </w:tc>
      </w:tr>
    </w:tbl>
    <w:p w14:paraId="36F234C6" w14:textId="77777777" w:rsidR="00A04E9B" w:rsidRPr="004A01B6" w:rsidRDefault="00A04E9B" w:rsidP="00A04E9B">
      <w:pPr>
        <w:rPr>
          <w:rFonts w:ascii="Garamond" w:hAnsi="Garamond"/>
        </w:rPr>
      </w:pPr>
    </w:p>
    <w:p w14:paraId="37DA7713" w14:textId="77777777" w:rsidR="00A04E9B" w:rsidRDefault="00A04E9B" w:rsidP="004A01B6">
      <w:pPr>
        <w:rPr>
          <w:rFonts w:ascii="Garamond" w:hAnsi="Garamond"/>
        </w:rPr>
      </w:pPr>
    </w:p>
    <w:p w14:paraId="66FBFD7C" w14:textId="77777777" w:rsidR="00DA6E30" w:rsidRDefault="00DA6E30" w:rsidP="00911DA4">
      <w:pPr>
        <w:rPr>
          <w:rFonts w:ascii="Garamond" w:hAnsi="Garamond"/>
        </w:rPr>
      </w:pPr>
    </w:p>
    <w:p w14:paraId="587CDC3F" w14:textId="77777777" w:rsidR="00A621AC" w:rsidRDefault="00A621AC" w:rsidP="00911DA4">
      <w:pPr>
        <w:rPr>
          <w:rFonts w:ascii="Garamond" w:hAnsi="Garamond"/>
        </w:rPr>
      </w:pPr>
    </w:p>
    <w:p w14:paraId="116CA44F" w14:textId="77777777" w:rsidR="00A621AC" w:rsidRDefault="00A621AC" w:rsidP="00911DA4">
      <w:pPr>
        <w:rPr>
          <w:rFonts w:ascii="Garamond" w:hAnsi="Garamond"/>
        </w:rPr>
      </w:pPr>
    </w:p>
    <w:p w14:paraId="58B7A08D" w14:textId="77777777" w:rsidR="00A621AC" w:rsidRDefault="00A621AC" w:rsidP="00911DA4">
      <w:pPr>
        <w:rPr>
          <w:rFonts w:ascii="Garamond" w:hAnsi="Garamond"/>
        </w:rPr>
      </w:pPr>
    </w:p>
    <w:p w14:paraId="1BDBFC24" w14:textId="77777777" w:rsidR="00A621AC" w:rsidRDefault="00A621AC" w:rsidP="00911DA4">
      <w:pPr>
        <w:rPr>
          <w:rFonts w:ascii="Garamond" w:hAnsi="Garamond"/>
        </w:rPr>
      </w:pPr>
    </w:p>
    <w:p w14:paraId="6F4E5322" w14:textId="77777777" w:rsidR="00A621AC" w:rsidRDefault="00A621AC" w:rsidP="00911DA4">
      <w:pPr>
        <w:rPr>
          <w:rFonts w:ascii="Garamond" w:hAnsi="Garamond"/>
        </w:rPr>
      </w:pPr>
    </w:p>
    <w:p w14:paraId="40F4AB68" w14:textId="77777777" w:rsidR="00A621AC" w:rsidRDefault="00A621AC" w:rsidP="00911DA4">
      <w:pPr>
        <w:rPr>
          <w:rFonts w:ascii="Garamond" w:hAnsi="Garamond"/>
        </w:rPr>
      </w:pPr>
    </w:p>
    <w:p w14:paraId="65DBC975" w14:textId="77777777" w:rsidR="00A621AC" w:rsidRDefault="00A621AC" w:rsidP="00911DA4">
      <w:pPr>
        <w:rPr>
          <w:rFonts w:ascii="Garamond" w:hAnsi="Garamond"/>
        </w:rPr>
      </w:pPr>
    </w:p>
    <w:p w14:paraId="2BF8C8E4" w14:textId="77777777" w:rsidR="00A621AC" w:rsidRDefault="00A621AC" w:rsidP="00911DA4">
      <w:pPr>
        <w:rPr>
          <w:rFonts w:ascii="Garamond" w:hAnsi="Garamond"/>
        </w:rPr>
      </w:pPr>
    </w:p>
    <w:p w14:paraId="5F151633" w14:textId="77777777" w:rsidR="00A621AC" w:rsidRDefault="00A621AC" w:rsidP="00911DA4">
      <w:pPr>
        <w:rPr>
          <w:rFonts w:ascii="Garamond" w:hAnsi="Garamond"/>
        </w:rPr>
      </w:pPr>
    </w:p>
    <w:p w14:paraId="1EE1ECC4" w14:textId="77777777" w:rsidR="00A621AC" w:rsidRDefault="00A621AC" w:rsidP="00911DA4">
      <w:pPr>
        <w:rPr>
          <w:rFonts w:ascii="Garamond" w:hAnsi="Garamond"/>
        </w:rPr>
      </w:pPr>
    </w:p>
    <w:p w14:paraId="58D062D4" w14:textId="77777777" w:rsidR="00A621AC" w:rsidRDefault="00A621AC" w:rsidP="00911DA4">
      <w:pPr>
        <w:rPr>
          <w:rFonts w:ascii="Garamond" w:hAnsi="Garamond"/>
        </w:rPr>
      </w:pPr>
    </w:p>
    <w:p w14:paraId="4BD97AB6" w14:textId="77777777" w:rsidR="00A621AC" w:rsidRDefault="00A621AC" w:rsidP="00911DA4">
      <w:pPr>
        <w:rPr>
          <w:rFonts w:ascii="Garamond" w:hAnsi="Garamond"/>
        </w:rPr>
      </w:pPr>
    </w:p>
    <w:p w14:paraId="1976DA16" w14:textId="4AB29C44" w:rsidR="007B669A" w:rsidRPr="00170B71" w:rsidRDefault="007B669A" w:rsidP="00170B71">
      <w:pPr>
        <w:pStyle w:val="ListParagraph"/>
        <w:numPr>
          <w:ilvl w:val="0"/>
          <w:numId w:val="2"/>
        </w:numPr>
        <w:rPr>
          <w:rFonts w:ascii="Garamond" w:hAnsi="Garamond"/>
        </w:rPr>
      </w:pPr>
      <w:bookmarkStart w:id="0" w:name="_GoBack"/>
      <w:bookmarkEnd w:id="0"/>
      <w:r w:rsidRPr="00170B71">
        <w:rPr>
          <w:rFonts w:ascii="Garamond" w:hAnsi="Garamond"/>
        </w:rPr>
        <w:lastRenderedPageBreak/>
        <w:t>Job-to-Job Flows (J2J)</w:t>
      </w:r>
      <w:r w:rsidR="00170B71">
        <w:rPr>
          <w:rFonts w:ascii="Garamond" w:hAnsi="Garamond"/>
        </w:rPr>
        <w:t>, Census Bureau, Longitudinal Employer-Household Dynamics (LEHD) Program</w:t>
      </w:r>
    </w:p>
    <w:p w14:paraId="0F8681F3" w14:textId="77777777" w:rsidR="004A01B6" w:rsidRDefault="004A01B6" w:rsidP="00911DA4">
      <w:pPr>
        <w:rPr>
          <w:rFonts w:ascii="Garamond" w:hAnsi="Garamond"/>
        </w:rPr>
      </w:pPr>
    </w:p>
    <w:p w14:paraId="06CAE5E3" w14:textId="77777777" w:rsidR="004A01B6" w:rsidRDefault="004A01B6" w:rsidP="004A01B6">
      <w:pPr>
        <w:rPr>
          <w:rFonts w:ascii="Garamond" w:hAnsi="Garamond"/>
        </w:rPr>
      </w:pPr>
      <w:r>
        <w:rPr>
          <w:rFonts w:ascii="Garamond" w:hAnsi="Garamond"/>
        </w:rPr>
        <w:t>Data Type: Administrative, Survey (see LEHD)</w:t>
      </w:r>
    </w:p>
    <w:p w14:paraId="36341308" w14:textId="77777777" w:rsidR="004A01B6" w:rsidRPr="00911DA4" w:rsidRDefault="004A01B6" w:rsidP="00911DA4">
      <w:pPr>
        <w:rPr>
          <w:rFonts w:ascii="Garamond" w:hAnsi="Garamond"/>
        </w:rPr>
      </w:pPr>
    </w:p>
    <w:sectPr w:rsidR="004A01B6" w:rsidRPr="00911DA4" w:rsidSect="0072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305B9"/>
    <w:multiLevelType w:val="hybridMultilevel"/>
    <w:tmpl w:val="9A2031FA"/>
    <w:lvl w:ilvl="0" w:tplc="5A1426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97184D"/>
    <w:multiLevelType w:val="hybridMultilevel"/>
    <w:tmpl w:val="49B63844"/>
    <w:lvl w:ilvl="0" w:tplc="26D2B02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01FEB"/>
    <w:multiLevelType w:val="multilevel"/>
    <w:tmpl w:val="6E8E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8C488E"/>
    <w:multiLevelType w:val="hybridMultilevel"/>
    <w:tmpl w:val="82CC4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9E35627"/>
    <w:multiLevelType w:val="multilevel"/>
    <w:tmpl w:val="C154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5B2"/>
    <w:rsid w:val="00000076"/>
    <w:rsid w:val="00000DFD"/>
    <w:rsid w:val="00014757"/>
    <w:rsid w:val="0003486D"/>
    <w:rsid w:val="00042A9C"/>
    <w:rsid w:val="00047509"/>
    <w:rsid w:val="00055A10"/>
    <w:rsid w:val="00066C2C"/>
    <w:rsid w:val="00076208"/>
    <w:rsid w:val="00080988"/>
    <w:rsid w:val="000B0A20"/>
    <w:rsid w:val="000B0C1F"/>
    <w:rsid w:val="00121D25"/>
    <w:rsid w:val="00124776"/>
    <w:rsid w:val="001579F1"/>
    <w:rsid w:val="00161061"/>
    <w:rsid w:val="00170B71"/>
    <w:rsid w:val="00176877"/>
    <w:rsid w:val="00183677"/>
    <w:rsid w:val="0018423E"/>
    <w:rsid w:val="001915E9"/>
    <w:rsid w:val="001A2E8A"/>
    <w:rsid w:val="001A6307"/>
    <w:rsid w:val="001B19E9"/>
    <w:rsid w:val="001B24ED"/>
    <w:rsid w:val="001B7C74"/>
    <w:rsid w:val="001B7DB6"/>
    <w:rsid w:val="001C0AB1"/>
    <w:rsid w:val="001C2742"/>
    <w:rsid w:val="001E1766"/>
    <w:rsid w:val="001F1B0C"/>
    <w:rsid w:val="001F48BB"/>
    <w:rsid w:val="00216239"/>
    <w:rsid w:val="00237184"/>
    <w:rsid w:val="00237A0B"/>
    <w:rsid w:val="0025018C"/>
    <w:rsid w:val="0026001A"/>
    <w:rsid w:val="00273FDC"/>
    <w:rsid w:val="0029368A"/>
    <w:rsid w:val="002B18D8"/>
    <w:rsid w:val="002B1FF1"/>
    <w:rsid w:val="002B3DC7"/>
    <w:rsid w:val="002B6172"/>
    <w:rsid w:val="002C6604"/>
    <w:rsid w:val="002E45BA"/>
    <w:rsid w:val="002F476C"/>
    <w:rsid w:val="0032760C"/>
    <w:rsid w:val="00340030"/>
    <w:rsid w:val="00340324"/>
    <w:rsid w:val="00352FEB"/>
    <w:rsid w:val="003837D9"/>
    <w:rsid w:val="0038429B"/>
    <w:rsid w:val="003B4C99"/>
    <w:rsid w:val="003C36FF"/>
    <w:rsid w:val="003D1E1F"/>
    <w:rsid w:val="003F1204"/>
    <w:rsid w:val="0041164E"/>
    <w:rsid w:val="004211F7"/>
    <w:rsid w:val="00421C99"/>
    <w:rsid w:val="00482D28"/>
    <w:rsid w:val="00483D14"/>
    <w:rsid w:val="004A01B6"/>
    <w:rsid w:val="004B6ED2"/>
    <w:rsid w:val="004C12C2"/>
    <w:rsid w:val="004C569A"/>
    <w:rsid w:val="004D6375"/>
    <w:rsid w:val="004E7229"/>
    <w:rsid w:val="004F050B"/>
    <w:rsid w:val="00500F0D"/>
    <w:rsid w:val="005274C0"/>
    <w:rsid w:val="00536902"/>
    <w:rsid w:val="005457DC"/>
    <w:rsid w:val="005527A5"/>
    <w:rsid w:val="0055550A"/>
    <w:rsid w:val="00560D81"/>
    <w:rsid w:val="00564522"/>
    <w:rsid w:val="00575F1C"/>
    <w:rsid w:val="00582DB0"/>
    <w:rsid w:val="005A01E1"/>
    <w:rsid w:val="005A4E66"/>
    <w:rsid w:val="005B45EB"/>
    <w:rsid w:val="005C10AF"/>
    <w:rsid w:val="005C7C5F"/>
    <w:rsid w:val="005D2539"/>
    <w:rsid w:val="005D27D1"/>
    <w:rsid w:val="005D7175"/>
    <w:rsid w:val="00617A6B"/>
    <w:rsid w:val="00623789"/>
    <w:rsid w:val="00641983"/>
    <w:rsid w:val="00643718"/>
    <w:rsid w:val="00656C51"/>
    <w:rsid w:val="006606E7"/>
    <w:rsid w:val="00662426"/>
    <w:rsid w:val="00662D02"/>
    <w:rsid w:val="00687559"/>
    <w:rsid w:val="00697864"/>
    <w:rsid w:val="006D1931"/>
    <w:rsid w:val="006D63E9"/>
    <w:rsid w:val="006E4999"/>
    <w:rsid w:val="006F0ED8"/>
    <w:rsid w:val="006F3640"/>
    <w:rsid w:val="0071521B"/>
    <w:rsid w:val="0072061E"/>
    <w:rsid w:val="0073759E"/>
    <w:rsid w:val="007412B1"/>
    <w:rsid w:val="00794357"/>
    <w:rsid w:val="007A4846"/>
    <w:rsid w:val="007B669A"/>
    <w:rsid w:val="007C56E3"/>
    <w:rsid w:val="007C7746"/>
    <w:rsid w:val="007E3275"/>
    <w:rsid w:val="0080446C"/>
    <w:rsid w:val="00807273"/>
    <w:rsid w:val="008235B2"/>
    <w:rsid w:val="00867D25"/>
    <w:rsid w:val="0087299A"/>
    <w:rsid w:val="008758DC"/>
    <w:rsid w:val="00876965"/>
    <w:rsid w:val="0088108B"/>
    <w:rsid w:val="008A6738"/>
    <w:rsid w:val="008B1C74"/>
    <w:rsid w:val="008B6982"/>
    <w:rsid w:val="008C3BF7"/>
    <w:rsid w:val="008E1BC7"/>
    <w:rsid w:val="008F38EE"/>
    <w:rsid w:val="00911DA4"/>
    <w:rsid w:val="0093472D"/>
    <w:rsid w:val="0095121E"/>
    <w:rsid w:val="00952253"/>
    <w:rsid w:val="00956961"/>
    <w:rsid w:val="00996ACC"/>
    <w:rsid w:val="009D65B2"/>
    <w:rsid w:val="009E3142"/>
    <w:rsid w:val="009F5CBD"/>
    <w:rsid w:val="00A010B6"/>
    <w:rsid w:val="00A04E9B"/>
    <w:rsid w:val="00A113E1"/>
    <w:rsid w:val="00A11D15"/>
    <w:rsid w:val="00A224B1"/>
    <w:rsid w:val="00A30E97"/>
    <w:rsid w:val="00A52C22"/>
    <w:rsid w:val="00A53BC0"/>
    <w:rsid w:val="00A621AC"/>
    <w:rsid w:val="00A6394D"/>
    <w:rsid w:val="00A66D9D"/>
    <w:rsid w:val="00A71AD6"/>
    <w:rsid w:val="00A83FC6"/>
    <w:rsid w:val="00A8465D"/>
    <w:rsid w:val="00A925D0"/>
    <w:rsid w:val="00AA33F6"/>
    <w:rsid w:val="00AB3EB9"/>
    <w:rsid w:val="00AD1706"/>
    <w:rsid w:val="00AD4CD9"/>
    <w:rsid w:val="00AE5FCA"/>
    <w:rsid w:val="00AF4582"/>
    <w:rsid w:val="00B33CCD"/>
    <w:rsid w:val="00B41063"/>
    <w:rsid w:val="00B5113F"/>
    <w:rsid w:val="00B51902"/>
    <w:rsid w:val="00B626EF"/>
    <w:rsid w:val="00B64571"/>
    <w:rsid w:val="00B87B55"/>
    <w:rsid w:val="00BA6F33"/>
    <w:rsid w:val="00BC170C"/>
    <w:rsid w:val="00BE274A"/>
    <w:rsid w:val="00BF2AB7"/>
    <w:rsid w:val="00C05C85"/>
    <w:rsid w:val="00C2265B"/>
    <w:rsid w:val="00C24A52"/>
    <w:rsid w:val="00C44D34"/>
    <w:rsid w:val="00C50274"/>
    <w:rsid w:val="00C66361"/>
    <w:rsid w:val="00C81B82"/>
    <w:rsid w:val="00CA51AE"/>
    <w:rsid w:val="00CB1023"/>
    <w:rsid w:val="00D324FA"/>
    <w:rsid w:val="00D46601"/>
    <w:rsid w:val="00D74D4D"/>
    <w:rsid w:val="00D8130C"/>
    <w:rsid w:val="00D834F8"/>
    <w:rsid w:val="00D93C48"/>
    <w:rsid w:val="00DA6E30"/>
    <w:rsid w:val="00DC129D"/>
    <w:rsid w:val="00DD1427"/>
    <w:rsid w:val="00DD31ED"/>
    <w:rsid w:val="00DE7C17"/>
    <w:rsid w:val="00DF6A40"/>
    <w:rsid w:val="00E112F5"/>
    <w:rsid w:val="00E23FC3"/>
    <w:rsid w:val="00E4487B"/>
    <w:rsid w:val="00E44E24"/>
    <w:rsid w:val="00E559C7"/>
    <w:rsid w:val="00EA0866"/>
    <w:rsid w:val="00EB44D4"/>
    <w:rsid w:val="00EC15B6"/>
    <w:rsid w:val="00EF4266"/>
    <w:rsid w:val="00F06ECA"/>
    <w:rsid w:val="00FD1869"/>
    <w:rsid w:val="00FE3A7B"/>
    <w:rsid w:val="00FE6333"/>
    <w:rsid w:val="00FE7535"/>
    <w:rsid w:val="00FF2DDB"/>
    <w:rsid w:val="00FF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28D1E4"/>
  <w15:chartTrackingRefBased/>
  <w15:docId w15:val="{5789A037-7DFC-FC4D-BE1E-E948A6E1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8429B"/>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65B2"/>
    <w:pPr>
      <w:ind w:left="720"/>
      <w:contextualSpacing/>
    </w:pPr>
    <w:rPr>
      <w:rFonts w:asciiTheme="minorHAnsi" w:hAnsiTheme="minorHAnsi" w:cstheme="minorBidi"/>
    </w:rPr>
  </w:style>
  <w:style w:type="table" w:styleId="TableGrid">
    <w:name w:val="Table Grid"/>
    <w:basedOn w:val="TableNormal"/>
    <w:uiPriority w:val="39"/>
    <w:rsid w:val="000B0C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1B82"/>
    <w:rPr>
      <w:color w:val="0563C1" w:themeColor="hyperlink"/>
      <w:u w:val="single"/>
    </w:rPr>
  </w:style>
  <w:style w:type="character" w:styleId="FollowedHyperlink">
    <w:name w:val="FollowedHyperlink"/>
    <w:basedOn w:val="DefaultParagraphFont"/>
    <w:uiPriority w:val="99"/>
    <w:semiHidden/>
    <w:unhideWhenUsed/>
    <w:rsid w:val="005D2539"/>
    <w:rPr>
      <w:color w:val="954F72" w:themeColor="followedHyperlink"/>
      <w:u w:val="single"/>
    </w:rPr>
  </w:style>
  <w:style w:type="paragraph" w:styleId="NormalWeb">
    <w:name w:val="Normal (Web)"/>
    <w:basedOn w:val="Normal"/>
    <w:uiPriority w:val="99"/>
    <w:semiHidden/>
    <w:unhideWhenUsed/>
    <w:rsid w:val="00B33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38">
      <w:bodyDiv w:val="1"/>
      <w:marLeft w:val="0"/>
      <w:marRight w:val="0"/>
      <w:marTop w:val="0"/>
      <w:marBottom w:val="0"/>
      <w:divBdr>
        <w:top w:val="none" w:sz="0" w:space="0" w:color="auto"/>
        <w:left w:val="none" w:sz="0" w:space="0" w:color="auto"/>
        <w:bottom w:val="none" w:sz="0" w:space="0" w:color="auto"/>
        <w:right w:val="none" w:sz="0" w:space="0" w:color="auto"/>
      </w:divBdr>
      <w:divsChild>
        <w:div w:id="1858957476">
          <w:marLeft w:val="0"/>
          <w:marRight w:val="0"/>
          <w:marTop w:val="0"/>
          <w:marBottom w:val="0"/>
          <w:divBdr>
            <w:top w:val="none" w:sz="0" w:space="0" w:color="auto"/>
            <w:left w:val="none" w:sz="0" w:space="0" w:color="auto"/>
            <w:bottom w:val="none" w:sz="0" w:space="0" w:color="auto"/>
            <w:right w:val="none" w:sz="0" w:space="0" w:color="auto"/>
          </w:divBdr>
          <w:divsChild>
            <w:div w:id="517890054">
              <w:marLeft w:val="0"/>
              <w:marRight w:val="0"/>
              <w:marTop w:val="0"/>
              <w:marBottom w:val="0"/>
              <w:divBdr>
                <w:top w:val="none" w:sz="0" w:space="0" w:color="auto"/>
                <w:left w:val="none" w:sz="0" w:space="0" w:color="auto"/>
                <w:bottom w:val="none" w:sz="0" w:space="0" w:color="auto"/>
                <w:right w:val="none" w:sz="0" w:space="0" w:color="auto"/>
              </w:divBdr>
              <w:divsChild>
                <w:div w:id="7152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82">
      <w:bodyDiv w:val="1"/>
      <w:marLeft w:val="0"/>
      <w:marRight w:val="0"/>
      <w:marTop w:val="0"/>
      <w:marBottom w:val="0"/>
      <w:divBdr>
        <w:top w:val="none" w:sz="0" w:space="0" w:color="auto"/>
        <w:left w:val="none" w:sz="0" w:space="0" w:color="auto"/>
        <w:bottom w:val="none" w:sz="0" w:space="0" w:color="auto"/>
        <w:right w:val="none" w:sz="0" w:space="0" w:color="auto"/>
      </w:divBdr>
    </w:div>
    <w:div w:id="110327411">
      <w:bodyDiv w:val="1"/>
      <w:marLeft w:val="0"/>
      <w:marRight w:val="0"/>
      <w:marTop w:val="0"/>
      <w:marBottom w:val="0"/>
      <w:divBdr>
        <w:top w:val="none" w:sz="0" w:space="0" w:color="auto"/>
        <w:left w:val="none" w:sz="0" w:space="0" w:color="auto"/>
        <w:bottom w:val="none" w:sz="0" w:space="0" w:color="auto"/>
        <w:right w:val="none" w:sz="0" w:space="0" w:color="auto"/>
      </w:divBdr>
    </w:div>
    <w:div w:id="145826865">
      <w:bodyDiv w:val="1"/>
      <w:marLeft w:val="0"/>
      <w:marRight w:val="0"/>
      <w:marTop w:val="0"/>
      <w:marBottom w:val="0"/>
      <w:divBdr>
        <w:top w:val="none" w:sz="0" w:space="0" w:color="auto"/>
        <w:left w:val="none" w:sz="0" w:space="0" w:color="auto"/>
        <w:bottom w:val="none" w:sz="0" w:space="0" w:color="auto"/>
        <w:right w:val="none" w:sz="0" w:space="0" w:color="auto"/>
      </w:divBdr>
    </w:div>
    <w:div w:id="229921373">
      <w:bodyDiv w:val="1"/>
      <w:marLeft w:val="0"/>
      <w:marRight w:val="0"/>
      <w:marTop w:val="0"/>
      <w:marBottom w:val="0"/>
      <w:divBdr>
        <w:top w:val="none" w:sz="0" w:space="0" w:color="auto"/>
        <w:left w:val="none" w:sz="0" w:space="0" w:color="auto"/>
        <w:bottom w:val="none" w:sz="0" w:space="0" w:color="auto"/>
        <w:right w:val="none" w:sz="0" w:space="0" w:color="auto"/>
      </w:divBdr>
    </w:div>
    <w:div w:id="253514456">
      <w:bodyDiv w:val="1"/>
      <w:marLeft w:val="0"/>
      <w:marRight w:val="0"/>
      <w:marTop w:val="0"/>
      <w:marBottom w:val="0"/>
      <w:divBdr>
        <w:top w:val="none" w:sz="0" w:space="0" w:color="auto"/>
        <w:left w:val="none" w:sz="0" w:space="0" w:color="auto"/>
        <w:bottom w:val="none" w:sz="0" w:space="0" w:color="auto"/>
        <w:right w:val="none" w:sz="0" w:space="0" w:color="auto"/>
      </w:divBdr>
      <w:divsChild>
        <w:div w:id="2142722461">
          <w:marLeft w:val="0"/>
          <w:marRight w:val="0"/>
          <w:marTop w:val="0"/>
          <w:marBottom w:val="0"/>
          <w:divBdr>
            <w:top w:val="none" w:sz="0" w:space="0" w:color="auto"/>
            <w:left w:val="none" w:sz="0" w:space="0" w:color="auto"/>
            <w:bottom w:val="none" w:sz="0" w:space="0" w:color="auto"/>
            <w:right w:val="none" w:sz="0" w:space="0" w:color="auto"/>
          </w:divBdr>
          <w:divsChild>
            <w:div w:id="1592658384">
              <w:marLeft w:val="0"/>
              <w:marRight w:val="0"/>
              <w:marTop w:val="0"/>
              <w:marBottom w:val="0"/>
              <w:divBdr>
                <w:top w:val="none" w:sz="0" w:space="0" w:color="auto"/>
                <w:left w:val="none" w:sz="0" w:space="0" w:color="auto"/>
                <w:bottom w:val="none" w:sz="0" w:space="0" w:color="auto"/>
                <w:right w:val="none" w:sz="0" w:space="0" w:color="auto"/>
              </w:divBdr>
              <w:divsChild>
                <w:div w:id="13744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155552">
      <w:bodyDiv w:val="1"/>
      <w:marLeft w:val="0"/>
      <w:marRight w:val="0"/>
      <w:marTop w:val="0"/>
      <w:marBottom w:val="0"/>
      <w:divBdr>
        <w:top w:val="none" w:sz="0" w:space="0" w:color="auto"/>
        <w:left w:val="none" w:sz="0" w:space="0" w:color="auto"/>
        <w:bottom w:val="none" w:sz="0" w:space="0" w:color="auto"/>
        <w:right w:val="none" w:sz="0" w:space="0" w:color="auto"/>
      </w:divBdr>
    </w:div>
    <w:div w:id="284392780">
      <w:bodyDiv w:val="1"/>
      <w:marLeft w:val="0"/>
      <w:marRight w:val="0"/>
      <w:marTop w:val="0"/>
      <w:marBottom w:val="0"/>
      <w:divBdr>
        <w:top w:val="none" w:sz="0" w:space="0" w:color="auto"/>
        <w:left w:val="none" w:sz="0" w:space="0" w:color="auto"/>
        <w:bottom w:val="none" w:sz="0" w:space="0" w:color="auto"/>
        <w:right w:val="none" w:sz="0" w:space="0" w:color="auto"/>
      </w:divBdr>
    </w:div>
    <w:div w:id="307906649">
      <w:bodyDiv w:val="1"/>
      <w:marLeft w:val="0"/>
      <w:marRight w:val="0"/>
      <w:marTop w:val="0"/>
      <w:marBottom w:val="0"/>
      <w:divBdr>
        <w:top w:val="none" w:sz="0" w:space="0" w:color="auto"/>
        <w:left w:val="none" w:sz="0" w:space="0" w:color="auto"/>
        <w:bottom w:val="none" w:sz="0" w:space="0" w:color="auto"/>
        <w:right w:val="none" w:sz="0" w:space="0" w:color="auto"/>
      </w:divBdr>
    </w:div>
    <w:div w:id="308561514">
      <w:bodyDiv w:val="1"/>
      <w:marLeft w:val="0"/>
      <w:marRight w:val="0"/>
      <w:marTop w:val="0"/>
      <w:marBottom w:val="0"/>
      <w:divBdr>
        <w:top w:val="none" w:sz="0" w:space="0" w:color="auto"/>
        <w:left w:val="none" w:sz="0" w:space="0" w:color="auto"/>
        <w:bottom w:val="none" w:sz="0" w:space="0" w:color="auto"/>
        <w:right w:val="none" w:sz="0" w:space="0" w:color="auto"/>
      </w:divBdr>
      <w:divsChild>
        <w:div w:id="431821479">
          <w:marLeft w:val="0"/>
          <w:marRight w:val="0"/>
          <w:marTop w:val="0"/>
          <w:marBottom w:val="0"/>
          <w:divBdr>
            <w:top w:val="none" w:sz="0" w:space="0" w:color="auto"/>
            <w:left w:val="none" w:sz="0" w:space="0" w:color="auto"/>
            <w:bottom w:val="none" w:sz="0" w:space="0" w:color="auto"/>
            <w:right w:val="none" w:sz="0" w:space="0" w:color="auto"/>
          </w:divBdr>
          <w:divsChild>
            <w:div w:id="777289030">
              <w:marLeft w:val="0"/>
              <w:marRight w:val="0"/>
              <w:marTop w:val="0"/>
              <w:marBottom w:val="0"/>
              <w:divBdr>
                <w:top w:val="none" w:sz="0" w:space="0" w:color="auto"/>
                <w:left w:val="none" w:sz="0" w:space="0" w:color="auto"/>
                <w:bottom w:val="none" w:sz="0" w:space="0" w:color="auto"/>
                <w:right w:val="none" w:sz="0" w:space="0" w:color="auto"/>
              </w:divBdr>
              <w:divsChild>
                <w:div w:id="13594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842941">
      <w:bodyDiv w:val="1"/>
      <w:marLeft w:val="0"/>
      <w:marRight w:val="0"/>
      <w:marTop w:val="0"/>
      <w:marBottom w:val="0"/>
      <w:divBdr>
        <w:top w:val="none" w:sz="0" w:space="0" w:color="auto"/>
        <w:left w:val="none" w:sz="0" w:space="0" w:color="auto"/>
        <w:bottom w:val="none" w:sz="0" w:space="0" w:color="auto"/>
        <w:right w:val="none" w:sz="0" w:space="0" w:color="auto"/>
      </w:divBdr>
    </w:div>
    <w:div w:id="482238714">
      <w:bodyDiv w:val="1"/>
      <w:marLeft w:val="0"/>
      <w:marRight w:val="0"/>
      <w:marTop w:val="0"/>
      <w:marBottom w:val="0"/>
      <w:divBdr>
        <w:top w:val="none" w:sz="0" w:space="0" w:color="auto"/>
        <w:left w:val="none" w:sz="0" w:space="0" w:color="auto"/>
        <w:bottom w:val="none" w:sz="0" w:space="0" w:color="auto"/>
        <w:right w:val="none" w:sz="0" w:space="0" w:color="auto"/>
      </w:divBdr>
    </w:div>
    <w:div w:id="617882603">
      <w:bodyDiv w:val="1"/>
      <w:marLeft w:val="0"/>
      <w:marRight w:val="0"/>
      <w:marTop w:val="0"/>
      <w:marBottom w:val="0"/>
      <w:divBdr>
        <w:top w:val="none" w:sz="0" w:space="0" w:color="auto"/>
        <w:left w:val="none" w:sz="0" w:space="0" w:color="auto"/>
        <w:bottom w:val="none" w:sz="0" w:space="0" w:color="auto"/>
        <w:right w:val="none" w:sz="0" w:space="0" w:color="auto"/>
      </w:divBdr>
      <w:divsChild>
        <w:div w:id="1480609154">
          <w:marLeft w:val="0"/>
          <w:marRight w:val="0"/>
          <w:marTop w:val="0"/>
          <w:marBottom w:val="0"/>
          <w:divBdr>
            <w:top w:val="none" w:sz="0" w:space="0" w:color="auto"/>
            <w:left w:val="none" w:sz="0" w:space="0" w:color="auto"/>
            <w:bottom w:val="none" w:sz="0" w:space="0" w:color="auto"/>
            <w:right w:val="none" w:sz="0" w:space="0" w:color="auto"/>
          </w:divBdr>
          <w:divsChild>
            <w:div w:id="822509299">
              <w:marLeft w:val="0"/>
              <w:marRight w:val="0"/>
              <w:marTop w:val="0"/>
              <w:marBottom w:val="0"/>
              <w:divBdr>
                <w:top w:val="none" w:sz="0" w:space="0" w:color="auto"/>
                <w:left w:val="none" w:sz="0" w:space="0" w:color="auto"/>
                <w:bottom w:val="none" w:sz="0" w:space="0" w:color="auto"/>
                <w:right w:val="none" w:sz="0" w:space="0" w:color="auto"/>
              </w:divBdr>
              <w:divsChild>
                <w:div w:id="11455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08839">
      <w:bodyDiv w:val="1"/>
      <w:marLeft w:val="0"/>
      <w:marRight w:val="0"/>
      <w:marTop w:val="0"/>
      <w:marBottom w:val="0"/>
      <w:divBdr>
        <w:top w:val="none" w:sz="0" w:space="0" w:color="auto"/>
        <w:left w:val="none" w:sz="0" w:space="0" w:color="auto"/>
        <w:bottom w:val="none" w:sz="0" w:space="0" w:color="auto"/>
        <w:right w:val="none" w:sz="0" w:space="0" w:color="auto"/>
      </w:divBdr>
      <w:divsChild>
        <w:div w:id="59062027">
          <w:marLeft w:val="0"/>
          <w:marRight w:val="0"/>
          <w:marTop w:val="0"/>
          <w:marBottom w:val="0"/>
          <w:divBdr>
            <w:top w:val="none" w:sz="0" w:space="0" w:color="auto"/>
            <w:left w:val="none" w:sz="0" w:space="0" w:color="auto"/>
            <w:bottom w:val="none" w:sz="0" w:space="0" w:color="auto"/>
            <w:right w:val="none" w:sz="0" w:space="0" w:color="auto"/>
          </w:divBdr>
          <w:divsChild>
            <w:div w:id="1553038938">
              <w:marLeft w:val="0"/>
              <w:marRight w:val="0"/>
              <w:marTop w:val="0"/>
              <w:marBottom w:val="0"/>
              <w:divBdr>
                <w:top w:val="none" w:sz="0" w:space="0" w:color="auto"/>
                <w:left w:val="none" w:sz="0" w:space="0" w:color="auto"/>
                <w:bottom w:val="none" w:sz="0" w:space="0" w:color="auto"/>
                <w:right w:val="none" w:sz="0" w:space="0" w:color="auto"/>
              </w:divBdr>
              <w:divsChild>
                <w:div w:id="20648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49363">
      <w:bodyDiv w:val="1"/>
      <w:marLeft w:val="0"/>
      <w:marRight w:val="0"/>
      <w:marTop w:val="0"/>
      <w:marBottom w:val="0"/>
      <w:divBdr>
        <w:top w:val="none" w:sz="0" w:space="0" w:color="auto"/>
        <w:left w:val="none" w:sz="0" w:space="0" w:color="auto"/>
        <w:bottom w:val="none" w:sz="0" w:space="0" w:color="auto"/>
        <w:right w:val="none" w:sz="0" w:space="0" w:color="auto"/>
      </w:divBdr>
    </w:div>
    <w:div w:id="855535132">
      <w:bodyDiv w:val="1"/>
      <w:marLeft w:val="0"/>
      <w:marRight w:val="0"/>
      <w:marTop w:val="0"/>
      <w:marBottom w:val="0"/>
      <w:divBdr>
        <w:top w:val="none" w:sz="0" w:space="0" w:color="auto"/>
        <w:left w:val="none" w:sz="0" w:space="0" w:color="auto"/>
        <w:bottom w:val="none" w:sz="0" w:space="0" w:color="auto"/>
        <w:right w:val="none" w:sz="0" w:space="0" w:color="auto"/>
      </w:divBdr>
    </w:div>
    <w:div w:id="909192517">
      <w:bodyDiv w:val="1"/>
      <w:marLeft w:val="0"/>
      <w:marRight w:val="0"/>
      <w:marTop w:val="0"/>
      <w:marBottom w:val="0"/>
      <w:divBdr>
        <w:top w:val="none" w:sz="0" w:space="0" w:color="auto"/>
        <w:left w:val="none" w:sz="0" w:space="0" w:color="auto"/>
        <w:bottom w:val="none" w:sz="0" w:space="0" w:color="auto"/>
        <w:right w:val="none" w:sz="0" w:space="0" w:color="auto"/>
      </w:divBdr>
    </w:div>
    <w:div w:id="936064065">
      <w:bodyDiv w:val="1"/>
      <w:marLeft w:val="0"/>
      <w:marRight w:val="0"/>
      <w:marTop w:val="0"/>
      <w:marBottom w:val="0"/>
      <w:divBdr>
        <w:top w:val="none" w:sz="0" w:space="0" w:color="auto"/>
        <w:left w:val="none" w:sz="0" w:space="0" w:color="auto"/>
        <w:bottom w:val="none" w:sz="0" w:space="0" w:color="auto"/>
        <w:right w:val="none" w:sz="0" w:space="0" w:color="auto"/>
      </w:divBdr>
    </w:div>
    <w:div w:id="984285470">
      <w:bodyDiv w:val="1"/>
      <w:marLeft w:val="0"/>
      <w:marRight w:val="0"/>
      <w:marTop w:val="0"/>
      <w:marBottom w:val="0"/>
      <w:divBdr>
        <w:top w:val="none" w:sz="0" w:space="0" w:color="auto"/>
        <w:left w:val="none" w:sz="0" w:space="0" w:color="auto"/>
        <w:bottom w:val="none" w:sz="0" w:space="0" w:color="auto"/>
        <w:right w:val="none" w:sz="0" w:space="0" w:color="auto"/>
      </w:divBdr>
    </w:div>
    <w:div w:id="997348689">
      <w:bodyDiv w:val="1"/>
      <w:marLeft w:val="0"/>
      <w:marRight w:val="0"/>
      <w:marTop w:val="0"/>
      <w:marBottom w:val="0"/>
      <w:divBdr>
        <w:top w:val="none" w:sz="0" w:space="0" w:color="auto"/>
        <w:left w:val="none" w:sz="0" w:space="0" w:color="auto"/>
        <w:bottom w:val="none" w:sz="0" w:space="0" w:color="auto"/>
        <w:right w:val="none" w:sz="0" w:space="0" w:color="auto"/>
      </w:divBdr>
    </w:div>
    <w:div w:id="1073502590">
      <w:bodyDiv w:val="1"/>
      <w:marLeft w:val="0"/>
      <w:marRight w:val="0"/>
      <w:marTop w:val="0"/>
      <w:marBottom w:val="0"/>
      <w:divBdr>
        <w:top w:val="none" w:sz="0" w:space="0" w:color="auto"/>
        <w:left w:val="none" w:sz="0" w:space="0" w:color="auto"/>
        <w:bottom w:val="none" w:sz="0" w:space="0" w:color="auto"/>
        <w:right w:val="none" w:sz="0" w:space="0" w:color="auto"/>
      </w:divBdr>
    </w:div>
    <w:div w:id="1092555095">
      <w:bodyDiv w:val="1"/>
      <w:marLeft w:val="0"/>
      <w:marRight w:val="0"/>
      <w:marTop w:val="0"/>
      <w:marBottom w:val="0"/>
      <w:divBdr>
        <w:top w:val="none" w:sz="0" w:space="0" w:color="auto"/>
        <w:left w:val="none" w:sz="0" w:space="0" w:color="auto"/>
        <w:bottom w:val="none" w:sz="0" w:space="0" w:color="auto"/>
        <w:right w:val="none" w:sz="0" w:space="0" w:color="auto"/>
      </w:divBdr>
      <w:divsChild>
        <w:div w:id="256064384">
          <w:marLeft w:val="0"/>
          <w:marRight w:val="0"/>
          <w:marTop w:val="0"/>
          <w:marBottom w:val="0"/>
          <w:divBdr>
            <w:top w:val="none" w:sz="0" w:space="0" w:color="auto"/>
            <w:left w:val="none" w:sz="0" w:space="0" w:color="auto"/>
            <w:bottom w:val="none" w:sz="0" w:space="0" w:color="auto"/>
            <w:right w:val="none" w:sz="0" w:space="0" w:color="auto"/>
          </w:divBdr>
          <w:divsChild>
            <w:div w:id="481966591">
              <w:marLeft w:val="0"/>
              <w:marRight w:val="0"/>
              <w:marTop w:val="0"/>
              <w:marBottom w:val="0"/>
              <w:divBdr>
                <w:top w:val="none" w:sz="0" w:space="0" w:color="auto"/>
                <w:left w:val="none" w:sz="0" w:space="0" w:color="auto"/>
                <w:bottom w:val="none" w:sz="0" w:space="0" w:color="auto"/>
                <w:right w:val="none" w:sz="0" w:space="0" w:color="auto"/>
              </w:divBdr>
              <w:divsChild>
                <w:div w:id="18246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7082">
      <w:bodyDiv w:val="1"/>
      <w:marLeft w:val="0"/>
      <w:marRight w:val="0"/>
      <w:marTop w:val="0"/>
      <w:marBottom w:val="0"/>
      <w:divBdr>
        <w:top w:val="none" w:sz="0" w:space="0" w:color="auto"/>
        <w:left w:val="none" w:sz="0" w:space="0" w:color="auto"/>
        <w:bottom w:val="none" w:sz="0" w:space="0" w:color="auto"/>
        <w:right w:val="none" w:sz="0" w:space="0" w:color="auto"/>
      </w:divBdr>
      <w:divsChild>
        <w:div w:id="1754547377">
          <w:marLeft w:val="0"/>
          <w:marRight w:val="0"/>
          <w:marTop w:val="0"/>
          <w:marBottom w:val="0"/>
          <w:divBdr>
            <w:top w:val="none" w:sz="0" w:space="0" w:color="auto"/>
            <w:left w:val="none" w:sz="0" w:space="0" w:color="auto"/>
            <w:bottom w:val="none" w:sz="0" w:space="0" w:color="auto"/>
            <w:right w:val="none" w:sz="0" w:space="0" w:color="auto"/>
          </w:divBdr>
          <w:divsChild>
            <w:div w:id="1007824338">
              <w:marLeft w:val="0"/>
              <w:marRight w:val="0"/>
              <w:marTop w:val="0"/>
              <w:marBottom w:val="0"/>
              <w:divBdr>
                <w:top w:val="none" w:sz="0" w:space="0" w:color="auto"/>
                <w:left w:val="none" w:sz="0" w:space="0" w:color="auto"/>
                <w:bottom w:val="none" w:sz="0" w:space="0" w:color="auto"/>
                <w:right w:val="none" w:sz="0" w:space="0" w:color="auto"/>
              </w:divBdr>
              <w:divsChild>
                <w:div w:id="7430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112104">
      <w:bodyDiv w:val="1"/>
      <w:marLeft w:val="0"/>
      <w:marRight w:val="0"/>
      <w:marTop w:val="0"/>
      <w:marBottom w:val="0"/>
      <w:divBdr>
        <w:top w:val="none" w:sz="0" w:space="0" w:color="auto"/>
        <w:left w:val="none" w:sz="0" w:space="0" w:color="auto"/>
        <w:bottom w:val="none" w:sz="0" w:space="0" w:color="auto"/>
        <w:right w:val="none" w:sz="0" w:space="0" w:color="auto"/>
      </w:divBdr>
      <w:divsChild>
        <w:div w:id="1506361844">
          <w:marLeft w:val="0"/>
          <w:marRight w:val="0"/>
          <w:marTop w:val="0"/>
          <w:marBottom w:val="0"/>
          <w:divBdr>
            <w:top w:val="none" w:sz="0" w:space="0" w:color="auto"/>
            <w:left w:val="none" w:sz="0" w:space="0" w:color="auto"/>
            <w:bottom w:val="none" w:sz="0" w:space="0" w:color="auto"/>
            <w:right w:val="none" w:sz="0" w:space="0" w:color="auto"/>
          </w:divBdr>
          <w:divsChild>
            <w:div w:id="126821684">
              <w:marLeft w:val="0"/>
              <w:marRight w:val="0"/>
              <w:marTop w:val="0"/>
              <w:marBottom w:val="0"/>
              <w:divBdr>
                <w:top w:val="none" w:sz="0" w:space="0" w:color="auto"/>
                <w:left w:val="none" w:sz="0" w:space="0" w:color="auto"/>
                <w:bottom w:val="none" w:sz="0" w:space="0" w:color="auto"/>
                <w:right w:val="none" w:sz="0" w:space="0" w:color="auto"/>
              </w:divBdr>
              <w:divsChild>
                <w:div w:id="7512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060">
      <w:bodyDiv w:val="1"/>
      <w:marLeft w:val="0"/>
      <w:marRight w:val="0"/>
      <w:marTop w:val="0"/>
      <w:marBottom w:val="0"/>
      <w:divBdr>
        <w:top w:val="none" w:sz="0" w:space="0" w:color="auto"/>
        <w:left w:val="none" w:sz="0" w:space="0" w:color="auto"/>
        <w:bottom w:val="none" w:sz="0" w:space="0" w:color="auto"/>
        <w:right w:val="none" w:sz="0" w:space="0" w:color="auto"/>
      </w:divBdr>
    </w:div>
    <w:div w:id="1275747479">
      <w:bodyDiv w:val="1"/>
      <w:marLeft w:val="0"/>
      <w:marRight w:val="0"/>
      <w:marTop w:val="0"/>
      <w:marBottom w:val="0"/>
      <w:divBdr>
        <w:top w:val="none" w:sz="0" w:space="0" w:color="auto"/>
        <w:left w:val="none" w:sz="0" w:space="0" w:color="auto"/>
        <w:bottom w:val="none" w:sz="0" w:space="0" w:color="auto"/>
        <w:right w:val="none" w:sz="0" w:space="0" w:color="auto"/>
      </w:divBdr>
      <w:divsChild>
        <w:div w:id="772822027">
          <w:marLeft w:val="0"/>
          <w:marRight w:val="0"/>
          <w:marTop w:val="0"/>
          <w:marBottom w:val="0"/>
          <w:divBdr>
            <w:top w:val="none" w:sz="0" w:space="0" w:color="auto"/>
            <w:left w:val="none" w:sz="0" w:space="0" w:color="auto"/>
            <w:bottom w:val="none" w:sz="0" w:space="0" w:color="auto"/>
            <w:right w:val="none" w:sz="0" w:space="0" w:color="auto"/>
          </w:divBdr>
          <w:divsChild>
            <w:div w:id="1745104086">
              <w:marLeft w:val="0"/>
              <w:marRight w:val="0"/>
              <w:marTop w:val="0"/>
              <w:marBottom w:val="0"/>
              <w:divBdr>
                <w:top w:val="none" w:sz="0" w:space="0" w:color="auto"/>
                <w:left w:val="none" w:sz="0" w:space="0" w:color="auto"/>
                <w:bottom w:val="none" w:sz="0" w:space="0" w:color="auto"/>
                <w:right w:val="none" w:sz="0" w:space="0" w:color="auto"/>
              </w:divBdr>
              <w:divsChild>
                <w:div w:id="15116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0673">
      <w:bodyDiv w:val="1"/>
      <w:marLeft w:val="0"/>
      <w:marRight w:val="0"/>
      <w:marTop w:val="0"/>
      <w:marBottom w:val="0"/>
      <w:divBdr>
        <w:top w:val="none" w:sz="0" w:space="0" w:color="auto"/>
        <w:left w:val="none" w:sz="0" w:space="0" w:color="auto"/>
        <w:bottom w:val="none" w:sz="0" w:space="0" w:color="auto"/>
        <w:right w:val="none" w:sz="0" w:space="0" w:color="auto"/>
      </w:divBdr>
    </w:div>
    <w:div w:id="1338919110">
      <w:bodyDiv w:val="1"/>
      <w:marLeft w:val="0"/>
      <w:marRight w:val="0"/>
      <w:marTop w:val="0"/>
      <w:marBottom w:val="0"/>
      <w:divBdr>
        <w:top w:val="none" w:sz="0" w:space="0" w:color="auto"/>
        <w:left w:val="none" w:sz="0" w:space="0" w:color="auto"/>
        <w:bottom w:val="none" w:sz="0" w:space="0" w:color="auto"/>
        <w:right w:val="none" w:sz="0" w:space="0" w:color="auto"/>
      </w:divBdr>
      <w:divsChild>
        <w:div w:id="465785093">
          <w:marLeft w:val="0"/>
          <w:marRight w:val="0"/>
          <w:marTop w:val="0"/>
          <w:marBottom w:val="0"/>
          <w:divBdr>
            <w:top w:val="none" w:sz="0" w:space="0" w:color="auto"/>
            <w:left w:val="none" w:sz="0" w:space="0" w:color="auto"/>
            <w:bottom w:val="none" w:sz="0" w:space="0" w:color="auto"/>
            <w:right w:val="none" w:sz="0" w:space="0" w:color="auto"/>
          </w:divBdr>
          <w:divsChild>
            <w:div w:id="533352057">
              <w:marLeft w:val="0"/>
              <w:marRight w:val="0"/>
              <w:marTop w:val="0"/>
              <w:marBottom w:val="0"/>
              <w:divBdr>
                <w:top w:val="none" w:sz="0" w:space="0" w:color="auto"/>
                <w:left w:val="none" w:sz="0" w:space="0" w:color="auto"/>
                <w:bottom w:val="none" w:sz="0" w:space="0" w:color="auto"/>
                <w:right w:val="none" w:sz="0" w:space="0" w:color="auto"/>
              </w:divBdr>
              <w:divsChild>
                <w:div w:id="15864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09670">
      <w:bodyDiv w:val="1"/>
      <w:marLeft w:val="0"/>
      <w:marRight w:val="0"/>
      <w:marTop w:val="0"/>
      <w:marBottom w:val="0"/>
      <w:divBdr>
        <w:top w:val="none" w:sz="0" w:space="0" w:color="auto"/>
        <w:left w:val="none" w:sz="0" w:space="0" w:color="auto"/>
        <w:bottom w:val="none" w:sz="0" w:space="0" w:color="auto"/>
        <w:right w:val="none" w:sz="0" w:space="0" w:color="auto"/>
      </w:divBdr>
    </w:div>
    <w:div w:id="1411849379">
      <w:bodyDiv w:val="1"/>
      <w:marLeft w:val="0"/>
      <w:marRight w:val="0"/>
      <w:marTop w:val="0"/>
      <w:marBottom w:val="0"/>
      <w:divBdr>
        <w:top w:val="none" w:sz="0" w:space="0" w:color="auto"/>
        <w:left w:val="none" w:sz="0" w:space="0" w:color="auto"/>
        <w:bottom w:val="none" w:sz="0" w:space="0" w:color="auto"/>
        <w:right w:val="none" w:sz="0" w:space="0" w:color="auto"/>
      </w:divBdr>
    </w:div>
    <w:div w:id="1417942205">
      <w:bodyDiv w:val="1"/>
      <w:marLeft w:val="0"/>
      <w:marRight w:val="0"/>
      <w:marTop w:val="0"/>
      <w:marBottom w:val="0"/>
      <w:divBdr>
        <w:top w:val="none" w:sz="0" w:space="0" w:color="auto"/>
        <w:left w:val="none" w:sz="0" w:space="0" w:color="auto"/>
        <w:bottom w:val="none" w:sz="0" w:space="0" w:color="auto"/>
        <w:right w:val="none" w:sz="0" w:space="0" w:color="auto"/>
      </w:divBdr>
    </w:div>
    <w:div w:id="1448350594">
      <w:bodyDiv w:val="1"/>
      <w:marLeft w:val="0"/>
      <w:marRight w:val="0"/>
      <w:marTop w:val="0"/>
      <w:marBottom w:val="0"/>
      <w:divBdr>
        <w:top w:val="none" w:sz="0" w:space="0" w:color="auto"/>
        <w:left w:val="none" w:sz="0" w:space="0" w:color="auto"/>
        <w:bottom w:val="none" w:sz="0" w:space="0" w:color="auto"/>
        <w:right w:val="none" w:sz="0" w:space="0" w:color="auto"/>
      </w:divBdr>
    </w:div>
    <w:div w:id="1453475504">
      <w:bodyDiv w:val="1"/>
      <w:marLeft w:val="0"/>
      <w:marRight w:val="0"/>
      <w:marTop w:val="0"/>
      <w:marBottom w:val="0"/>
      <w:divBdr>
        <w:top w:val="none" w:sz="0" w:space="0" w:color="auto"/>
        <w:left w:val="none" w:sz="0" w:space="0" w:color="auto"/>
        <w:bottom w:val="none" w:sz="0" w:space="0" w:color="auto"/>
        <w:right w:val="none" w:sz="0" w:space="0" w:color="auto"/>
      </w:divBdr>
      <w:divsChild>
        <w:div w:id="1659722070">
          <w:marLeft w:val="0"/>
          <w:marRight w:val="0"/>
          <w:marTop w:val="0"/>
          <w:marBottom w:val="0"/>
          <w:divBdr>
            <w:top w:val="none" w:sz="0" w:space="0" w:color="auto"/>
            <w:left w:val="none" w:sz="0" w:space="0" w:color="auto"/>
            <w:bottom w:val="none" w:sz="0" w:space="0" w:color="auto"/>
            <w:right w:val="none" w:sz="0" w:space="0" w:color="auto"/>
          </w:divBdr>
          <w:divsChild>
            <w:div w:id="19822736">
              <w:marLeft w:val="0"/>
              <w:marRight w:val="0"/>
              <w:marTop w:val="0"/>
              <w:marBottom w:val="0"/>
              <w:divBdr>
                <w:top w:val="none" w:sz="0" w:space="0" w:color="auto"/>
                <w:left w:val="none" w:sz="0" w:space="0" w:color="auto"/>
                <w:bottom w:val="none" w:sz="0" w:space="0" w:color="auto"/>
                <w:right w:val="none" w:sz="0" w:space="0" w:color="auto"/>
              </w:divBdr>
              <w:divsChild>
                <w:div w:id="8100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6686">
      <w:bodyDiv w:val="1"/>
      <w:marLeft w:val="0"/>
      <w:marRight w:val="0"/>
      <w:marTop w:val="0"/>
      <w:marBottom w:val="0"/>
      <w:divBdr>
        <w:top w:val="none" w:sz="0" w:space="0" w:color="auto"/>
        <w:left w:val="none" w:sz="0" w:space="0" w:color="auto"/>
        <w:bottom w:val="none" w:sz="0" w:space="0" w:color="auto"/>
        <w:right w:val="none" w:sz="0" w:space="0" w:color="auto"/>
      </w:divBdr>
    </w:div>
    <w:div w:id="1729526337">
      <w:bodyDiv w:val="1"/>
      <w:marLeft w:val="0"/>
      <w:marRight w:val="0"/>
      <w:marTop w:val="0"/>
      <w:marBottom w:val="0"/>
      <w:divBdr>
        <w:top w:val="none" w:sz="0" w:space="0" w:color="auto"/>
        <w:left w:val="none" w:sz="0" w:space="0" w:color="auto"/>
        <w:bottom w:val="none" w:sz="0" w:space="0" w:color="auto"/>
        <w:right w:val="none" w:sz="0" w:space="0" w:color="auto"/>
      </w:divBdr>
    </w:div>
    <w:div w:id="1786189501">
      <w:bodyDiv w:val="1"/>
      <w:marLeft w:val="0"/>
      <w:marRight w:val="0"/>
      <w:marTop w:val="0"/>
      <w:marBottom w:val="0"/>
      <w:divBdr>
        <w:top w:val="none" w:sz="0" w:space="0" w:color="auto"/>
        <w:left w:val="none" w:sz="0" w:space="0" w:color="auto"/>
        <w:bottom w:val="none" w:sz="0" w:space="0" w:color="auto"/>
        <w:right w:val="none" w:sz="0" w:space="0" w:color="auto"/>
      </w:divBdr>
    </w:div>
    <w:div w:id="1791508135">
      <w:bodyDiv w:val="1"/>
      <w:marLeft w:val="0"/>
      <w:marRight w:val="0"/>
      <w:marTop w:val="0"/>
      <w:marBottom w:val="0"/>
      <w:divBdr>
        <w:top w:val="none" w:sz="0" w:space="0" w:color="auto"/>
        <w:left w:val="none" w:sz="0" w:space="0" w:color="auto"/>
        <w:bottom w:val="none" w:sz="0" w:space="0" w:color="auto"/>
        <w:right w:val="none" w:sz="0" w:space="0" w:color="auto"/>
      </w:divBdr>
      <w:divsChild>
        <w:div w:id="1927033142">
          <w:marLeft w:val="0"/>
          <w:marRight w:val="0"/>
          <w:marTop w:val="0"/>
          <w:marBottom w:val="0"/>
          <w:divBdr>
            <w:top w:val="none" w:sz="0" w:space="0" w:color="auto"/>
            <w:left w:val="none" w:sz="0" w:space="0" w:color="auto"/>
            <w:bottom w:val="none" w:sz="0" w:space="0" w:color="auto"/>
            <w:right w:val="none" w:sz="0" w:space="0" w:color="auto"/>
          </w:divBdr>
          <w:divsChild>
            <w:div w:id="1581284484">
              <w:marLeft w:val="0"/>
              <w:marRight w:val="0"/>
              <w:marTop w:val="0"/>
              <w:marBottom w:val="0"/>
              <w:divBdr>
                <w:top w:val="none" w:sz="0" w:space="0" w:color="auto"/>
                <w:left w:val="none" w:sz="0" w:space="0" w:color="auto"/>
                <w:bottom w:val="none" w:sz="0" w:space="0" w:color="auto"/>
                <w:right w:val="none" w:sz="0" w:space="0" w:color="auto"/>
              </w:divBdr>
              <w:divsChild>
                <w:div w:id="208852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09671">
      <w:bodyDiv w:val="1"/>
      <w:marLeft w:val="0"/>
      <w:marRight w:val="0"/>
      <w:marTop w:val="0"/>
      <w:marBottom w:val="0"/>
      <w:divBdr>
        <w:top w:val="none" w:sz="0" w:space="0" w:color="auto"/>
        <w:left w:val="none" w:sz="0" w:space="0" w:color="auto"/>
        <w:bottom w:val="none" w:sz="0" w:space="0" w:color="auto"/>
        <w:right w:val="none" w:sz="0" w:space="0" w:color="auto"/>
      </w:divBdr>
      <w:divsChild>
        <w:div w:id="2101637164">
          <w:marLeft w:val="0"/>
          <w:marRight w:val="0"/>
          <w:marTop w:val="0"/>
          <w:marBottom w:val="0"/>
          <w:divBdr>
            <w:top w:val="none" w:sz="0" w:space="0" w:color="auto"/>
            <w:left w:val="none" w:sz="0" w:space="0" w:color="auto"/>
            <w:bottom w:val="none" w:sz="0" w:space="0" w:color="auto"/>
            <w:right w:val="none" w:sz="0" w:space="0" w:color="auto"/>
          </w:divBdr>
          <w:divsChild>
            <w:div w:id="1250190063">
              <w:marLeft w:val="0"/>
              <w:marRight w:val="0"/>
              <w:marTop w:val="0"/>
              <w:marBottom w:val="0"/>
              <w:divBdr>
                <w:top w:val="none" w:sz="0" w:space="0" w:color="auto"/>
                <w:left w:val="none" w:sz="0" w:space="0" w:color="auto"/>
                <w:bottom w:val="none" w:sz="0" w:space="0" w:color="auto"/>
                <w:right w:val="none" w:sz="0" w:space="0" w:color="auto"/>
              </w:divBdr>
              <w:divsChild>
                <w:div w:id="192618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67712">
      <w:bodyDiv w:val="1"/>
      <w:marLeft w:val="0"/>
      <w:marRight w:val="0"/>
      <w:marTop w:val="0"/>
      <w:marBottom w:val="0"/>
      <w:divBdr>
        <w:top w:val="none" w:sz="0" w:space="0" w:color="auto"/>
        <w:left w:val="none" w:sz="0" w:space="0" w:color="auto"/>
        <w:bottom w:val="none" w:sz="0" w:space="0" w:color="auto"/>
        <w:right w:val="none" w:sz="0" w:space="0" w:color="auto"/>
      </w:divBdr>
    </w:div>
    <w:div w:id="1991014360">
      <w:bodyDiv w:val="1"/>
      <w:marLeft w:val="0"/>
      <w:marRight w:val="0"/>
      <w:marTop w:val="0"/>
      <w:marBottom w:val="0"/>
      <w:divBdr>
        <w:top w:val="none" w:sz="0" w:space="0" w:color="auto"/>
        <w:left w:val="none" w:sz="0" w:space="0" w:color="auto"/>
        <w:bottom w:val="none" w:sz="0" w:space="0" w:color="auto"/>
        <w:right w:val="none" w:sz="0" w:space="0" w:color="auto"/>
      </w:divBdr>
    </w:div>
    <w:div w:id="1994092341">
      <w:bodyDiv w:val="1"/>
      <w:marLeft w:val="0"/>
      <w:marRight w:val="0"/>
      <w:marTop w:val="0"/>
      <w:marBottom w:val="0"/>
      <w:divBdr>
        <w:top w:val="none" w:sz="0" w:space="0" w:color="auto"/>
        <w:left w:val="none" w:sz="0" w:space="0" w:color="auto"/>
        <w:bottom w:val="none" w:sz="0" w:space="0" w:color="auto"/>
        <w:right w:val="none" w:sz="0" w:space="0" w:color="auto"/>
      </w:divBdr>
    </w:div>
    <w:div w:id="2048530487">
      <w:bodyDiv w:val="1"/>
      <w:marLeft w:val="0"/>
      <w:marRight w:val="0"/>
      <w:marTop w:val="0"/>
      <w:marBottom w:val="0"/>
      <w:divBdr>
        <w:top w:val="none" w:sz="0" w:space="0" w:color="auto"/>
        <w:left w:val="none" w:sz="0" w:space="0" w:color="auto"/>
        <w:bottom w:val="none" w:sz="0" w:space="0" w:color="auto"/>
        <w:right w:val="none" w:sz="0" w:space="0" w:color="auto"/>
      </w:divBdr>
      <w:divsChild>
        <w:div w:id="1288120046">
          <w:marLeft w:val="0"/>
          <w:marRight w:val="0"/>
          <w:marTop w:val="0"/>
          <w:marBottom w:val="0"/>
          <w:divBdr>
            <w:top w:val="none" w:sz="0" w:space="0" w:color="auto"/>
            <w:left w:val="none" w:sz="0" w:space="0" w:color="auto"/>
            <w:bottom w:val="none" w:sz="0" w:space="0" w:color="auto"/>
            <w:right w:val="none" w:sz="0" w:space="0" w:color="auto"/>
          </w:divBdr>
          <w:divsChild>
            <w:div w:id="1490052428">
              <w:marLeft w:val="0"/>
              <w:marRight w:val="0"/>
              <w:marTop w:val="0"/>
              <w:marBottom w:val="0"/>
              <w:divBdr>
                <w:top w:val="none" w:sz="0" w:space="0" w:color="auto"/>
                <w:left w:val="none" w:sz="0" w:space="0" w:color="auto"/>
                <w:bottom w:val="none" w:sz="0" w:space="0" w:color="auto"/>
                <w:right w:val="none" w:sz="0" w:space="0" w:color="auto"/>
              </w:divBdr>
              <w:divsChild>
                <w:div w:id="4129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5940">
      <w:bodyDiv w:val="1"/>
      <w:marLeft w:val="0"/>
      <w:marRight w:val="0"/>
      <w:marTop w:val="0"/>
      <w:marBottom w:val="0"/>
      <w:divBdr>
        <w:top w:val="none" w:sz="0" w:space="0" w:color="auto"/>
        <w:left w:val="none" w:sz="0" w:space="0" w:color="auto"/>
        <w:bottom w:val="none" w:sz="0" w:space="0" w:color="auto"/>
        <w:right w:val="none" w:sz="0" w:space="0" w:color="auto"/>
      </w:divBdr>
    </w:div>
    <w:div w:id="21016395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ces/" TargetMode="External"/><Relationship Id="rId13" Type="http://schemas.openxmlformats.org/officeDocument/2006/relationships/hyperlink" Target="https://www.bls.gov/oes/"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https://www.bls.gov/cew/" TargetMode="External"/><Relationship Id="rId12" Type="http://schemas.openxmlformats.org/officeDocument/2006/relationships/hyperlink" Target="https://www.bls.gov/ces/" TargetMode="External"/><Relationship Id="rId17" Type="http://schemas.openxmlformats.org/officeDocument/2006/relationships/hyperlink" Target="https://lehd.ces.census.gov/data/" TargetMode="External"/><Relationship Id="rId2" Type="http://schemas.openxmlformats.org/officeDocument/2006/relationships/styles" Target="styles.xml"/><Relationship Id="rId16" Type="http://schemas.openxmlformats.org/officeDocument/2006/relationships/hyperlink" Target="https://lehd.ces.census.gov/data/"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conference-board.org/data/helpwantedonline.cfm" TargetMode="External"/><Relationship Id="rId11" Type="http://schemas.openxmlformats.org/officeDocument/2006/relationships/hyperlink" Target="https://www.bls.gov/ces" TargetMode="External"/><Relationship Id="rId5" Type="http://schemas.openxmlformats.org/officeDocument/2006/relationships/hyperlink" Target="https://www.bls.gov/jlt/" TargetMode="External"/><Relationship Id="rId15" Type="http://schemas.openxmlformats.org/officeDocument/2006/relationships/hyperlink" Target="https://www.census.gov/programs-surveys/cps/data-detail.html" TargetMode="External"/><Relationship Id="rId10" Type="http://schemas.openxmlformats.org/officeDocument/2006/relationships/hyperlink" Target="https://www.bls.gov/sa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ls.gov/oes/" TargetMode="External"/><Relationship Id="rId14" Type="http://schemas.openxmlformats.org/officeDocument/2006/relationships/hyperlink" Target="https://www.census.gov/programs-surveys/cps.html"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3B97A34D-1830-4C52-8FE9-DF189ED16899}"/>
</file>

<file path=customXml/itemProps2.xml><?xml version="1.0" encoding="utf-8"?>
<ds:datastoreItem xmlns:ds="http://schemas.openxmlformats.org/officeDocument/2006/customXml" ds:itemID="{2A03432D-C826-49B2-9A57-A83741827961}"/>
</file>

<file path=customXml/itemProps3.xml><?xml version="1.0" encoding="utf-8"?>
<ds:datastoreItem xmlns:ds="http://schemas.openxmlformats.org/officeDocument/2006/customXml" ds:itemID="{11952134-56BA-4E53-9610-A280F4EAAE61}"/>
</file>

<file path=docProps/app.xml><?xml version="1.0" encoding="utf-8"?>
<Properties xmlns="http://schemas.openxmlformats.org/officeDocument/2006/extended-properties" xmlns:vt="http://schemas.openxmlformats.org/officeDocument/2006/docPropsVTypes">
  <Template>Normal.dotm</Template>
  <TotalTime>1</TotalTime>
  <Pages>13</Pages>
  <Words>3227</Words>
  <Characters>18397</Characters>
  <Application>Microsoft Office Word</Application>
  <DocSecurity>0</DocSecurity>
  <Lines>153</Lines>
  <Paragraphs>43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Data Quality Assessment of Online Job Ads and Resumes</vt:lpstr>
      <vt:lpstr>Potential Benchmarking Data Sources</vt:lpstr>
      <vt:lpstr>Data Type: Job openings, survey</vt:lpstr>
      <vt:lpstr>Link: https://www.bls.gov/jlt/#data</vt:lpstr>
      <vt:lpstr>Data Type: Online job openings, opportunity</vt:lpstr>
      <vt:lpstr>Link: https://www.conference-board.org/data/helpwantedonline.cfm</vt:lpstr>
      <vt:lpstr>Data type: Employment, administrative</vt:lpstr>
      <vt:lpstr>Link: https://www.bls.gov/cew/</vt:lpstr>
      <vt:lpstr>Date type: Employment, survey</vt:lpstr>
    </vt:vector>
  </TitlesOfParts>
  <Company/>
  <LinksUpToDate>false</LinksUpToDate>
  <CharactersWithSpaces>21581</CharactersWithSpaces>
  <SharedDoc>false</SharedDoc>
  <HLinks>
    <vt:vector size="78" baseType="variant">
      <vt:variant>
        <vt:i4>6357044</vt:i4>
      </vt:variant>
      <vt:variant>
        <vt:i4>36</vt:i4>
      </vt:variant>
      <vt:variant>
        <vt:i4>0</vt:i4>
      </vt:variant>
      <vt:variant>
        <vt:i4>5</vt:i4>
      </vt:variant>
      <vt:variant>
        <vt:lpwstr>https://lehd.ces.census.gov/data/</vt:lpwstr>
      </vt:variant>
      <vt:variant>
        <vt:lpwstr>qwi</vt:lpwstr>
      </vt:variant>
      <vt:variant>
        <vt:i4>1441861</vt:i4>
      </vt:variant>
      <vt:variant>
        <vt:i4>33</vt:i4>
      </vt:variant>
      <vt:variant>
        <vt:i4>0</vt:i4>
      </vt:variant>
      <vt:variant>
        <vt:i4>5</vt:i4>
      </vt:variant>
      <vt:variant>
        <vt:lpwstr>https://lehd.ces.census.gov/data/</vt:lpwstr>
      </vt:variant>
      <vt:variant>
        <vt:lpwstr/>
      </vt:variant>
      <vt:variant>
        <vt:i4>5505030</vt:i4>
      </vt:variant>
      <vt:variant>
        <vt:i4>30</vt:i4>
      </vt:variant>
      <vt:variant>
        <vt:i4>0</vt:i4>
      </vt:variant>
      <vt:variant>
        <vt:i4>5</vt:i4>
      </vt:variant>
      <vt:variant>
        <vt:lpwstr>https://www.census.gov/programs-surveys/cps/data-detail.html</vt:lpwstr>
      </vt:variant>
      <vt:variant>
        <vt:lpwstr/>
      </vt:variant>
      <vt:variant>
        <vt:i4>131155</vt:i4>
      </vt:variant>
      <vt:variant>
        <vt:i4>27</vt:i4>
      </vt:variant>
      <vt:variant>
        <vt:i4>0</vt:i4>
      </vt:variant>
      <vt:variant>
        <vt:i4>5</vt:i4>
      </vt:variant>
      <vt:variant>
        <vt:lpwstr>https://www.census.gov/programs-surveys/cps.html</vt:lpwstr>
      </vt:variant>
      <vt:variant>
        <vt:lpwstr/>
      </vt:variant>
      <vt:variant>
        <vt:i4>92</vt:i4>
      </vt:variant>
      <vt:variant>
        <vt:i4>24</vt:i4>
      </vt:variant>
      <vt:variant>
        <vt:i4>0</vt:i4>
      </vt:variant>
      <vt:variant>
        <vt:i4>5</vt:i4>
      </vt:variant>
      <vt:variant>
        <vt:lpwstr>https://www.bls.gov/oes/</vt:lpwstr>
      </vt:variant>
      <vt:variant>
        <vt:lpwstr/>
      </vt:variant>
      <vt:variant>
        <vt:i4>80</vt:i4>
      </vt:variant>
      <vt:variant>
        <vt:i4>21</vt:i4>
      </vt:variant>
      <vt:variant>
        <vt:i4>0</vt:i4>
      </vt:variant>
      <vt:variant>
        <vt:i4>5</vt:i4>
      </vt:variant>
      <vt:variant>
        <vt:lpwstr>https://www.bls.gov/ces/</vt:lpwstr>
      </vt:variant>
      <vt:variant>
        <vt:lpwstr/>
      </vt:variant>
      <vt:variant>
        <vt:i4>3080227</vt:i4>
      </vt:variant>
      <vt:variant>
        <vt:i4>18</vt:i4>
      </vt:variant>
      <vt:variant>
        <vt:i4>0</vt:i4>
      </vt:variant>
      <vt:variant>
        <vt:i4>5</vt:i4>
      </vt:variant>
      <vt:variant>
        <vt:lpwstr>https://www.bls.gov/ces</vt:lpwstr>
      </vt:variant>
      <vt:variant>
        <vt:lpwstr/>
      </vt:variant>
      <vt:variant>
        <vt:i4>262230</vt:i4>
      </vt:variant>
      <vt:variant>
        <vt:i4>15</vt:i4>
      </vt:variant>
      <vt:variant>
        <vt:i4>0</vt:i4>
      </vt:variant>
      <vt:variant>
        <vt:i4>5</vt:i4>
      </vt:variant>
      <vt:variant>
        <vt:lpwstr>https://www.bls.gov/sae/</vt:lpwstr>
      </vt:variant>
      <vt:variant>
        <vt:lpwstr/>
      </vt:variant>
      <vt:variant>
        <vt:i4>92</vt:i4>
      </vt:variant>
      <vt:variant>
        <vt:i4>12</vt:i4>
      </vt:variant>
      <vt:variant>
        <vt:i4>0</vt:i4>
      </vt:variant>
      <vt:variant>
        <vt:i4>5</vt:i4>
      </vt:variant>
      <vt:variant>
        <vt:lpwstr>https://www.bls.gov/oes/</vt:lpwstr>
      </vt:variant>
      <vt:variant>
        <vt:lpwstr/>
      </vt:variant>
      <vt:variant>
        <vt:i4>80</vt:i4>
      </vt:variant>
      <vt:variant>
        <vt:i4>9</vt:i4>
      </vt:variant>
      <vt:variant>
        <vt:i4>0</vt:i4>
      </vt:variant>
      <vt:variant>
        <vt:i4>5</vt:i4>
      </vt:variant>
      <vt:variant>
        <vt:lpwstr>https://www.bls.gov/ces/</vt:lpwstr>
      </vt:variant>
      <vt:variant>
        <vt:lpwstr/>
      </vt:variant>
      <vt:variant>
        <vt:i4>84</vt:i4>
      </vt:variant>
      <vt:variant>
        <vt:i4>6</vt:i4>
      </vt:variant>
      <vt:variant>
        <vt:i4>0</vt:i4>
      </vt:variant>
      <vt:variant>
        <vt:i4>5</vt:i4>
      </vt:variant>
      <vt:variant>
        <vt:lpwstr>https://www.bls.gov/cew/</vt:lpwstr>
      </vt:variant>
      <vt:variant>
        <vt:lpwstr/>
      </vt:variant>
      <vt:variant>
        <vt:i4>6291504</vt:i4>
      </vt:variant>
      <vt:variant>
        <vt:i4>3</vt:i4>
      </vt:variant>
      <vt:variant>
        <vt:i4>0</vt:i4>
      </vt:variant>
      <vt:variant>
        <vt:i4>5</vt:i4>
      </vt:variant>
      <vt:variant>
        <vt:lpwstr>https://www.conference-board.org/data/helpwantedonline.cfm</vt:lpwstr>
      </vt:variant>
      <vt:variant>
        <vt:lpwstr/>
      </vt:variant>
      <vt:variant>
        <vt:i4>589902</vt:i4>
      </vt:variant>
      <vt:variant>
        <vt:i4>0</vt:i4>
      </vt:variant>
      <vt:variant>
        <vt:i4>0</vt:i4>
      </vt:variant>
      <vt:variant>
        <vt:i4>5</vt:i4>
      </vt:variant>
      <vt:variant>
        <vt:lpwstr>https://www.bls.gov/jlt/</vt:lpwstr>
      </vt:variant>
      <vt:variant>
        <vt:lpwstr>data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Lancaster, Vicki Ann (val7zv)</cp:lastModifiedBy>
  <cp:revision>2</cp:revision>
  <dcterms:created xsi:type="dcterms:W3CDTF">2019-05-31T10:54:00Z</dcterms:created>
  <dcterms:modified xsi:type="dcterms:W3CDTF">2019-05-31T10:54:00Z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