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A92E2" w14:textId="77777777" w:rsidR="00BA569C" w:rsidRDefault="00BA569C" w:rsidP="00BA569C">
      <w:pPr>
        <w:pStyle w:val="NormalWeb"/>
        <w:spacing w:before="0" w:beforeAutospacing="0" w:after="0" w:afterAutospacing="0"/>
      </w:pPr>
      <w:r>
        <w:rPr>
          <w:rFonts w:ascii="Arial" w:hAnsi="Arial" w:cs="Arial"/>
          <w:b/>
          <w:bCs/>
          <w:color w:val="424242"/>
          <w:sz w:val="23"/>
          <w:szCs w:val="23"/>
          <w:u w:val="single"/>
        </w:rPr>
        <w:t>Pre-Application Review Service (PARS) </w:t>
      </w:r>
    </w:p>
    <w:p w14:paraId="77B1EE72" w14:textId="77777777" w:rsidR="00BA569C" w:rsidRDefault="00BA569C" w:rsidP="00BA569C">
      <w:pPr>
        <w:pStyle w:val="NormalWeb"/>
        <w:spacing w:before="0" w:beforeAutospacing="0" w:after="0" w:afterAutospacing="0"/>
      </w:pPr>
      <w:r>
        <w:rPr>
          <w:rFonts w:ascii="Arial" w:hAnsi="Arial" w:cs="Arial"/>
          <w:color w:val="424242"/>
          <w:sz w:val="23"/>
          <w:szCs w:val="23"/>
          <w:bdr w:val="none" w:sz="0" w:space="0" w:color="auto" w:frame="1"/>
        </w:rPr>
        <w:t> </w:t>
      </w:r>
    </w:p>
    <w:p w14:paraId="00159669" w14:textId="77777777" w:rsidR="00BA569C" w:rsidRDefault="00BA569C" w:rsidP="00BA569C">
      <w:pPr>
        <w:pStyle w:val="NormalWeb"/>
        <w:spacing w:before="0" w:beforeAutospacing="0" w:after="0" w:afterAutospacing="0"/>
      </w:pPr>
      <w:r>
        <w:rPr>
          <w:rFonts w:ascii="Arial" w:hAnsi="Arial" w:cs="Arial"/>
          <w:color w:val="424242"/>
          <w:sz w:val="23"/>
          <w:szCs w:val="23"/>
          <w:bdr w:val="none" w:sz="0" w:space="0" w:color="auto" w:frame="1"/>
        </w:rPr>
        <w:t>As part of our </w:t>
      </w:r>
      <w:r>
        <w:rPr>
          <w:rFonts w:ascii="Arial" w:hAnsi="Arial" w:cs="Arial"/>
          <w:b/>
          <w:bCs/>
          <w:color w:val="424242"/>
          <w:sz w:val="23"/>
          <w:szCs w:val="23"/>
          <w:bdr w:val="none" w:sz="0" w:space="0" w:color="auto" w:frame="1"/>
        </w:rPr>
        <w:t>commitment to increasing diversity, equity, and inclusion in statistics</w:t>
      </w:r>
      <w:r>
        <w:rPr>
          <w:rFonts w:ascii="Arial" w:hAnsi="Arial" w:cs="Arial"/>
          <w:color w:val="424242"/>
          <w:sz w:val="23"/>
          <w:szCs w:val="23"/>
          <w:bdr w:val="none" w:sz="0" w:space="0" w:color="auto" w:frame="1"/>
        </w:rPr>
        <w:t>, the University of Washington Department of Statistics has launched its third annual</w:t>
      </w:r>
      <w:r>
        <w:rPr>
          <w:rFonts w:ascii="Arial" w:hAnsi="Arial" w:cs="Arial"/>
          <w:b/>
          <w:bCs/>
          <w:color w:val="000000"/>
          <w:sz w:val="23"/>
          <w:szCs w:val="23"/>
          <w:bdr w:val="none" w:sz="0" w:space="0" w:color="auto" w:frame="1"/>
        </w:rPr>
        <w:t> pre-application review service (PARS) </w:t>
      </w:r>
      <w:r>
        <w:rPr>
          <w:rFonts w:ascii="Arial" w:hAnsi="Arial" w:cs="Arial"/>
          <w:color w:val="000000"/>
          <w:sz w:val="23"/>
          <w:szCs w:val="23"/>
          <w:bdr w:val="none" w:sz="0" w:space="0" w:color="auto" w:frame="1"/>
        </w:rPr>
        <w:t>initiative </w:t>
      </w:r>
      <w:r>
        <w:rPr>
          <w:rFonts w:ascii="Arial" w:hAnsi="Arial" w:cs="Arial"/>
          <w:color w:val="333333"/>
          <w:sz w:val="23"/>
          <w:szCs w:val="23"/>
          <w:bdr w:val="none" w:sz="0" w:space="0" w:color="auto" w:frame="1"/>
        </w:rPr>
        <w:t>to provide support and mentorship to historically underrepresented PhD applicants. In this program, </w:t>
      </w:r>
      <w:r>
        <w:rPr>
          <w:rFonts w:ascii="Arial" w:hAnsi="Arial" w:cs="Arial"/>
          <w:b/>
          <w:bCs/>
          <w:color w:val="424242"/>
          <w:sz w:val="23"/>
          <w:szCs w:val="23"/>
          <w:bdr w:val="none" w:sz="0" w:space="0" w:color="auto" w:frame="1"/>
        </w:rPr>
        <w:t>current Statistics PhD students will review and provide feedback on a prospective applicant's resume, statement of purpose, personal statement, and other application materials</w:t>
      </w:r>
      <w:r>
        <w:rPr>
          <w:rFonts w:ascii="Arial" w:hAnsi="Arial" w:cs="Arial"/>
          <w:color w:val="424242"/>
          <w:sz w:val="23"/>
          <w:szCs w:val="23"/>
          <w:bdr w:val="none" w:sz="0" w:space="0" w:color="auto" w:frame="1"/>
        </w:rPr>
        <w:t>. Although this program is targeted towards members of groups that are historically excluded from the field of (bio)statistics, everyone is encouraged and able to apply. </w:t>
      </w:r>
      <w:r>
        <w:rPr>
          <w:rFonts w:ascii="Arial" w:hAnsi="Arial" w:cs="Arial"/>
          <w:color w:val="424242"/>
          <w:sz w:val="23"/>
          <w:szCs w:val="23"/>
        </w:rPr>
        <w:t>They encourage prospective PhD students to submit their materials to PARS to get feedback on their applications. PARS will provide feedback on application materials for any (bio)statistics PhD programs, not just UW PhD programs. </w:t>
      </w:r>
      <w:r>
        <w:rPr>
          <w:rFonts w:ascii="Arial" w:hAnsi="Arial" w:cs="Arial"/>
          <w:b/>
          <w:bCs/>
          <w:color w:val="424242"/>
          <w:sz w:val="23"/>
          <w:szCs w:val="23"/>
          <w:bdr w:val="none" w:sz="0" w:space="0" w:color="auto" w:frame="1"/>
        </w:rPr>
        <w:t xml:space="preserve">They will be assigning applications to volunteers on a rolling basis through </w:t>
      </w:r>
      <w:r>
        <w:rPr>
          <w:rFonts w:ascii="Arial" w:hAnsi="Arial" w:cs="Arial"/>
          <w:b/>
          <w:bCs/>
          <w:color w:val="FF0000"/>
          <w:sz w:val="23"/>
          <w:szCs w:val="23"/>
          <w:u w:val="single"/>
          <w:bdr w:val="none" w:sz="0" w:space="0" w:color="auto" w:frame="1"/>
        </w:rPr>
        <w:t>November 10, 2023</w:t>
      </w:r>
      <w:r>
        <w:rPr>
          <w:rFonts w:ascii="Arial" w:hAnsi="Arial" w:cs="Arial"/>
          <w:b/>
          <w:bCs/>
          <w:color w:val="424242"/>
          <w:sz w:val="23"/>
          <w:szCs w:val="23"/>
          <w:bdr w:val="none" w:sz="0" w:space="0" w:color="auto" w:frame="1"/>
        </w:rPr>
        <w:t>. </w:t>
      </w:r>
      <w:r>
        <w:rPr>
          <w:rFonts w:ascii="Arial" w:hAnsi="Arial" w:cs="Arial"/>
          <w:color w:val="424242"/>
          <w:sz w:val="23"/>
          <w:szCs w:val="23"/>
          <w:bdr w:val="none" w:sz="0" w:space="0" w:color="auto" w:frame="1"/>
        </w:rPr>
        <w:t>To apply, fill out</w:t>
      </w:r>
      <w:hyperlink r:id="rId4" w:tgtFrame="_blank" w:history="1">
        <w:r>
          <w:rPr>
            <w:rStyle w:val="Hyperlink"/>
            <w:rFonts w:ascii="Arial" w:hAnsi="Arial" w:cs="Arial"/>
            <w:color w:val="222222"/>
            <w:sz w:val="23"/>
            <w:szCs w:val="23"/>
            <w:bdr w:val="none" w:sz="0" w:space="0" w:color="auto" w:frame="1"/>
          </w:rPr>
          <w:t> </w:t>
        </w:r>
        <w:r>
          <w:rPr>
            <w:rStyle w:val="Hyperlink"/>
            <w:rFonts w:ascii="Arial" w:hAnsi="Arial" w:cs="Arial"/>
            <w:sz w:val="23"/>
            <w:szCs w:val="23"/>
            <w:bdr w:val="none" w:sz="0" w:space="0" w:color="auto" w:frame="1"/>
          </w:rPr>
          <w:t>this google form [docs.google.com]</w:t>
        </w:r>
      </w:hyperlink>
      <w:r>
        <w:rPr>
          <w:rFonts w:ascii="Arial" w:hAnsi="Arial" w:cs="Arial"/>
          <w:color w:val="424242"/>
          <w:sz w:val="23"/>
          <w:szCs w:val="23"/>
          <w:bdr w:val="none" w:sz="0" w:space="0" w:color="auto" w:frame="1"/>
        </w:rPr>
        <w:t> before November 11th. Our official webpage with more information is available at</w:t>
      </w:r>
      <w:hyperlink r:id="rId5" w:tgtFrame="_blank" w:history="1">
        <w:r>
          <w:rPr>
            <w:rStyle w:val="Hyperlink"/>
            <w:rFonts w:ascii="Arial" w:hAnsi="Arial" w:cs="Arial"/>
            <w:color w:val="222222"/>
            <w:sz w:val="23"/>
            <w:szCs w:val="23"/>
            <w:bdr w:val="none" w:sz="0" w:space="0" w:color="auto" w:frame="1"/>
          </w:rPr>
          <w:t> </w:t>
        </w:r>
        <w:r>
          <w:rPr>
            <w:rStyle w:val="Hyperlink"/>
            <w:rFonts w:ascii="Arial" w:hAnsi="Arial" w:cs="Arial"/>
            <w:sz w:val="23"/>
            <w:szCs w:val="23"/>
            <w:bdr w:val="none" w:sz="0" w:space="0" w:color="auto" w:frame="1"/>
          </w:rPr>
          <w:t>this link</w:t>
        </w:r>
      </w:hyperlink>
      <w:r>
        <w:rPr>
          <w:rFonts w:ascii="Arial" w:hAnsi="Arial" w:cs="Arial"/>
          <w:color w:val="424242"/>
          <w:sz w:val="23"/>
          <w:szCs w:val="23"/>
          <w:bdr w:val="none" w:sz="0" w:space="0" w:color="auto" w:frame="1"/>
        </w:rPr>
        <w:t>.</w:t>
      </w:r>
    </w:p>
    <w:p w14:paraId="5737EB85" w14:textId="77777777" w:rsidR="00BA569C" w:rsidRDefault="00BA569C" w:rsidP="00BA569C">
      <w:pPr>
        <w:pStyle w:val="NormalWeb"/>
        <w:spacing w:before="0" w:beforeAutospacing="0" w:after="0" w:afterAutospacing="0"/>
      </w:pPr>
      <w:r>
        <w:rPr>
          <w:rFonts w:ascii="Segoe UI" w:hAnsi="Segoe UI" w:cs="Segoe UI"/>
          <w:color w:val="424242"/>
          <w:sz w:val="23"/>
          <w:szCs w:val="23"/>
        </w:rPr>
        <w:t> </w:t>
      </w:r>
    </w:p>
    <w:p w14:paraId="1753420F" w14:textId="77777777" w:rsidR="00BA569C" w:rsidRDefault="00BA569C" w:rsidP="00BA569C">
      <w:pPr>
        <w:pStyle w:val="NormalWeb"/>
        <w:spacing w:before="0" w:beforeAutospacing="0" w:after="0" w:afterAutospacing="0"/>
      </w:pPr>
      <w:r>
        <w:rPr>
          <w:rFonts w:ascii="Arial" w:hAnsi="Arial" w:cs="Arial"/>
          <w:color w:val="000000"/>
          <w:sz w:val="23"/>
          <w:szCs w:val="23"/>
          <w:bdr w:val="none" w:sz="0" w:space="0" w:color="auto" w:frame="1"/>
        </w:rPr>
        <w:t>A group of their current Ph.D. students will run an online Q&amp;A session (jointly with students from the University of California, Berkeley and University of Michigan, Ann Arbor) about applying to Ph.D. programs and life as a graduate student. The event will be held on </w:t>
      </w:r>
      <w:r>
        <w:rPr>
          <w:rFonts w:ascii="Arial" w:hAnsi="Arial" w:cs="Arial"/>
          <w:b/>
          <w:bCs/>
          <w:color w:val="FF0000"/>
          <w:sz w:val="23"/>
          <w:szCs w:val="23"/>
          <w:u w:val="single"/>
          <w:bdr w:val="none" w:sz="0" w:space="0" w:color="auto" w:frame="1"/>
        </w:rPr>
        <w:t>Wednesday November 1</w:t>
      </w:r>
      <w:r>
        <w:rPr>
          <w:rFonts w:ascii="Arial" w:hAnsi="Arial" w:cs="Arial"/>
          <w:b/>
          <w:bCs/>
          <w:color w:val="FF0000"/>
          <w:sz w:val="23"/>
          <w:szCs w:val="23"/>
          <w:bdr w:val="none" w:sz="0" w:space="0" w:color="auto" w:frame="1"/>
        </w:rPr>
        <w:t xml:space="preserve"> </w:t>
      </w:r>
      <w:r>
        <w:rPr>
          <w:rFonts w:ascii="Arial" w:hAnsi="Arial" w:cs="Arial"/>
          <w:b/>
          <w:bCs/>
          <w:color w:val="424242"/>
          <w:sz w:val="23"/>
          <w:szCs w:val="23"/>
          <w:bdr w:val="none" w:sz="0" w:space="0" w:color="auto" w:frame="1"/>
        </w:rPr>
        <w:t>@ 8pm ET / 5pm PT on</w:t>
      </w:r>
      <w:hyperlink r:id="rId6" w:tgtFrame="_blank" w:history="1">
        <w:r>
          <w:rPr>
            <w:rStyle w:val="Hyperlink"/>
            <w:rFonts w:ascii="Arial" w:hAnsi="Arial" w:cs="Arial"/>
            <w:b/>
            <w:bCs/>
            <w:color w:val="222222"/>
            <w:sz w:val="23"/>
            <w:szCs w:val="23"/>
            <w:bdr w:val="none" w:sz="0" w:space="0" w:color="auto" w:frame="1"/>
          </w:rPr>
          <w:t> </w:t>
        </w:r>
        <w:r>
          <w:rPr>
            <w:rStyle w:val="Hyperlink"/>
            <w:rFonts w:ascii="Arial" w:hAnsi="Arial" w:cs="Arial"/>
            <w:b/>
            <w:bCs/>
            <w:sz w:val="23"/>
            <w:szCs w:val="23"/>
            <w:bdr w:val="none" w:sz="0" w:space="0" w:color="auto" w:frame="1"/>
          </w:rPr>
          <w:t>Zoom</w:t>
        </w:r>
      </w:hyperlink>
      <w:r>
        <w:rPr>
          <w:rFonts w:ascii="Arial" w:hAnsi="Arial" w:cs="Arial"/>
          <w:b/>
          <w:bCs/>
          <w:color w:val="000000"/>
          <w:sz w:val="23"/>
          <w:szCs w:val="23"/>
          <w:bdr w:val="none" w:sz="0" w:space="0" w:color="auto" w:frame="1"/>
        </w:rPr>
        <w:t>. </w:t>
      </w:r>
      <w:r>
        <w:rPr>
          <w:rFonts w:ascii="Arial" w:hAnsi="Arial" w:cs="Arial"/>
          <w:color w:val="000000"/>
          <w:sz w:val="23"/>
          <w:szCs w:val="23"/>
          <w:bdr w:val="none" w:sz="0" w:space="0" w:color="auto" w:frame="1"/>
        </w:rPr>
        <w:t>You can find more details, including the pre-registration link, at: </w:t>
      </w:r>
      <w:hyperlink r:id="rId7" w:tgtFrame="_blank" w:history="1">
        <w:r>
          <w:rPr>
            <w:rStyle w:val="Hyperlink"/>
            <w:rFonts w:ascii="Arial" w:hAnsi="Arial" w:cs="Arial"/>
            <w:color w:val="000000"/>
            <w:sz w:val="23"/>
            <w:szCs w:val="23"/>
            <w:bdr w:val="none" w:sz="0" w:space="0" w:color="auto" w:frame="1"/>
          </w:rPr>
          <w:t> www.StatsPhD.com</w:t>
        </w:r>
      </w:hyperlink>
    </w:p>
    <w:p w14:paraId="6C512563" w14:textId="77777777" w:rsidR="00DE09AA" w:rsidRDefault="00DE09AA"/>
    <w:sectPr w:rsidR="00DE0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9C"/>
    <w:rsid w:val="000F4961"/>
    <w:rsid w:val="001A0508"/>
    <w:rsid w:val="00553730"/>
    <w:rsid w:val="005B2FBB"/>
    <w:rsid w:val="007B4579"/>
    <w:rsid w:val="00BA569C"/>
    <w:rsid w:val="00DE0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BED8C"/>
  <w15:chartTrackingRefBased/>
  <w15:docId w15:val="{A1C4A9DB-ED27-459A-883E-D4197D6D9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569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BA56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446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urldefense.com/v3/__http:/www.statsphd.com/__;!!BZ50a36bapWJ!soW6At4fPfkNLlMn07HuxF2iE5oy4KFm4A4cnJQEEMJ_hTPEnzM33DXoLMjWKEUfvvBc4JvmyCnzCoLEXhkH$" TargetMode="Externa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rldefense.com/v3/__https:/washington.zoom.us/webinar/register/WN_AM1wOkm1R3iiiQBNt8hK-g__;!!BZ50a36bapWJ!soW6At4fPfkNLlMn07HuxF2iE5oy4KFm4A4cnJQEEMJ_hTPEnzM33DXoLMjWKEUfvvBc4JvmyCnzCjDdleDd$" TargetMode="External"/><Relationship Id="rId11" Type="http://schemas.openxmlformats.org/officeDocument/2006/relationships/customXml" Target="../customXml/item2.xml"/><Relationship Id="rId5" Type="http://schemas.openxmlformats.org/officeDocument/2006/relationships/hyperlink" Target="https://urldefense.com/v3/__https:/stat.uw.edu/news-resources/articles/department-statistics-offers-pre-application-review-service-pars-2023-2024__;!!BZ50a36bapWJ!soW6At4fPfkNLlMn07HuxF2iE5oy4KFm4A4cnJQEEMJ_hTPEnzM33DXoLMjWKEUfvvBc4JvmyCnzClHhyS-N$" TargetMode="External"/><Relationship Id="rId10" Type="http://schemas.openxmlformats.org/officeDocument/2006/relationships/customXml" Target="../customXml/item1.xml"/><Relationship Id="rId4" Type="http://schemas.openxmlformats.org/officeDocument/2006/relationships/hyperlink" Target="https://urldefense.com/v3/__https:/docs.google.com/forms/d/19_aJEzjY3FK4YeiCmfFdQx69ZIlA-KgMKPR3QqwIxYA__;!!BZ50a36bapWJ!soW6At4fPfkNLlMn07HuxF2iE5oy4KFm4A4cnJQEEMJ_hTPEnzM33DXoLMjWKEUfvvBc4JvmyCnzCrzCMi1R$"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30DFE378-D46C-49EB-A653-8BA1772CA241}"/>
</file>

<file path=customXml/itemProps2.xml><?xml version="1.0" encoding="utf-8"?>
<ds:datastoreItem xmlns:ds="http://schemas.openxmlformats.org/officeDocument/2006/customXml" ds:itemID="{EF237A86-8B92-4633-AFE0-109645272EE7}"/>
</file>

<file path=customXml/itemProps3.xml><?xml version="1.0" encoding="utf-8"?>
<ds:datastoreItem xmlns:ds="http://schemas.openxmlformats.org/officeDocument/2006/customXml" ds:itemID="{D7178DC7-90D9-4472-B4D4-E05B44223D1D}"/>
</file>

<file path=docProps/app.xml><?xml version="1.0" encoding="utf-8"?>
<Properties xmlns="http://schemas.openxmlformats.org/officeDocument/2006/extended-properties" xmlns:vt="http://schemas.openxmlformats.org/officeDocument/2006/docPropsVTypes">
  <Template>Normal.dotm</Template>
  <TotalTime>3153</TotalTime>
  <Pages>1</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Thurston, Joel (jt9sz)</dc:creator>
  <cp:keywords/>
  <dc:description/>
  <cp:lastModifiedBy>Thurston, Joel (jt9sz)</cp:lastModifiedBy>
  <cp:revision>1</cp:revision>
  <dcterms:created xsi:type="dcterms:W3CDTF">2023-11-08T17:44:00Z</dcterms:created>
  <dcterms:modified xsi:type="dcterms:W3CDTF">2023-11-12T05:46:00Z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