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382E6E" w14:textId="77777777" w:rsidR="00156FCF" w:rsidRPr="00156FCF" w:rsidRDefault="00837C99" w:rsidP="00156FCF">
      <w:pPr>
        <w:spacing w:after="0"/>
        <w:jc w:val="center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DSPG Summer Project </w:t>
      </w:r>
      <w:r w:rsidR="000365CC">
        <w:rPr>
          <w:rFonts w:ascii="Arial" w:eastAsia="Arial" w:hAnsi="Arial" w:cs="Arial"/>
          <w:b/>
          <w:bCs/>
          <w:sz w:val="20"/>
          <w:szCs w:val="20"/>
        </w:rPr>
        <w:t>–</w:t>
      </w:r>
      <w:r w:rsidR="00B44788"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 w:rsidR="00156FCF" w:rsidRPr="00156FCF">
        <w:rPr>
          <w:rFonts w:ascii="Arial" w:eastAsia="Arial" w:hAnsi="Arial" w:cs="Arial"/>
          <w:b/>
          <w:bCs/>
          <w:sz w:val="20"/>
          <w:szCs w:val="20"/>
        </w:rPr>
        <w:t>Coastal Futures: Building Capacity for Data-driven</w:t>
      </w:r>
    </w:p>
    <w:p w14:paraId="2EA50307" w14:textId="75F987DD" w:rsidR="00BF64F2" w:rsidRDefault="00156FCF" w:rsidP="00156FCF">
      <w:pPr>
        <w:spacing w:after="0"/>
        <w:jc w:val="center"/>
        <w:rPr>
          <w:rFonts w:ascii="Arial" w:eastAsia="Arial" w:hAnsi="Arial" w:cs="Arial"/>
          <w:b/>
          <w:bCs/>
          <w:sz w:val="20"/>
          <w:szCs w:val="20"/>
        </w:rPr>
      </w:pPr>
      <w:r w:rsidRPr="00156FCF">
        <w:rPr>
          <w:rFonts w:ascii="Arial" w:eastAsia="Arial" w:hAnsi="Arial" w:cs="Arial"/>
          <w:b/>
          <w:bCs/>
          <w:sz w:val="20"/>
          <w:szCs w:val="20"/>
        </w:rPr>
        <w:t>Adaptation in Rural Coastal Communities</w:t>
      </w:r>
    </w:p>
    <w:p w14:paraId="38CBBACB" w14:textId="45F9D681" w:rsidR="00524DDF" w:rsidRDefault="00524DDF" w:rsidP="00545D0F">
      <w:pPr>
        <w:pStyle w:val="NoSpacing"/>
      </w:pPr>
    </w:p>
    <w:p w14:paraId="22FE8452" w14:textId="19B1A881" w:rsidR="00524DDF" w:rsidRDefault="00524DDF" w:rsidP="00545D0F">
      <w:pPr>
        <w:pStyle w:val="NoSpacing"/>
      </w:pPr>
      <w:r w:rsidRPr="00524DDF">
        <w:rPr>
          <w:b/>
        </w:rPr>
        <w:t>SDAD Team:</w:t>
      </w:r>
      <w:r>
        <w:t xml:space="preserve"> Josh Goldstein</w:t>
      </w:r>
    </w:p>
    <w:p w14:paraId="12A7D64A" w14:textId="77777777" w:rsidR="00524DDF" w:rsidRPr="00524DDF" w:rsidRDefault="00524DDF" w:rsidP="00545D0F">
      <w:pPr>
        <w:pStyle w:val="NoSpacing"/>
      </w:pPr>
    </w:p>
    <w:p w14:paraId="046E344A" w14:textId="044A911B" w:rsidR="00524DDF" w:rsidRPr="00524DDF" w:rsidRDefault="00524DDF" w:rsidP="00524DDF">
      <w:p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sectPr w:rsidR="00524DDF" w:rsidRPr="00524DDF">
          <w:pgSz w:w="12240" w:h="16340"/>
          <w:pgMar w:top="1766" w:right="1100" w:bottom="1368" w:left="1269" w:header="720" w:footer="720" w:gutter="0"/>
          <w:cols w:space="720"/>
          <w:noEndnote/>
        </w:sectPr>
      </w:pP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Project</w:t>
      </w:r>
      <w:r w:rsidR="00C915C6" w:rsidRPr="00D24ABF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Description:</w:t>
      </w:r>
    </w:p>
    <w:p w14:paraId="71119AC3" w14:textId="1630933C" w:rsidR="00156FCF" w:rsidRPr="00156FCF" w:rsidRDefault="00524DDF" w:rsidP="00D83134">
      <w:pPr>
        <w:spacing w:after="0"/>
        <w:rPr>
          <w:rFonts w:ascii="Calibri" w:eastAsia="Arial" w:hAnsi="Calibri" w:cs="Calibri"/>
          <w:bCs/>
          <w:color w:val="000000" w:themeColor="text1"/>
        </w:rPr>
      </w:pPr>
      <w:r w:rsidRPr="00D83134">
        <w:rPr>
          <w:rFonts w:ascii="Calibri" w:eastAsia="Arial" w:hAnsi="Calibri" w:cs="Calibri"/>
          <w:bCs/>
          <w:color w:val="000000" w:themeColor="text1"/>
        </w:rPr>
        <w:t>Rural coastal communities fa</w:t>
      </w:r>
      <w:r w:rsidRPr="00524DDF">
        <w:rPr>
          <w:rFonts w:ascii="Calibri" w:eastAsia="Arial" w:hAnsi="Calibri" w:cs="Calibri"/>
          <w:bCs/>
          <w:color w:val="000000" w:themeColor="text1"/>
        </w:rPr>
        <w:t xml:space="preserve">ce difficult challenges responding to climate </w:t>
      </w:r>
      <w:r w:rsidRPr="00D83134">
        <w:rPr>
          <w:rFonts w:ascii="Calibri" w:eastAsia="Arial" w:hAnsi="Calibri" w:cs="Calibri"/>
          <w:bCs/>
          <w:color w:val="000000" w:themeColor="text1"/>
        </w:rPr>
        <w:t>risks</w:t>
      </w:r>
      <w:r w:rsidRPr="00D83134">
        <w:rPr>
          <w:rFonts w:ascii="Calibri" w:eastAsia="Arial" w:hAnsi="Calibri" w:cs="Calibri"/>
          <w:bCs/>
          <w:color w:val="000000" w:themeColor="text1"/>
        </w:rPr>
        <w:t>, particularly by saltwater intrustion frorm accelerated sea level rise and storm flooding.</w:t>
      </w:r>
      <w:r w:rsidR="00D83134">
        <w:rPr>
          <w:rFonts w:ascii="Calibri" w:eastAsia="Arial" w:hAnsi="Calibri" w:cs="Calibri"/>
          <w:bCs/>
          <w:color w:val="000000" w:themeColor="text1"/>
        </w:rPr>
        <w:t xml:space="preserve"> </w:t>
      </w:r>
      <w:r w:rsidRPr="00D83134">
        <w:rPr>
          <w:rFonts w:ascii="Calibri" w:hAnsi="Calibri" w:cs="Calibri"/>
        </w:rPr>
        <w:t xml:space="preserve">This work is part of a collaboration with UVA’s Environmental Resilience Institute. </w:t>
      </w:r>
      <w:r w:rsidR="00156FCF" w:rsidRPr="00156FCF">
        <w:rPr>
          <w:rFonts w:ascii="Calibri" w:hAnsi="Calibri" w:cs="Calibri"/>
        </w:rPr>
        <w:t>This</w:t>
      </w:r>
      <w:r w:rsidRPr="00D83134">
        <w:rPr>
          <w:rFonts w:ascii="Calibri" w:hAnsi="Calibri" w:cs="Calibri"/>
        </w:rPr>
        <w:t xml:space="preserve"> project is part of </w:t>
      </w:r>
      <w:r w:rsidR="00156FCF" w:rsidRPr="00156FCF">
        <w:rPr>
          <w:rFonts w:ascii="Calibri" w:hAnsi="Calibri" w:cs="Calibri"/>
        </w:rPr>
        <w:t xml:space="preserve">a </w:t>
      </w:r>
      <w:r w:rsidRPr="00D83134">
        <w:rPr>
          <w:rFonts w:ascii="Calibri" w:hAnsi="Calibri" w:cs="Calibri"/>
        </w:rPr>
        <w:t>collaboration with UVA’s Environmental Resilience Institute</w:t>
      </w:r>
      <w:r w:rsidRPr="00D83134">
        <w:rPr>
          <w:rFonts w:ascii="Calibri" w:hAnsi="Calibri" w:cs="Calibri"/>
        </w:rPr>
        <w:t xml:space="preserve"> to </w:t>
      </w:r>
      <w:r w:rsidR="00156FCF" w:rsidRPr="00156FCF">
        <w:rPr>
          <w:rFonts w:ascii="Calibri" w:hAnsi="Calibri" w:cs="Calibri"/>
        </w:rPr>
        <w:t xml:space="preserve">study climate impacts on the </w:t>
      </w:r>
      <w:r w:rsidRPr="00D83134">
        <w:rPr>
          <w:rFonts w:ascii="Calibri" w:hAnsi="Calibri" w:cs="Calibri"/>
        </w:rPr>
        <w:t xml:space="preserve">rural </w:t>
      </w:r>
      <w:r w:rsidR="00156FCF" w:rsidRPr="00156FCF">
        <w:rPr>
          <w:rFonts w:ascii="Calibri" w:hAnsi="Calibri" w:cs="Calibri"/>
        </w:rPr>
        <w:t xml:space="preserve">Eastern Shore of Virginia </w:t>
      </w:r>
      <w:r w:rsidRPr="00D83134">
        <w:rPr>
          <w:rFonts w:ascii="Calibri" w:hAnsi="Calibri" w:cs="Calibri"/>
        </w:rPr>
        <w:t xml:space="preserve">(ESVA), </w:t>
      </w:r>
      <w:r w:rsidRPr="00D83134">
        <w:rPr>
          <w:rFonts w:ascii="Calibri" w:hAnsi="Calibri" w:cs="Calibri"/>
        </w:rPr>
        <w:t xml:space="preserve">with the goal of </w:t>
      </w:r>
      <w:r w:rsidRPr="00156FCF">
        <w:rPr>
          <w:rFonts w:ascii="Calibri" w:hAnsi="Calibri" w:cs="Calibri"/>
        </w:rPr>
        <w:t>develop</w:t>
      </w:r>
      <w:r w:rsidRPr="00D83134">
        <w:rPr>
          <w:rFonts w:ascii="Calibri" w:hAnsi="Calibri" w:cs="Calibri"/>
        </w:rPr>
        <w:t>ing</w:t>
      </w:r>
      <w:r w:rsidRPr="00156FCF">
        <w:rPr>
          <w:rFonts w:ascii="Calibri" w:hAnsi="Calibri" w:cs="Calibri"/>
        </w:rPr>
        <w:t xml:space="preserve"> tools and build</w:t>
      </w:r>
      <w:r w:rsidRPr="00D83134">
        <w:rPr>
          <w:rFonts w:ascii="Calibri" w:hAnsi="Calibri" w:cs="Calibri"/>
        </w:rPr>
        <w:t>ing</w:t>
      </w:r>
      <w:r w:rsidRPr="00156FCF">
        <w:rPr>
          <w:rFonts w:ascii="Calibri" w:hAnsi="Calibri" w:cs="Calibri"/>
        </w:rPr>
        <w:t xml:space="preserve"> the capacity for communities to deal with </w:t>
      </w:r>
      <w:r w:rsidRPr="00D83134">
        <w:rPr>
          <w:rFonts w:ascii="Calibri" w:hAnsi="Calibri" w:cs="Calibri"/>
        </w:rPr>
        <w:t>these</w:t>
      </w:r>
      <w:r w:rsidRPr="00156FCF">
        <w:rPr>
          <w:rFonts w:ascii="Calibri" w:hAnsi="Calibri" w:cs="Calibri"/>
        </w:rPr>
        <w:t xml:space="preserve"> impacts.</w:t>
      </w:r>
      <w:r w:rsidRPr="00D83134">
        <w:rPr>
          <w:rFonts w:ascii="Calibri" w:hAnsi="Calibri" w:cs="Calibri"/>
        </w:rPr>
        <w:t xml:space="preserve"> We will</w:t>
      </w:r>
      <w:r w:rsidR="00156FCF" w:rsidRPr="00156FCF">
        <w:rPr>
          <w:rFonts w:ascii="Calibri" w:hAnsi="Calibri" w:cs="Calibri"/>
        </w:rPr>
        <w:t xml:space="preserve"> develpop </w:t>
      </w:r>
      <w:r w:rsidRPr="00D83134">
        <w:rPr>
          <w:rFonts w:ascii="Calibri" w:hAnsi="Calibri" w:cs="Calibri"/>
        </w:rPr>
        <w:t xml:space="preserve">a </w:t>
      </w:r>
      <w:r w:rsidR="00156FCF" w:rsidRPr="00156FCF">
        <w:rPr>
          <w:rFonts w:ascii="Calibri" w:hAnsi="Calibri" w:cs="Calibri"/>
        </w:rPr>
        <w:t xml:space="preserve">synthetic population that represents these communities by combining information across multiple sources of data, administrative and survey data, to get a representation of these rural communities down to the level of individual households and farms. </w:t>
      </w:r>
      <w:r w:rsidRPr="00D83134">
        <w:rPr>
          <w:rFonts w:ascii="Calibri" w:hAnsi="Calibri" w:cs="Calibri"/>
        </w:rPr>
        <w:t>This will be used as</w:t>
      </w:r>
      <w:r w:rsidR="00156FCF" w:rsidRPr="00156FCF">
        <w:rPr>
          <w:rFonts w:ascii="Calibri" w:hAnsi="Calibri" w:cs="Calibri"/>
        </w:rPr>
        <w:t xml:space="preserve"> an input into </w:t>
      </w:r>
      <w:r w:rsidRPr="00D83134">
        <w:rPr>
          <w:rFonts w:ascii="Calibri" w:hAnsi="Calibri" w:cs="Calibri"/>
        </w:rPr>
        <w:t xml:space="preserve">agent based models for stakeholder decisions, and hydrological models to measure </w:t>
      </w:r>
      <w:r w:rsidRPr="00D83134">
        <w:rPr>
          <w:rFonts w:ascii="Calibri" w:hAnsi="Calibri" w:cs="Calibri"/>
        </w:rPr>
        <w:t xml:space="preserve">flood hazard, water supply, </w:t>
      </w:r>
      <w:r w:rsidRPr="00D83134">
        <w:rPr>
          <w:rFonts w:ascii="Calibri" w:hAnsi="Calibri" w:cs="Calibri"/>
        </w:rPr>
        <w:t xml:space="preserve">and </w:t>
      </w:r>
      <w:r w:rsidRPr="00D83134">
        <w:rPr>
          <w:rFonts w:ascii="Calibri" w:hAnsi="Calibri" w:cs="Calibri"/>
        </w:rPr>
        <w:t>groundwater salinization</w:t>
      </w:r>
      <w:r w:rsidRPr="00D83134">
        <w:rPr>
          <w:rFonts w:ascii="Calibri" w:hAnsi="Calibri" w:cs="Calibri"/>
        </w:rPr>
        <w:t xml:space="preserve">. </w:t>
      </w:r>
    </w:p>
    <w:p w14:paraId="11DF8E62" w14:textId="77777777" w:rsidR="00765D4C" w:rsidRDefault="00765D4C" w:rsidP="00545D0F">
      <w:pPr>
        <w:pStyle w:val="NoSpacing"/>
        <w:rPr>
          <w:rFonts w:ascii="Arial" w:eastAsia="Arial" w:hAnsi="Arial" w:cs="Arial"/>
          <w:color w:val="000000" w:themeColor="text1"/>
          <w:sz w:val="20"/>
          <w:szCs w:val="20"/>
        </w:rPr>
      </w:pPr>
      <w:bookmarkStart w:id="0" w:name="_GoBack"/>
      <w:bookmarkEnd w:id="0"/>
    </w:p>
    <w:p w14:paraId="207FD42B" w14:textId="18D05443" w:rsidR="00A93CD2" w:rsidRPr="00A1410C" w:rsidRDefault="008A08AB" w:rsidP="00A93CD2">
      <w:pPr>
        <w:spacing w:after="0"/>
        <w:rPr>
          <w:rFonts w:ascii="Arial" w:eastAsia="Arial" w:hAnsi="Arial" w:cs="Arial"/>
          <w:b/>
          <w:color w:val="000000" w:themeColor="text1"/>
          <w:sz w:val="20"/>
          <w:szCs w:val="20"/>
        </w:rPr>
      </w:pPr>
      <w:r>
        <w:rPr>
          <w:rFonts w:ascii="Arial" w:eastAsia="Arial" w:hAnsi="Arial" w:cs="Arial"/>
          <w:b/>
          <w:iCs/>
          <w:color w:val="000000" w:themeColor="text1"/>
          <w:sz w:val="20"/>
          <w:szCs w:val="20"/>
        </w:rPr>
        <w:t>Student</w:t>
      </w:r>
      <w:r w:rsidR="00A93CD2" w:rsidRPr="00A1410C">
        <w:rPr>
          <w:rFonts w:ascii="Arial" w:eastAsia="Arial" w:hAnsi="Arial" w:cs="Arial"/>
          <w:b/>
          <w:iCs/>
          <w:color w:val="000000" w:themeColor="text1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iCs/>
          <w:color w:val="000000" w:themeColor="text1"/>
          <w:sz w:val="20"/>
          <w:szCs w:val="20"/>
        </w:rPr>
        <w:t>I</w:t>
      </w:r>
      <w:r w:rsidR="00A93CD2" w:rsidRPr="00A1410C">
        <w:rPr>
          <w:rFonts w:ascii="Arial" w:eastAsia="Arial" w:hAnsi="Arial" w:cs="Arial"/>
          <w:b/>
          <w:iCs/>
          <w:color w:val="000000" w:themeColor="text1"/>
          <w:sz w:val="20"/>
          <w:szCs w:val="20"/>
        </w:rPr>
        <w:t>nvolvement</w:t>
      </w:r>
    </w:p>
    <w:p w14:paraId="58DB5088" w14:textId="78944C3A" w:rsidR="00D83134" w:rsidRDefault="00D83134" w:rsidP="00524DDF">
      <w:pPr>
        <w:pStyle w:val="ListParagraph"/>
        <w:numPr>
          <w:ilvl w:val="0"/>
          <w:numId w:val="16"/>
        </w:numPr>
        <w:spacing w:after="0" w:line="240" w:lineRule="auto"/>
      </w:pPr>
      <w:r>
        <w:t>Project background and literature review on climate risks</w:t>
      </w:r>
    </w:p>
    <w:p w14:paraId="0608530B" w14:textId="021ACA9B" w:rsidR="00524DDF" w:rsidRDefault="00524DDF" w:rsidP="00524DDF">
      <w:pPr>
        <w:pStyle w:val="ListParagraph"/>
        <w:numPr>
          <w:ilvl w:val="0"/>
          <w:numId w:val="16"/>
        </w:numPr>
        <w:spacing w:after="0" w:line="240" w:lineRule="auto"/>
      </w:pPr>
      <w:r>
        <w:t>Data discovery and inventory to characterize households and farms in ESVA</w:t>
      </w:r>
    </w:p>
    <w:p w14:paraId="605E8623" w14:textId="0298C56A" w:rsidR="00156FCF" w:rsidRDefault="00156FCF" w:rsidP="00156FCF">
      <w:pPr>
        <w:pStyle w:val="ListParagraph"/>
        <w:numPr>
          <w:ilvl w:val="1"/>
          <w:numId w:val="16"/>
        </w:numPr>
        <w:spacing w:after="0" w:line="240" w:lineRule="auto"/>
      </w:pPr>
      <w:r>
        <w:t xml:space="preserve">Data </w:t>
      </w:r>
      <w:r w:rsidR="00524DDF">
        <w:t>acquisition,</w:t>
      </w:r>
      <w:r>
        <w:t xml:space="preserve"> cleaning, linking</w:t>
      </w:r>
    </w:p>
    <w:p w14:paraId="11553A20" w14:textId="31309025" w:rsidR="00156FCF" w:rsidRDefault="00D83134" w:rsidP="00156FCF">
      <w:pPr>
        <w:pStyle w:val="ListParagraph"/>
        <w:numPr>
          <w:ilvl w:val="0"/>
          <w:numId w:val="16"/>
        </w:numPr>
        <w:spacing w:after="0" w:line="240" w:lineRule="auto"/>
      </w:pPr>
      <w:r>
        <w:t>Help to construct a synthetic population for Accomack and Northampton counties using Iterative Proportional Fitting</w:t>
      </w:r>
    </w:p>
    <w:p w14:paraId="7A9E3EBB" w14:textId="77777777" w:rsidR="00D83134" w:rsidRPr="00D83134" w:rsidRDefault="00D83134" w:rsidP="00F37BB5">
      <w:pPr>
        <w:pStyle w:val="ListParagraph"/>
        <w:numPr>
          <w:ilvl w:val="0"/>
          <w:numId w:val="16"/>
        </w:numPr>
        <w:spacing w:after="0" w:line="240" w:lineRule="auto"/>
        <w:rPr>
          <w:rFonts w:ascii="Arial" w:eastAsia="Arial" w:hAnsi="Arial" w:cs="Arial"/>
          <w:bCs/>
          <w:color w:val="000000" w:themeColor="text1"/>
          <w:sz w:val="20"/>
          <w:szCs w:val="20"/>
        </w:rPr>
      </w:pPr>
      <w:r>
        <w:t>Apply demographic projections to predict how these populations will change over the next several decades</w:t>
      </w:r>
    </w:p>
    <w:p w14:paraId="37993D58" w14:textId="5C927BA5" w:rsidR="008A08AB" w:rsidRPr="00D83134" w:rsidRDefault="008A08AB" w:rsidP="00D83134">
      <w:pPr>
        <w:spacing w:after="0" w:line="240" w:lineRule="auto"/>
        <w:rPr>
          <w:rFonts w:ascii="Arial" w:eastAsia="Arial" w:hAnsi="Arial" w:cs="Arial"/>
          <w:bCs/>
          <w:color w:val="000000" w:themeColor="text1"/>
          <w:sz w:val="20"/>
          <w:szCs w:val="20"/>
        </w:rPr>
      </w:pPr>
      <w:r w:rsidRPr="00D83134">
        <w:rPr>
          <w:rFonts w:ascii="Arial" w:eastAsia="Arial" w:hAnsi="Arial" w:cs="Arial"/>
          <w:bCs/>
          <w:color w:val="000000" w:themeColor="text1"/>
          <w:sz w:val="20"/>
          <w:szCs w:val="20"/>
        </w:rPr>
        <w:t xml:space="preserve">The team will require </w:t>
      </w:r>
      <w:r w:rsidR="00B44788" w:rsidRPr="00D83134">
        <w:rPr>
          <w:rFonts w:ascii="Arial" w:eastAsia="Arial" w:hAnsi="Arial" w:cs="Arial"/>
          <w:bCs/>
          <w:color w:val="000000" w:themeColor="text1"/>
          <w:sz w:val="20"/>
          <w:szCs w:val="20"/>
        </w:rPr>
        <w:t>2</w:t>
      </w:r>
      <w:r w:rsidRPr="00D83134">
        <w:rPr>
          <w:rFonts w:ascii="Arial" w:eastAsia="Arial" w:hAnsi="Arial" w:cs="Arial"/>
          <w:bCs/>
          <w:color w:val="000000" w:themeColor="text1"/>
          <w:sz w:val="20"/>
          <w:szCs w:val="20"/>
        </w:rPr>
        <w:t xml:space="preserve"> </w:t>
      </w:r>
      <w:r w:rsidR="00B44788" w:rsidRPr="00D83134">
        <w:rPr>
          <w:rFonts w:ascii="Arial" w:eastAsia="Arial" w:hAnsi="Arial" w:cs="Arial"/>
          <w:bCs/>
          <w:color w:val="000000" w:themeColor="text1"/>
          <w:sz w:val="20"/>
          <w:szCs w:val="20"/>
        </w:rPr>
        <w:t>students</w:t>
      </w:r>
      <w:r w:rsidRPr="00D83134">
        <w:rPr>
          <w:rFonts w:ascii="Arial" w:eastAsia="Arial" w:hAnsi="Arial" w:cs="Arial"/>
          <w:bCs/>
          <w:color w:val="000000" w:themeColor="text1"/>
          <w:sz w:val="20"/>
          <w:szCs w:val="20"/>
        </w:rPr>
        <w:t>.</w:t>
      </w:r>
    </w:p>
    <w:p w14:paraId="0CD209BD" w14:textId="77777777" w:rsidR="008A08AB" w:rsidRPr="008A08AB" w:rsidRDefault="008A08AB" w:rsidP="008A08AB">
      <w:p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</w:p>
    <w:p w14:paraId="72B45D8A" w14:textId="5D448B7A" w:rsidR="00A93CD2" w:rsidRPr="00D24ABF" w:rsidRDefault="00A93CD2" w:rsidP="00A93CD2">
      <w:pPr>
        <w:spacing w:after="0"/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</w:pPr>
      <w:r w:rsidRPr="00D24ABF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Expectations</w:t>
      </w:r>
      <w:r w:rsidR="008A08AB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 / Deliverables</w:t>
      </w:r>
    </w:p>
    <w:p w14:paraId="66B41955" w14:textId="7284B43E" w:rsidR="00B44788" w:rsidRPr="00A514D6" w:rsidRDefault="00A514D6" w:rsidP="008A08AB">
      <w:pPr>
        <w:pStyle w:val="ListParagraph"/>
        <w:numPr>
          <w:ilvl w:val="0"/>
          <w:numId w:val="8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A514D6">
        <w:rPr>
          <w:rFonts w:ascii="Arial" w:eastAsia="Arial" w:hAnsi="Arial" w:cs="Arial"/>
          <w:color w:val="000000" w:themeColor="text1"/>
          <w:sz w:val="20"/>
          <w:szCs w:val="20"/>
        </w:rPr>
        <w:t>Literature review</w:t>
      </w:r>
    </w:p>
    <w:p w14:paraId="2D92AB26" w14:textId="092A55E5" w:rsidR="00B44788" w:rsidRPr="00A514D6" w:rsidRDefault="00A514D6" w:rsidP="008A08AB">
      <w:pPr>
        <w:pStyle w:val="ListParagraph"/>
        <w:numPr>
          <w:ilvl w:val="0"/>
          <w:numId w:val="8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Documented d</w:t>
      </w:r>
      <w:r w:rsidR="00B44788" w:rsidRPr="00A514D6">
        <w:rPr>
          <w:rFonts w:ascii="Arial" w:eastAsia="Arial" w:hAnsi="Arial" w:cs="Arial"/>
          <w:color w:val="000000" w:themeColor="text1"/>
          <w:sz w:val="20"/>
          <w:szCs w:val="20"/>
        </w:rPr>
        <w:t xml:space="preserve">ata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discovery</w:t>
      </w:r>
    </w:p>
    <w:p w14:paraId="0739609D" w14:textId="09CE2698" w:rsidR="00156FCF" w:rsidRPr="00A514D6" w:rsidRDefault="00A514D6" w:rsidP="008A08AB">
      <w:pPr>
        <w:pStyle w:val="ListParagraph"/>
        <w:numPr>
          <w:ilvl w:val="0"/>
          <w:numId w:val="8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A514D6">
        <w:rPr>
          <w:rFonts w:ascii="Arial" w:eastAsia="Arial" w:hAnsi="Arial" w:cs="Arial"/>
          <w:color w:val="000000" w:themeColor="text1"/>
          <w:sz w:val="20"/>
          <w:szCs w:val="20"/>
        </w:rPr>
        <w:t>Realizations of synthetic households and farms</w:t>
      </w:r>
    </w:p>
    <w:p w14:paraId="48C05FBC" w14:textId="49441455" w:rsidR="00156FCF" w:rsidRPr="00A514D6" w:rsidRDefault="00A514D6" w:rsidP="008A08AB">
      <w:pPr>
        <w:pStyle w:val="ListParagraph"/>
        <w:numPr>
          <w:ilvl w:val="0"/>
          <w:numId w:val="8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County-level d</w:t>
      </w:r>
      <w:r w:rsidR="00156FCF" w:rsidRPr="00A514D6">
        <w:rPr>
          <w:rFonts w:ascii="Arial" w:eastAsia="Arial" w:hAnsi="Arial" w:cs="Arial"/>
          <w:color w:val="000000" w:themeColor="text1"/>
          <w:sz w:val="20"/>
          <w:szCs w:val="20"/>
        </w:rPr>
        <w:t xml:space="preserve">emographic </w:t>
      </w:r>
    </w:p>
    <w:p w14:paraId="5BE6427C" w14:textId="44521EE9" w:rsidR="008A08AB" w:rsidRDefault="008A08AB" w:rsidP="008A08AB">
      <w:pPr>
        <w:pStyle w:val="ListParagraph"/>
        <w:numPr>
          <w:ilvl w:val="0"/>
          <w:numId w:val="8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Final poster and presentation</w:t>
      </w:r>
    </w:p>
    <w:p w14:paraId="1800A639" w14:textId="53C7F91D" w:rsidR="00277816" w:rsidRDefault="00277816" w:rsidP="008A08AB">
      <w:pPr>
        <w:pStyle w:val="ListParagraph"/>
        <w:numPr>
          <w:ilvl w:val="0"/>
          <w:numId w:val="8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Project documentation</w:t>
      </w:r>
    </w:p>
    <w:p w14:paraId="76DB644C" w14:textId="77777777" w:rsidR="008A08AB" w:rsidRPr="008A08AB" w:rsidRDefault="008A08AB" w:rsidP="008A08AB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26646648" w14:textId="50ADCA6D" w:rsidR="004F0468" w:rsidRPr="0038464A" w:rsidRDefault="0038464A" w:rsidP="00482EBD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TIMELINE</w:t>
      </w:r>
    </w:p>
    <w:p w14:paraId="74B4A601" w14:textId="59A3C140" w:rsidR="000E398B" w:rsidRDefault="000E398B" w:rsidP="00482EBD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50C428D" w14:textId="116B8A0D" w:rsidR="008A08AB" w:rsidRDefault="008A08AB" w:rsidP="008A08AB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1: 5/3</w:t>
      </w:r>
      <w:r w:rsidR="00751E2A">
        <w:rPr>
          <w:rFonts w:ascii="Arial" w:eastAsia="Arial" w:hAnsi="Arial" w:cs="Arial"/>
          <w:color w:val="000000" w:themeColor="text1"/>
          <w:sz w:val="20"/>
          <w:szCs w:val="20"/>
        </w:rPr>
        <w:t>1</w:t>
      </w: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-6/3</w:t>
      </w:r>
    </w:p>
    <w:p w14:paraId="75987F55" w14:textId="4B9A81D5" w:rsidR="008A08AB" w:rsidRDefault="00751E2A" w:rsidP="008A08AB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Introductions and project teams</w:t>
      </w:r>
    </w:p>
    <w:p w14:paraId="0173B3FB" w14:textId="62CDE6EA" w:rsidR="00F21275" w:rsidRDefault="00F21275" w:rsidP="008A08AB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Project background review</w:t>
      </w:r>
    </w:p>
    <w:p w14:paraId="10208CDB" w14:textId="58C15EF3" w:rsidR="00A775D0" w:rsidRPr="00A775D0" w:rsidRDefault="00A775D0" w:rsidP="00A775D0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Literature review: </w:t>
      </w:r>
      <w:r w:rsidR="00A514D6">
        <w:rPr>
          <w:rFonts w:ascii="Arial" w:eastAsia="Arial" w:hAnsi="Arial" w:cs="Arial"/>
          <w:color w:val="000000" w:themeColor="text1"/>
          <w:sz w:val="20"/>
          <w:szCs w:val="20"/>
        </w:rPr>
        <w:t>Climate risks and synthetic methods</w:t>
      </w:r>
    </w:p>
    <w:p w14:paraId="74307C05" w14:textId="7C6172AD" w:rsidR="008A08AB" w:rsidRDefault="008A08AB" w:rsidP="008A08AB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2: 6/6-6/10</w:t>
      </w:r>
    </w:p>
    <w:p w14:paraId="0BD2F749" w14:textId="14AB56D8" w:rsidR="00A514D6" w:rsidRPr="00A514D6" w:rsidRDefault="00A514D6" w:rsidP="00A514D6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Data discovery</w:t>
      </w:r>
    </w:p>
    <w:p w14:paraId="57C699B3" w14:textId="50BD5E2E" w:rsidR="00F21275" w:rsidRDefault="00F21275" w:rsidP="008A08AB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Literature review: </w:t>
      </w:r>
      <w:r w:rsidR="00A514D6">
        <w:rPr>
          <w:rFonts w:ascii="Arial" w:eastAsia="Arial" w:hAnsi="Arial" w:cs="Arial"/>
          <w:color w:val="000000" w:themeColor="text1"/>
          <w:sz w:val="20"/>
          <w:szCs w:val="20"/>
        </w:rPr>
        <w:t>Climate risks and synthetic methods</w:t>
      </w:r>
    </w:p>
    <w:p w14:paraId="5F56D931" w14:textId="589C519D" w:rsidR="00F21275" w:rsidRPr="00A514D6" w:rsidRDefault="00A514D6" w:rsidP="00A514D6">
      <w:pPr>
        <w:pStyle w:val="ListParagraph"/>
        <w:numPr>
          <w:ilvl w:val="0"/>
          <w:numId w:val="13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Meeting with Henning Mortveit: data sources used by NSSAC</w:t>
      </w:r>
    </w:p>
    <w:p w14:paraId="4DFDBE8C" w14:textId="54B536CA" w:rsidR="008A08AB" w:rsidRDefault="008A08AB" w:rsidP="00F21275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3: 6/13-6/17</w:t>
      </w:r>
      <w:r w:rsidR="00F21275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00F21275"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>(</w:t>
      </w:r>
      <w:r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 xml:space="preserve">Josh at </w:t>
      </w:r>
      <w:r w:rsidR="00F21275">
        <w:rPr>
          <w:rFonts w:ascii="Arial" w:eastAsia="Arial" w:hAnsi="Arial" w:cs="Arial"/>
          <w:i/>
          <w:color w:val="000000" w:themeColor="text1"/>
          <w:sz w:val="20"/>
          <w:szCs w:val="20"/>
        </w:rPr>
        <w:t>MORS conference</w:t>
      </w:r>
      <w:r w:rsidR="00F21275"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>)</w:t>
      </w:r>
    </w:p>
    <w:p w14:paraId="0C2F6A06" w14:textId="77777777" w:rsidR="00A514D6" w:rsidRDefault="00A514D6" w:rsidP="00A514D6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Data discovery</w:t>
      </w:r>
    </w:p>
    <w:p w14:paraId="04F80B6A" w14:textId="77777777" w:rsidR="00A514D6" w:rsidRDefault="00A514D6" w:rsidP="00A514D6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Literature review: Climate risks and synthetic methods</w:t>
      </w:r>
    </w:p>
    <w:p w14:paraId="7B234F79" w14:textId="6BCC5929" w:rsidR="00F21275" w:rsidRPr="00A514D6" w:rsidRDefault="00F21275" w:rsidP="00A514D6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A514D6">
        <w:rPr>
          <w:rFonts w:ascii="Arial" w:eastAsia="Arial" w:hAnsi="Arial" w:cs="Arial"/>
          <w:color w:val="000000" w:themeColor="text1"/>
          <w:sz w:val="20"/>
          <w:szCs w:val="20"/>
        </w:rPr>
        <w:t xml:space="preserve">Exploratory </w:t>
      </w:r>
      <w:r w:rsidR="00A514D6">
        <w:rPr>
          <w:rFonts w:ascii="Arial" w:eastAsia="Arial" w:hAnsi="Arial" w:cs="Arial"/>
          <w:color w:val="000000" w:themeColor="text1"/>
          <w:sz w:val="20"/>
          <w:szCs w:val="20"/>
        </w:rPr>
        <w:t>d</w:t>
      </w:r>
      <w:r w:rsidRPr="00A514D6">
        <w:rPr>
          <w:rFonts w:ascii="Arial" w:eastAsia="Arial" w:hAnsi="Arial" w:cs="Arial"/>
          <w:color w:val="000000" w:themeColor="text1"/>
          <w:sz w:val="20"/>
          <w:szCs w:val="20"/>
        </w:rPr>
        <w:t>ata analysis</w:t>
      </w:r>
    </w:p>
    <w:p w14:paraId="15CBE8FC" w14:textId="6927AA35" w:rsidR="008A08AB" w:rsidRPr="00F21275" w:rsidRDefault="008A08AB" w:rsidP="00F21275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4: 6/20-6/24</w:t>
      </w:r>
      <w:r w:rsidR="00F21275">
        <w:rPr>
          <w:rFonts w:ascii="Arial" w:eastAsia="Arial" w:hAnsi="Arial" w:cs="Arial"/>
          <w:color w:val="000000" w:themeColor="text1"/>
          <w:sz w:val="20"/>
          <w:szCs w:val="20"/>
        </w:rPr>
        <w:t xml:space="preserve"> </w:t>
      </w:r>
      <w:r w:rsidR="00F21275"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 xml:space="preserve">(Monday: </w:t>
      </w:r>
      <w:r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 xml:space="preserve">UVA Holiday </w:t>
      </w:r>
      <w:r w:rsidR="00F21275"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>–</w:t>
      </w:r>
      <w:r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 xml:space="preserve"> Juneteenth</w:t>
      </w:r>
      <w:r w:rsidR="00F21275" w:rsidRPr="00F21275">
        <w:rPr>
          <w:rFonts w:ascii="Arial" w:eastAsia="Arial" w:hAnsi="Arial" w:cs="Arial"/>
          <w:i/>
          <w:color w:val="000000" w:themeColor="text1"/>
          <w:sz w:val="20"/>
          <w:szCs w:val="20"/>
        </w:rPr>
        <w:t>)</w:t>
      </w:r>
    </w:p>
    <w:p w14:paraId="204B3832" w14:textId="77777777" w:rsidR="00A514D6" w:rsidRDefault="00A514D6" w:rsidP="00A514D6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Data discovery</w:t>
      </w:r>
    </w:p>
    <w:p w14:paraId="770F4807" w14:textId="2C444E8D" w:rsidR="00A514D6" w:rsidRDefault="00A514D6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A514D6">
        <w:rPr>
          <w:rFonts w:ascii="Arial" w:eastAsia="Arial" w:hAnsi="Arial" w:cs="Arial"/>
          <w:color w:val="000000" w:themeColor="text1"/>
          <w:sz w:val="20"/>
          <w:szCs w:val="20"/>
        </w:rPr>
        <w:t xml:space="preserve">Exploratory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d</w:t>
      </w:r>
      <w:r w:rsidRPr="00A514D6">
        <w:rPr>
          <w:rFonts w:ascii="Arial" w:eastAsia="Arial" w:hAnsi="Arial" w:cs="Arial"/>
          <w:color w:val="000000" w:themeColor="text1"/>
          <w:sz w:val="20"/>
          <w:szCs w:val="20"/>
        </w:rPr>
        <w:t>ata analysis</w:t>
      </w:r>
    </w:p>
    <w:p w14:paraId="59C2972B" w14:textId="4A7E05BA" w:rsidR="00A514D6" w:rsidRPr="008A08AB" w:rsidRDefault="00A514D6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Meeting with Joe Salvo: Census methods for demographic projection</w:t>
      </w:r>
    </w:p>
    <w:p w14:paraId="27ABE9A2" w14:textId="77777777" w:rsidR="008A08AB" w:rsidRPr="008A08AB" w:rsidRDefault="008A08AB" w:rsidP="008A08AB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5: 6/27-7/1</w:t>
      </w:r>
    </w:p>
    <w:p w14:paraId="2B01D015" w14:textId="77777777" w:rsidR="00A514D6" w:rsidRDefault="00A514D6" w:rsidP="00A514D6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Data discovery</w:t>
      </w:r>
    </w:p>
    <w:p w14:paraId="7F988679" w14:textId="77777777" w:rsidR="00A514D6" w:rsidRDefault="00A514D6" w:rsidP="00A514D6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A514D6">
        <w:rPr>
          <w:rFonts w:ascii="Arial" w:eastAsia="Arial" w:hAnsi="Arial" w:cs="Arial"/>
          <w:color w:val="000000" w:themeColor="text1"/>
          <w:sz w:val="20"/>
          <w:szCs w:val="20"/>
        </w:rPr>
        <w:t xml:space="preserve">Exploratory 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>d</w:t>
      </w:r>
      <w:r w:rsidRPr="00A514D6">
        <w:rPr>
          <w:rFonts w:ascii="Arial" w:eastAsia="Arial" w:hAnsi="Arial" w:cs="Arial"/>
          <w:color w:val="000000" w:themeColor="text1"/>
          <w:sz w:val="20"/>
          <w:szCs w:val="20"/>
        </w:rPr>
        <w:t>ata analysis</w:t>
      </w:r>
    </w:p>
    <w:p w14:paraId="196BCFCA" w14:textId="3AD36BC3" w:rsidR="00A514D6" w:rsidRPr="008A08AB" w:rsidRDefault="00A514D6" w:rsidP="00A514D6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Creating synthetic populations</w:t>
      </w:r>
      <w:r>
        <w:rPr>
          <w:rFonts w:ascii="Arial" w:eastAsia="Arial" w:hAnsi="Arial" w:cs="Arial"/>
          <w:color w:val="000000" w:themeColor="text1"/>
          <w:sz w:val="20"/>
          <w:szCs w:val="20"/>
        </w:rPr>
        <w:t xml:space="preserve"> with IPF</w:t>
      </w:r>
    </w:p>
    <w:p w14:paraId="4D13FD3E" w14:textId="7BF189ED" w:rsidR="00F21275" w:rsidRPr="00F21275" w:rsidRDefault="008A08AB" w:rsidP="00F21275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Midterm presentation</w:t>
      </w:r>
    </w:p>
    <w:p w14:paraId="40DC6A1F" w14:textId="3CD03BEA" w:rsidR="00F21275" w:rsidRPr="00F21275" w:rsidRDefault="008A08AB" w:rsidP="00F21275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6</w:t>
      </w:r>
      <w:r w:rsidR="00A514D6">
        <w:rPr>
          <w:rFonts w:ascii="Arial" w:eastAsia="Arial" w:hAnsi="Arial" w:cs="Arial"/>
          <w:color w:val="000000" w:themeColor="text1"/>
          <w:sz w:val="20"/>
          <w:szCs w:val="20"/>
        </w:rPr>
        <w:t>-8</w:t>
      </w: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: 7/4-7/</w:t>
      </w:r>
      <w:r w:rsidR="00A514D6">
        <w:rPr>
          <w:rFonts w:ascii="Arial" w:eastAsia="Arial" w:hAnsi="Arial" w:cs="Arial"/>
          <w:color w:val="000000" w:themeColor="text1"/>
          <w:sz w:val="20"/>
          <w:szCs w:val="20"/>
        </w:rPr>
        <w:t>22</w:t>
      </w:r>
    </w:p>
    <w:p w14:paraId="526CF9A4" w14:textId="7AC617D4" w:rsidR="00A514D6" w:rsidRDefault="00A514D6" w:rsidP="00A514D6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Creating synthetic populations with IPF</w:t>
      </w:r>
    </w:p>
    <w:p w14:paraId="1C8D259E" w14:textId="731C6844" w:rsidR="00A514D6" w:rsidRPr="008A08AB" w:rsidRDefault="00A514D6" w:rsidP="00A514D6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Applying methods for demographic projection</w:t>
      </w:r>
    </w:p>
    <w:p w14:paraId="13C3AAA3" w14:textId="65F0F23E" w:rsidR="008A08AB" w:rsidRDefault="008A08AB" w:rsidP="008A08AB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9: 7/25-7/29</w:t>
      </w:r>
    </w:p>
    <w:p w14:paraId="036B51EE" w14:textId="77777777" w:rsidR="00A514D6" w:rsidRDefault="00A514D6" w:rsidP="00A514D6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Creating synthetic populations with IPF</w:t>
      </w:r>
    </w:p>
    <w:p w14:paraId="4732CF6F" w14:textId="77777777" w:rsidR="00A514D6" w:rsidRPr="008A08AB" w:rsidRDefault="00A514D6" w:rsidP="00A514D6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Applying methods for demographic projection</w:t>
      </w:r>
    </w:p>
    <w:p w14:paraId="678A242A" w14:textId="3DD0B671" w:rsidR="008A08AB" w:rsidRPr="008A08AB" w:rsidRDefault="008A08AB" w:rsidP="008A08AB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Draft of final presentation</w:t>
      </w:r>
    </w:p>
    <w:p w14:paraId="0AE20EC9" w14:textId="77777777" w:rsidR="008A08AB" w:rsidRPr="008A08AB" w:rsidRDefault="008A08AB" w:rsidP="008A08AB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 w:rsidRPr="008A08AB">
        <w:rPr>
          <w:rFonts w:ascii="Arial" w:eastAsia="Arial" w:hAnsi="Arial" w:cs="Arial"/>
          <w:color w:val="000000" w:themeColor="text1"/>
          <w:sz w:val="20"/>
          <w:szCs w:val="20"/>
        </w:rPr>
        <w:t>Week 10: 8/1-8/5</w:t>
      </w:r>
    </w:p>
    <w:p w14:paraId="29BB75CE" w14:textId="72F75A19" w:rsidR="008A08AB" w:rsidRDefault="008A08AB" w:rsidP="008A08AB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Documentation</w:t>
      </w:r>
    </w:p>
    <w:p w14:paraId="1405F72E" w14:textId="7412C448" w:rsidR="008A08AB" w:rsidRPr="008A08AB" w:rsidRDefault="008A08AB" w:rsidP="008A08AB">
      <w:pPr>
        <w:pStyle w:val="ListParagraph"/>
        <w:numPr>
          <w:ilvl w:val="0"/>
          <w:numId w:val="12"/>
        </w:num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 w:themeColor="text1"/>
          <w:sz w:val="20"/>
          <w:szCs w:val="20"/>
        </w:rPr>
        <w:t>Final presentation</w:t>
      </w:r>
    </w:p>
    <w:p w14:paraId="14F744EB" w14:textId="6D1BA55D" w:rsidR="00C571EE" w:rsidRDefault="00C571EE" w:rsidP="00482EBD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p w14:paraId="58A3D140" w14:textId="77777777" w:rsidR="00C571EE" w:rsidRPr="00482EBD" w:rsidRDefault="00C571EE" w:rsidP="00482EBD">
      <w:pPr>
        <w:spacing w:after="0"/>
        <w:rPr>
          <w:rFonts w:ascii="Arial" w:eastAsia="Arial" w:hAnsi="Arial" w:cs="Arial"/>
          <w:color w:val="000000" w:themeColor="text1"/>
          <w:sz w:val="20"/>
          <w:szCs w:val="20"/>
        </w:rPr>
      </w:pPr>
    </w:p>
    <w:sectPr w:rsidR="00C571EE" w:rsidRPr="00482EBD" w:rsidSect="001B2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tling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13D5A"/>
    <w:multiLevelType w:val="hybridMultilevel"/>
    <w:tmpl w:val="B7943FA4"/>
    <w:lvl w:ilvl="0" w:tplc="D2AC9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D822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2C3B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763C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AA4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968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0A0B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0EE3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D4B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960A4"/>
    <w:multiLevelType w:val="hybridMultilevel"/>
    <w:tmpl w:val="5E7C4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E1CE8"/>
    <w:multiLevelType w:val="hybridMultilevel"/>
    <w:tmpl w:val="6A12C20A"/>
    <w:lvl w:ilvl="0" w:tplc="A650CC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6E8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EEB0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1C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7037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B0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CEB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44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0C4F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75505"/>
    <w:multiLevelType w:val="hybridMultilevel"/>
    <w:tmpl w:val="CA1048EC"/>
    <w:lvl w:ilvl="0" w:tplc="D982E9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DC51D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E68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BE53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B22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BC80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F268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368C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600F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9607B72"/>
    <w:multiLevelType w:val="hybridMultilevel"/>
    <w:tmpl w:val="3918D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C661E"/>
    <w:multiLevelType w:val="hybridMultilevel"/>
    <w:tmpl w:val="D0A26586"/>
    <w:lvl w:ilvl="0" w:tplc="1BF86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BA91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72C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7CE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DEF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E6C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4848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B434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B42C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8D5570"/>
    <w:multiLevelType w:val="hybridMultilevel"/>
    <w:tmpl w:val="CFD83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E5487"/>
    <w:multiLevelType w:val="hybridMultilevel"/>
    <w:tmpl w:val="05B6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46CBE"/>
    <w:multiLevelType w:val="multilevel"/>
    <w:tmpl w:val="FA4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61C8E"/>
    <w:multiLevelType w:val="multilevel"/>
    <w:tmpl w:val="47CA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F5DE0"/>
    <w:multiLevelType w:val="hybridMultilevel"/>
    <w:tmpl w:val="660C5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F4754"/>
    <w:multiLevelType w:val="hybridMultilevel"/>
    <w:tmpl w:val="36247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D76A2F"/>
    <w:multiLevelType w:val="hybridMultilevel"/>
    <w:tmpl w:val="A8E29072"/>
    <w:lvl w:ilvl="0" w:tplc="0B369A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BA11F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E0F3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E24A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2834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12C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783C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6CA7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A6B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2E9223A"/>
    <w:multiLevelType w:val="hybridMultilevel"/>
    <w:tmpl w:val="956A7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586F15"/>
    <w:multiLevelType w:val="hybridMultilevel"/>
    <w:tmpl w:val="C9D45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B2441D"/>
    <w:multiLevelType w:val="hybridMultilevel"/>
    <w:tmpl w:val="B6E64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0"/>
  </w:num>
  <w:num w:numId="4">
    <w:abstractNumId w:val="7"/>
  </w:num>
  <w:num w:numId="5">
    <w:abstractNumId w:val="3"/>
  </w:num>
  <w:num w:numId="6">
    <w:abstractNumId w:val="12"/>
  </w:num>
  <w:num w:numId="7">
    <w:abstractNumId w:val="9"/>
  </w:num>
  <w:num w:numId="8">
    <w:abstractNumId w:val="2"/>
  </w:num>
  <w:num w:numId="9">
    <w:abstractNumId w:val="1"/>
  </w:num>
  <w:num w:numId="10">
    <w:abstractNumId w:val="8"/>
  </w:num>
  <w:num w:numId="11">
    <w:abstractNumId w:val="4"/>
  </w:num>
  <w:num w:numId="12">
    <w:abstractNumId w:val="13"/>
  </w:num>
  <w:num w:numId="13">
    <w:abstractNumId w:val="14"/>
  </w:num>
  <w:num w:numId="14">
    <w:abstractNumId w:val="11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99"/>
    <w:rsid w:val="00004B72"/>
    <w:rsid w:val="00007061"/>
    <w:rsid w:val="000103E6"/>
    <w:rsid w:val="000365CC"/>
    <w:rsid w:val="000B0049"/>
    <w:rsid w:val="000C2656"/>
    <w:rsid w:val="000E398B"/>
    <w:rsid w:val="00156FCF"/>
    <w:rsid w:val="001B2B4D"/>
    <w:rsid w:val="00242E20"/>
    <w:rsid w:val="00277816"/>
    <w:rsid w:val="002C37A9"/>
    <w:rsid w:val="0038464A"/>
    <w:rsid w:val="003E0ACD"/>
    <w:rsid w:val="00441FD7"/>
    <w:rsid w:val="00482EBD"/>
    <w:rsid w:val="004B2CF7"/>
    <w:rsid w:val="004F0468"/>
    <w:rsid w:val="00524DDF"/>
    <w:rsid w:val="00527695"/>
    <w:rsid w:val="005367F2"/>
    <w:rsid w:val="00545D0F"/>
    <w:rsid w:val="00614857"/>
    <w:rsid w:val="00672EC1"/>
    <w:rsid w:val="00673834"/>
    <w:rsid w:val="006750DB"/>
    <w:rsid w:val="0070186D"/>
    <w:rsid w:val="00703BC2"/>
    <w:rsid w:val="007157B1"/>
    <w:rsid w:val="00720AA6"/>
    <w:rsid w:val="00751E2A"/>
    <w:rsid w:val="00765D4C"/>
    <w:rsid w:val="00837C99"/>
    <w:rsid w:val="00841E5A"/>
    <w:rsid w:val="008957ED"/>
    <w:rsid w:val="008A08AB"/>
    <w:rsid w:val="008F6F4E"/>
    <w:rsid w:val="0096789A"/>
    <w:rsid w:val="00996487"/>
    <w:rsid w:val="00A1410C"/>
    <w:rsid w:val="00A514D6"/>
    <w:rsid w:val="00A775D0"/>
    <w:rsid w:val="00A93CD2"/>
    <w:rsid w:val="00B44788"/>
    <w:rsid w:val="00BF64F2"/>
    <w:rsid w:val="00C571EE"/>
    <w:rsid w:val="00C862D6"/>
    <w:rsid w:val="00C915C6"/>
    <w:rsid w:val="00D27FF0"/>
    <w:rsid w:val="00D678A1"/>
    <w:rsid w:val="00D83134"/>
    <w:rsid w:val="00ED3162"/>
    <w:rsid w:val="00F21275"/>
    <w:rsid w:val="00F3533E"/>
    <w:rsid w:val="00F83EFB"/>
    <w:rsid w:val="00FA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7BB4"/>
  <w15:chartTrackingRefBased/>
  <w15:docId w15:val="{3A6E881F-1C0B-4244-BACC-06EF61854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FF0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C99"/>
    <w:pPr>
      <w:ind w:left="720"/>
      <w:contextualSpacing/>
    </w:pPr>
  </w:style>
  <w:style w:type="paragraph" w:styleId="NoSpacing">
    <w:name w:val="No Spacing"/>
    <w:uiPriority w:val="1"/>
    <w:qFormat/>
    <w:rsid w:val="00545D0F"/>
    <w:rPr>
      <w:sz w:val="22"/>
      <w:szCs w:val="22"/>
    </w:rPr>
  </w:style>
  <w:style w:type="character" w:customStyle="1" w:styleId="normaltextrun">
    <w:name w:val="normaltextrun"/>
    <w:basedOn w:val="DefaultParagraphFont"/>
    <w:rsid w:val="00ED3162"/>
  </w:style>
  <w:style w:type="character" w:styleId="Hyperlink">
    <w:name w:val="Hyperlink"/>
    <w:basedOn w:val="DefaultParagraphFont"/>
    <w:uiPriority w:val="99"/>
    <w:unhideWhenUsed/>
    <w:rsid w:val="000E39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7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3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36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31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17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0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8513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865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786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7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31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36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A7054983-6BA0-4BBC-AB93-83441F835990}"/>
</file>

<file path=customXml/itemProps2.xml><?xml version="1.0" encoding="utf-8"?>
<ds:datastoreItem xmlns:ds="http://schemas.openxmlformats.org/officeDocument/2006/customXml" ds:itemID="{1D0E7655-45B7-402D-990F-25C86BEF59AF}"/>
</file>

<file path=customXml/itemProps3.xml><?xml version="1.0" encoding="utf-8"?>
<ds:datastoreItem xmlns:ds="http://schemas.openxmlformats.org/officeDocument/2006/customXml" ds:itemID="{C471A700-4853-4849-916E-6961F409877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383</Words>
  <Characters>2372</Characters>
  <Application>Microsoft Office Word</Application>
  <DocSecurity>0</DocSecurity>
  <Lines>35</Lines>
  <Paragraphs>8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Goldstein, Joshua Randall (jrg3bs)</dc:creator>
  <cp:keywords/>
  <dc:description/>
  <cp:lastModifiedBy>Goldstein, Joshua Randall (jrg3bs)</cp:lastModifiedBy>
  <cp:revision>36</cp:revision>
  <dcterms:created xsi:type="dcterms:W3CDTF">2021-05-18T13:55:00Z</dcterms:created>
  <dcterms:modified xsi:type="dcterms:W3CDTF">2022-05-31T11:50:00Z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