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EF68375" w14:textId="77777777" w:rsidR="00982BB5" w:rsidRPr="0093733E" w:rsidRDefault="00982BB5">
      <w:pPr>
        <w:rPr>
          <w:rFonts w:ascii="Arial Narrow" w:hAnsi="Arial Narrow"/>
        </w:rPr>
      </w:pPr>
      <w:r w:rsidRPr="0093733E">
        <w:rPr>
          <w:rFonts w:ascii="Arial Narrow" w:hAnsi="Arial Narrow"/>
        </w:rPr>
        <w:t xml:space="preserve">PROPOSAL TITLE:  </w:t>
      </w:r>
      <w:r w:rsidR="00B3197F" w:rsidRPr="0093733E">
        <w:rPr>
          <w:rFonts w:ascii="Arial Narrow" w:hAnsi="Arial Narrow"/>
        </w:rPr>
        <w:t>Developing Population Forecasts with a Focus on Youth in</w:t>
      </w:r>
      <w:r w:rsidRPr="0093733E">
        <w:rPr>
          <w:rFonts w:ascii="Arial Narrow" w:hAnsi="Arial Narrow"/>
        </w:rPr>
        <w:t xml:space="preserve"> </w:t>
      </w:r>
      <w:r w:rsidR="00B3197F" w:rsidRPr="0093733E">
        <w:rPr>
          <w:rFonts w:ascii="Arial Narrow" w:hAnsi="Arial Narrow"/>
        </w:rPr>
        <w:t>Fairfax County, Virginia</w:t>
      </w:r>
    </w:p>
    <w:p w14:paraId="621DF0F3" w14:textId="77777777" w:rsidR="00A374FA" w:rsidRPr="0093733E" w:rsidRDefault="00A374FA">
      <w:pPr>
        <w:rPr>
          <w:rFonts w:ascii="Arial Narrow" w:hAnsi="Arial Narrow"/>
        </w:rPr>
      </w:pPr>
    </w:p>
    <w:p w14:paraId="31B18520" w14:textId="140E991E" w:rsidR="00B3197F" w:rsidRPr="00043A12" w:rsidRDefault="00982BB5" w:rsidP="00043A12">
      <w:pPr>
        <w:pStyle w:val="ListParagraph"/>
        <w:numPr>
          <w:ilvl w:val="0"/>
          <w:numId w:val="1"/>
        </w:numPr>
        <w:rPr>
          <w:rFonts w:ascii="Arial Narrow" w:hAnsi="Arial Narrow"/>
        </w:rPr>
      </w:pPr>
      <w:r w:rsidRPr="0093733E">
        <w:rPr>
          <w:rFonts w:ascii="Arial Narrow" w:hAnsi="Arial Narrow"/>
          <w:i/>
          <w:u w:val="single"/>
        </w:rPr>
        <w:t>Project Summary</w:t>
      </w:r>
      <w:r w:rsidRPr="0093733E">
        <w:rPr>
          <w:rFonts w:ascii="Arial Narrow" w:hAnsi="Arial Narrow"/>
        </w:rPr>
        <w:t xml:space="preserve">: </w:t>
      </w:r>
      <w:r w:rsidR="0093733E">
        <w:rPr>
          <w:rFonts w:ascii="Arial Narrow" w:hAnsi="Arial Narrow"/>
        </w:rPr>
        <w:t xml:space="preserve"> </w:t>
      </w:r>
      <w:r w:rsidR="006F3236" w:rsidRPr="0093733E">
        <w:rPr>
          <w:rFonts w:ascii="Arial Narrow" w:hAnsi="Arial Narrow"/>
        </w:rPr>
        <w:t xml:space="preserve">The </w:t>
      </w:r>
      <w:r w:rsidR="00B3197F" w:rsidRPr="0093733E">
        <w:rPr>
          <w:rFonts w:ascii="Arial Narrow" w:hAnsi="Arial Narrow"/>
        </w:rPr>
        <w:t xml:space="preserve">Fairfax County </w:t>
      </w:r>
      <w:r w:rsidR="006F3236" w:rsidRPr="0093733E">
        <w:rPr>
          <w:rFonts w:ascii="Arial Narrow" w:hAnsi="Arial Narrow"/>
        </w:rPr>
        <w:t xml:space="preserve">Department of Neighborhood and Community Services (NCS) </w:t>
      </w:r>
      <w:r w:rsidR="00B3197F" w:rsidRPr="0093733E">
        <w:rPr>
          <w:rFonts w:ascii="Arial Narrow" w:hAnsi="Arial Narrow"/>
        </w:rPr>
        <w:t xml:space="preserve">within Health and Human Services (HHS) </w:t>
      </w:r>
      <w:r w:rsidR="007D4804" w:rsidRPr="0093733E">
        <w:rPr>
          <w:rFonts w:ascii="Arial Narrow" w:hAnsi="Arial Narrow"/>
        </w:rPr>
        <w:t xml:space="preserve">is interested in developing </w:t>
      </w:r>
      <w:r w:rsidR="00631039" w:rsidRPr="0093733E">
        <w:rPr>
          <w:rFonts w:ascii="Arial Narrow" w:hAnsi="Arial Narrow"/>
        </w:rPr>
        <w:t xml:space="preserve">long-term </w:t>
      </w:r>
      <w:r w:rsidR="00B3197F" w:rsidRPr="0093733E">
        <w:rPr>
          <w:rFonts w:ascii="Arial Narrow" w:hAnsi="Arial Narrow"/>
        </w:rPr>
        <w:t xml:space="preserve">population and economic </w:t>
      </w:r>
      <w:r w:rsidR="00631039" w:rsidRPr="0093733E">
        <w:rPr>
          <w:rFonts w:ascii="Arial Narrow" w:hAnsi="Arial Narrow"/>
        </w:rPr>
        <w:t xml:space="preserve">forecasting capabilities to complement their short-term planning activities. </w:t>
      </w:r>
      <w:r w:rsidR="00B3197F" w:rsidRPr="0093733E">
        <w:rPr>
          <w:rFonts w:ascii="Arial Narrow" w:hAnsi="Arial Narrow"/>
        </w:rPr>
        <w:t>The goal is to determine which HHS programs and services may be impacted by changes in population</w:t>
      </w:r>
      <w:r w:rsidR="00043A12">
        <w:rPr>
          <w:rFonts w:ascii="Arial Narrow" w:hAnsi="Arial Narrow"/>
        </w:rPr>
        <w:t xml:space="preserve"> size, </w:t>
      </w:r>
      <w:r w:rsidR="00A61C02">
        <w:rPr>
          <w:rFonts w:ascii="Arial Narrow" w:hAnsi="Arial Narrow"/>
        </w:rPr>
        <w:t>demographic makeup</w:t>
      </w:r>
      <w:r w:rsidR="00043A12">
        <w:rPr>
          <w:rFonts w:ascii="Arial Narrow" w:hAnsi="Arial Narrow"/>
        </w:rPr>
        <w:t>, and population behavior</w:t>
      </w:r>
      <w:r w:rsidR="00B3197F" w:rsidRPr="0093733E">
        <w:rPr>
          <w:rFonts w:ascii="Arial Narrow" w:hAnsi="Arial Narrow"/>
        </w:rPr>
        <w:t xml:space="preserve">. </w:t>
      </w:r>
      <w:r w:rsidR="0093733E" w:rsidRPr="0093733E">
        <w:rPr>
          <w:rFonts w:ascii="Arial Narrow" w:hAnsi="Arial Narrow"/>
        </w:rPr>
        <w:t xml:space="preserve">NCS is interested in understanding the range of data sources, local, state, and federal, that can be used to develop meaningful forecasts. </w:t>
      </w:r>
      <w:r w:rsidR="00043A12">
        <w:rPr>
          <w:rFonts w:ascii="Arial Narrow" w:hAnsi="Arial Narrow"/>
        </w:rPr>
        <w:br/>
      </w:r>
      <w:r w:rsidR="00043A12">
        <w:rPr>
          <w:rFonts w:ascii="Arial Narrow" w:hAnsi="Arial Narrow"/>
        </w:rPr>
        <w:br/>
      </w:r>
      <w:r w:rsidR="00B3197F" w:rsidRPr="00043A12">
        <w:rPr>
          <w:rFonts w:ascii="Arial Narrow" w:hAnsi="Arial Narrow"/>
        </w:rPr>
        <w:t xml:space="preserve">This project will focus on developing an initial set of forecasts associated with </w:t>
      </w:r>
      <w:r w:rsidR="007E0BB1">
        <w:rPr>
          <w:rFonts w:ascii="Arial Narrow" w:hAnsi="Arial Narrow"/>
        </w:rPr>
        <w:t xml:space="preserve">a chosen type of </w:t>
      </w:r>
      <w:r w:rsidR="00B3197F" w:rsidRPr="00043A12">
        <w:rPr>
          <w:rFonts w:ascii="Arial Narrow" w:hAnsi="Arial Narrow"/>
        </w:rPr>
        <w:t>youth</w:t>
      </w:r>
      <w:r w:rsidR="00650AF2">
        <w:rPr>
          <w:rFonts w:ascii="Arial Narrow" w:hAnsi="Arial Narrow"/>
        </w:rPr>
        <w:t xml:space="preserve"> behavior</w:t>
      </w:r>
      <w:r w:rsidR="007E0BB1">
        <w:rPr>
          <w:rFonts w:ascii="Arial Narrow" w:hAnsi="Arial Narrow"/>
        </w:rPr>
        <w:t xml:space="preserve"> (e.g. Suicide Ideation, E-Cigarette usage)</w:t>
      </w:r>
      <w:r w:rsidR="00B3197F" w:rsidRPr="00043A12">
        <w:rPr>
          <w:rFonts w:ascii="Arial Narrow" w:hAnsi="Arial Narrow"/>
        </w:rPr>
        <w:t xml:space="preserve"> in Fairfax County. The specific areas to consider will informed by topics from the Fairfax County Youth Services surveys.  </w:t>
      </w:r>
    </w:p>
    <w:p w14:paraId="024CF738" w14:textId="77777777" w:rsidR="006F3236" w:rsidRPr="0093733E" w:rsidRDefault="006F3236" w:rsidP="006F3236">
      <w:pPr>
        <w:ind w:left="360"/>
        <w:rPr>
          <w:rFonts w:ascii="Arial Narrow" w:hAnsi="Arial Narrow"/>
        </w:rPr>
      </w:pPr>
    </w:p>
    <w:p w14:paraId="5DB4C39C" w14:textId="2E78D9C9" w:rsidR="00C977E1" w:rsidRPr="00C977E1" w:rsidRDefault="00982BB5" w:rsidP="00C977E1">
      <w:pPr>
        <w:pStyle w:val="ListParagraph"/>
        <w:numPr>
          <w:ilvl w:val="0"/>
          <w:numId w:val="1"/>
        </w:numPr>
        <w:rPr>
          <w:rFonts w:ascii="Arial Narrow" w:hAnsi="Arial Narrow" w:cs="Arial Hebrew"/>
        </w:rPr>
      </w:pPr>
      <w:r w:rsidRPr="00C977E1">
        <w:rPr>
          <w:rFonts w:ascii="Arial Narrow" w:hAnsi="Arial Narrow"/>
          <w:i/>
          <w:u w:val="single"/>
        </w:rPr>
        <w:t>Potential Project Data Sources</w:t>
      </w:r>
      <w:r w:rsidRPr="00C977E1">
        <w:rPr>
          <w:rFonts w:ascii="Arial Narrow" w:hAnsi="Arial Narrow"/>
          <w:i/>
        </w:rPr>
        <w:t xml:space="preserve">: </w:t>
      </w:r>
      <w:r w:rsidR="0093733E" w:rsidRPr="00C977E1">
        <w:rPr>
          <w:rFonts w:ascii="Arial Narrow" w:hAnsi="Arial Narrow"/>
        </w:rPr>
        <w:t>This project will use a combination of</w:t>
      </w:r>
      <w:r w:rsidR="0093733E" w:rsidRPr="00C977E1">
        <w:rPr>
          <w:rFonts w:ascii="Arial Narrow" w:hAnsi="Arial Narrow" w:cs="Times New Roman"/>
          <w:color w:val="000000"/>
        </w:rPr>
        <w:t xml:space="preserve"> Fairfax County Youth Survey </w:t>
      </w:r>
      <w:r w:rsidRPr="00C977E1">
        <w:rPr>
          <w:rFonts w:ascii="Arial Narrow" w:hAnsi="Arial Narrow" w:cs="Times New Roman"/>
          <w:color w:val="000000"/>
        </w:rPr>
        <w:t>Data</w:t>
      </w:r>
      <w:r w:rsidR="0093733E" w:rsidRPr="00C977E1">
        <w:rPr>
          <w:rFonts w:ascii="Arial Narrow" w:hAnsi="Arial Narrow" w:cs="Times New Roman"/>
          <w:color w:val="000000"/>
        </w:rPr>
        <w:t xml:space="preserve"> (</w:t>
      </w:r>
      <w:r w:rsidR="007E0BB1">
        <w:rPr>
          <w:rFonts w:ascii="Arial Narrow" w:hAnsi="Arial Narrow" w:cs="Times New Roman"/>
          <w:color w:val="000000"/>
        </w:rPr>
        <w:t>from 2010 onward</w:t>
      </w:r>
      <w:r w:rsidR="00C977E1" w:rsidRPr="00C977E1">
        <w:rPr>
          <w:rFonts w:ascii="Arial Narrow" w:hAnsi="Arial Narrow" w:cs="Times New Roman"/>
          <w:color w:val="000000"/>
        </w:rPr>
        <w:t xml:space="preserve">), </w:t>
      </w:r>
      <w:r w:rsidR="00C977E1" w:rsidRPr="00C977E1">
        <w:rPr>
          <w:rFonts w:ascii="Arial Narrow" w:hAnsi="Arial Narrow" w:cs="Arial Hebrew"/>
        </w:rPr>
        <w:t xml:space="preserve">along with </w:t>
      </w:r>
      <w:r w:rsidR="00C977E1" w:rsidRPr="00C977E1">
        <w:rPr>
          <w:rFonts w:ascii="Arial Narrow" w:eastAsia="Calibri" w:hAnsi="Arial Narrow" w:cs="Calibri"/>
        </w:rPr>
        <w:t>other</w:t>
      </w:r>
      <w:r w:rsidR="00C977E1" w:rsidRPr="00C977E1">
        <w:rPr>
          <w:rFonts w:ascii="Arial Narrow" w:hAnsi="Arial Narrow" w:cs="Arial Hebrew"/>
        </w:rPr>
        <w:t xml:space="preserve"> </w:t>
      </w:r>
      <w:r w:rsidR="00C977E1" w:rsidRPr="00C977E1">
        <w:rPr>
          <w:rFonts w:ascii="Arial Narrow" w:eastAsia="Calibri" w:hAnsi="Arial Narrow" w:cs="Calibri"/>
        </w:rPr>
        <w:t>data</w:t>
      </w:r>
      <w:r w:rsidR="00C977E1" w:rsidRPr="00C977E1">
        <w:rPr>
          <w:rFonts w:ascii="Arial Narrow" w:hAnsi="Arial Narrow" w:cs="Arial Hebrew"/>
        </w:rPr>
        <w:t xml:space="preserve"> </w:t>
      </w:r>
      <w:r w:rsidR="00C977E1" w:rsidRPr="00C977E1">
        <w:rPr>
          <w:rFonts w:ascii="Arial Narrow" w:eastAsia="Calibri" w:hAnsi="Arial Narrow" w:cs="Calibri"/>
        </w:rPr>
        <w:t>sources</w:t>
      </w:r>
      <w:r w:rsidR="00C977E1" w:rsidRPr="00C977E1">
        <w:rPr>
          <w:rFonts w:ascii="Arial Narrow" w:hAnsi="Arial Narrow" w:cs="Arial Hebrew"/>
        </w:rPr>
        <w:t xml:space="preserve"> (</w:t>
      </w:r>
      <w:r w:rsidR="00C977E1" w:rsidRPr="00C977E1">
        <w:rPr>
          <w:rFonts w:ascii="Arial Narrow" w:eastAsia="Calibri" w:hAnsi="Arial Narrow" w:cs="Calibri"/>
        </w:rPr>
        <w:t>e</w:t>
      </w:r>
      <w:r w:rsidR="00C977E1" w:rsidRPr="00C977E1">
        <w:rPr>
          <w:rFonts w:ascii="Arial Narrow" w:hAnsi="Arial Narrow" w:cs="Arial Hebrew"/>
        </w:rPr>
        <w:t>.</w:t>
      </w:r>
      <w:r w:rsidR="00C977E1" w:rsidRPr="00C977E1">
        <w:rPr>
          <w:rFonts w:ascii="Arial Narrow" w:eastAsia="Calibri" w:hAnsi="Arial Narrow" w:cs="Calibri"/>
        </w:rPr>
        <w:t>g</w:t>
      </w:r>
      <w:r w:rsidR="00C977E1" w:rsidRPr="00C977E1">
        <w:rPr>
          <w:rFonts w:ascii="Arial Narrow" w:hAnsi="Arial Narrow" w:cs="Arial Hebrew"/>
        </w:rPr>
        <w:t xml:space="preserve">., </w:t>
      </w:r>
      <w:r w:rsidR="00C977E1" w:rsidRPr="00C977E1">
        <w:rPr>
          <w:rFonts w:ascii="Arial Narrow" w:eastAsia="Calibri" w:hAnsi="Arial Narrow" w:cs="Calibri"/>
        </w:rPr>
        <w:t>local</w:t>
      </w:r>
      <w:r w:rsidR="00C977E1" w:rsidRPr="00C977E1">
        <w:rPr>
          <w:rFonts w:ascii="Arial Narrow" w:hAnsi="Arial Narrow" w:cs="Arial Hebrew"/>
        </w:rPr>
        <w:t xml:space="preserve"> </w:t>
      </w:r>
      <w:r w:rsidR="00C977E1" w:rsidRPr="00C977E1">
        <w:rPr>
          <w:rFonts w:ascii="Arial Narrow" w:eastAsia="Calibri" w:hAnsi="Arial Narrow" w:cs="Calibri"/>
        </w:rPr>
        <w:t>and</w:t>
      </w:r>
      <w:r w:rsidR="00C977E1" w:rsidRPr="00C977E1">
        <w:rPr>
          <w:rFonts w:ascii="Arial Narrow" w:hAnsi="Arial Narrow" w:cs="Arial Hebrew"/>
        </w:rPr>
        <w:t xml:space="preserve"> </w:t>
      </w:r>
      <w:r w:rsidR="00C977E1" w:rsidRPr="00C977E1">
        <w:rPr>
          <w:rFonts w:ascii="Arial Narrow" w:eastAsia="Calibri" w:hAnsi="Arial Narrow" w:cs="Calibri"/>
        </w:rPr>
        <w:t>state</w:t>
      </w:r>
      <w:r w:rsidR="00C977E1" w:rsidRPr="00C977E1">
        <w:rPr>
          <w:rFonts w:ascii="Arial Narrow" w:hAnsi="Arial Narrow" w:cs="Arial Hebrew"/>
        </w:rPr>
        <w:t xml:space="preserve"> </w:t>
      </w:r>
      <w:r w:rsidR="00C977E1" w:rsidRPr="00C977E1">
        <w:rPr>
          <w:rFonts w:ascii="Arial Narrow" w:eastAsia="Calibri" w:hAnsi="Arial Narrow" w:cs="Calibri"/>
        </w:rPr>
        <w:t>administrative</w:t>
      </w:r>
      <w:r w:rsidR="00C977E1" w:rsidRPr="00C977E1">
        <w:rPr>
          <w:rFonts w:ascii="Arial Narrow" w:hAnsi="Arial Narrow" w:cs="Arial Hebrew"/>
        </w:rPr>
        <w:t xml:space="preserve"> </w:t>
      </w:r>
      <w:r w:rsidR="00C977E1" w:rsidRPr="00C977E1">
        <w:rPr>
          <w:rFonts w:ascii="Arial Narrow" w:eastAsia="Calibri" w:hAnsi="Arial Narrow" w:cs="Calibri"/>
        </w:rPr>
        <w:t>data</w:t>
      </w:r>
      <w:r w:rsidR="00C977E1" w:rsidRPr="00C977E1">
        <w:rPr>
          <w:rFonts w:ascii="Arial Narrow" w:hAnsi="Arial Narrow" w:cs="Arial Hebrew"/>
        </w:rPr>
        <w:t xml:space="preserve">, </w:t>
      </w:r>
      <w:r w:rsidR="00C977E1" w:rsidRPr="00C977E1">
        <w:rPr>
          <w:rFonts w:ascii="Arial Narrow" w:eastAsia="Calibri" w:hAnsi="Arial Narrow" w:cs="Calibri"/>
        </w:rPr>
        <w:t>designed</w:t>
      </w:r>
      <w:r w:rsidR="00C977E1" w:rsidRPr="00C977E1">
        <w:rPr>
          <w:rFonts w:ascii="Arial Narrow" w:hAnsi="Arial Narrow" w:cs="Arial Hebrew"/>
        </w:rPr>
        <w:t xml:space="preserve"> </w:t>
      </w:r>
      <w:r w:rsidR="00C977E1" w:rsidRPr="00C977E1">
        <w:rPr>
          <w:rFonts w:ascii="Arial Narrow" w:eastAsia="Calibri" w:hAnsi="Arial Narrow" w:cs="Calibri"/>
        </w:rPr>
        <w:t>state</w:t>
      </w:r>
      <w:r w:rsidR="00C977E1" w:rsidRPr="00C977E1">
        <w:rPr>
          <w:rFonts w:ascii="Arial Narrow" w:hAnsi="Arial Narrow" w:cs="Arial Hebrew"/>
        </w:rPr>
        <w:t xml:space="preserve"> </w:t>
      </w:r>
      <w:r w:rsidR="00C977E1" w:rsidRPr="00C977E1">
        <w:rPr>
          <w:rFonts w:ascii="Arial Narrow" w:eastAsia="Calibri" w:hAnsi="Arial Narrow" w:cs="Calibri"/>
        </w:rPr>
        <w:t>and</w:t>
      </w:r>
      <w:r w:rsidR="00C977E1" w:rsidRPr="00C977E1">
        <w:rPr>
          <w:rFonts w:ascii="Arial Narrow" w:hAnsi="Arial Narrow" w:cs="Arial Hebrew"/>
        </w:rPr>
        <w:t xml:space="preserve"> </w:t>
      </w:r>
      <w:r w:rsidR="00C977E1" w:rsidRPr="00C977E1">
        <w:rPr>
          <w:rFonts w:ascii="Arial Narrow" w:eastAsia="Calibri" w:hAnsi="Arial Narrow" w:cs="Calibri"/>
        </w:rPr>
        <w:t>federal</w:t>
      </w:r>
      <w:r w:rsidR="00C977E1" w:rsidRPr="00C977E1">
        <w:rPr>
          <w:rFonts w:ascii="Arial Narrow" w:hAnsi="Arial Narrow" w:cs="Arial Hebrew"/>
        </w:rPr>
        <w:t xml:space="preserve"> </w:t>
      </w:r>
      <w:r w:rsidR="00C977E1" w:rsidRPr="00C977E1">
        <w:rPr>
          <w:rFonts w:ascii="Arial Narrow" w:eastAsia="Calibri" w:hAnsi="Arial Narrow" w:cs="Calibri"/>
        </w:rPr>
        <w:t>collections</w:t>
      </w:r>
      <w:r w:rsidR="00C977E1" w:rsidRPr="00C977E1">
        <w:rPr>
          <w:rFonts w:ascii="Arial Narrow" w:hAnsi="Arial Narrow" w:cs="Arial Hebrew"/>
        </w:rPr>
        <w:t xml:space="preserve"> </w:t>
      </w:r>
      <w:r w:rsidR="00C977E1" w:rsidRPr="00C977E1">
        <w:rPr>
          <w:rFonts w:ascii="Arial Narrow" w:eastAsia="Calibri" w:hAnsi="Arial Narrow" w:cs="Calibri"/>
        </w:rPr>
        <w:t>with</w:t>
      </w:r>
      <w:r w:rsidR="00C977E1" w:rsidRPr="00C977E1">
        <w:rPr>
          <w:rFonts w:ascii="Arial Narrow" w:hAnsi="Arial Narrow" w:cs="Arial Hebrew"/>
        </w:rPr>
        <w:t xml:space="preserve"> </w:t>
      </w:r>
      <w:r w:rsidR="00C977E1" w:rsidRPr="00C977E1">
        <w:rPr>
          <w:rFonts w:ascii="Arial Narrow" w:eastAsia="Calibri" w:hAnsi="Arial Narrow" w:cs="Calibri"/>
        </w:rPr>
        <w:t>local</w:t>
      </w:r>
      <w:r w:rsidR="00C977E1" w:rsidRPr="00C977E1">
        <w:rPr>
          <w:rFonts w:ascii="Arial Narrow" w:hAnsi="Arial Narrow" w:cs="Arial Hebrew"/>
        </w:rPr>
        <w:t xml:space="preserve"> </w:t>
      </w:r>
      <w:r w:rsidR="00C977E1" w:rsidRPr="00C977E1">
        <w:rPr>
          <w:rFonts w:ascii="Arial Narrow" w:eastAsia="Calibri" w:hAnsi="Arial Narrow" w:cs="Calibri"/>
        </w:rPr>
        <w:t>aggregates</w:t>
      </w:r>
      <w:r w:rsidR="00C977E1" w:rsidRPr="00C977E1">
        <w:rPr>
          <w:rFonts w:ascii="Arial Narrow" w:hAnsi="Arial Narrow" w:cs="Arial Hebrew"/>
        </w:rPr>
        <w:t xml:space="preserve">, </w:t>
      </w:r>
      <w:r w:rsidR="00C977E1" w:rsidRPr="00C977E1">
        <w:rPr>
          <w:rFonts w:ascii="Arial Narrow" w:eastAsia="Calibri" w:hAnsi="Arial Narrow" w:cs="Calibri"/>
        </w:rPr>
        <w:t>and</w:t>
      </w:r>
      <w:r w:rsidR="00C977E1" w:rsidRPr="00C977E1">
        <w:rPr>
          <w:rFonts w:ascii="Arial Narrow" w:hAnsi="Arial Narrow" w:cs="Arial Hebrew"/>
        </w:rPr>
        <w:t xml:space="preserve"> </w:t>
      </w:r>
      <w:r w:rsidR="00C977E1" w:rsidRPr="00C977E1">
        <w:rPr>
          <w:rFonts w:ascii="Arial Narrow" w:eastAsia="Calibri" w:hAnsi="Arial Narrow" w:cs="Calibri"/>
        </w:rPr>
        <w:t>local</w:t>
      </w:r>
      <w:r w:rsidR="00C977E1" w:rsidRPr="00C977E1">
        <w:rPr>
          <w:rFonts w:ascii="Arial Narrow" w:hAnsi="Arial Narrow" w:cs="Arial Hebrew"/>
        </w:rPr>
        <w:t xml:space="preserve"> </w:t>
      </w:r>
      <w:r w:rsidR="00C977E1" w:rsidRPr="00C977E1">
        <w:rPr>
          <w:rFonts w:ascii="Arial Narrow" w:eastAsia="Calibri" w:hAnsi="Arial Narrow" w:cs="Calibri"/>
        </w:rPr>
        <w:t>social</w:t>
      </w:r>
      <w:r w:rsidR="00C977E1" w:rsidRPr="00C977E1">
        <w:rPr>
          <w:rFonts w:ascii="Arial Narrow" w:hAnsi="Arial Narrow" w:cs="Arial Hebrew"/>
        </w:rPr>
        <w:t xml:space="preserve"> </w:t>
      </w:r>
      <w:r w:rsidR="00C977E1" w:rsidRPr="00C977E1">
        <w:rPr>
          <w:rFonts w:ascii="Arial Narrow" w:eastAsia="Calibri" w:hAnsi="Arial Narrow" w:cs="Calibri"/>
        </w:rPr>
        <w:t>media</w:t>
      </w:r>
      <w:r w:rsidR="00C977E1" w:rsidRPr="00C977E1">
        <w:rPr>
          <w:rFonts w:ascii="Arial Narrow" w:hAnsi="Arial Narrow" w:cs="Arial Hebrew"/>
        </w:rPr>
        <w:t xml:space="preserve">). </w:t>
      </w:r>
      <w:bookmarkStart w:id="0" w:name="_GoBack"/>
      <w:bookmarkEnd w:id="0"/>
    </w:p>
    <w:p w14:paraId="7AC10E37" w14:textId="77777777" w:rsidR="00982BB5" w:rsidRPr="0093733E" w:rsidRDefault="00982BB5" w:rsidP="00982BB5">
      <w:pPr>
        <w:rPr>
          <w:rFonts w:ascii="Arial Narrow" w:hAnsi="Arial Narrow"/>
        </w:rPr>
      </w:pPr>
    </w:p>
    <w:p w14:paraId="5B4B3CF4" w14:textId="07065343" w:rsidR="00C977E1" w:rsidRPr="00C977E1" w:rsidRDefault="00982BB5" w:rsidP="00C977E1">
      <w:pPr>
        <w:pStyle w:val="ListParagraph"/>
        <w:numPr>
          <w:ilvl w:val="0"/>
          <w:numId w:val="1"/>
        </w:numPr>
        <w:rPr>
          <w:rFonts w:ascii="Arial Narrow" w:hAnsi="Arial Narrow"/>
        </w:rPr>
      </w:pPr>
      <w:r w:rsidRPr="0093733E">
        <w:rPr>
          <w:rFonts w:ascii="Arial Narrow" w:hAnsi="Arial Narrow"/>
          <w:i/>
          <w:u w:val="single"/>
        </w:rPr>
        <w:t>Project Description</w:t>
      </w:r>
      <w:r w:rsidRPr="0093733E">
        <w:rPr>
          <w:rFonts w:ascii="Arial Narrow" w:hAnsi="Arial Narrow"/>
        </w:rPr>
        <w:t xml:space="preserve">: </w:t>
      </w:r>
      <w:r w:rsidR="00C977E1" w:rsidRPr="005629F9">
        <w:rPr>
          <w:rFonts w:ascii="Arial Narrow" w:eastAsia="Calibri" w:hAnsi="Arial Narrow" w:cs="Calibri"/>
        </w:rPr>
        <w:t>The project will include a</w:t>
      </w:r>
      <w:r w:rsidR="00C977E1" w:rsidRPr="005629F9">
        <w:rPr>
          <w:rFonts w:ascii="Arial Narrow" w:hAnsi="Arial Narrow" w:cs="Arial Hebrew"/>
        </w:rPr>
        <w:t xml:space="preserve"> </w:t>
      </w:r>
      <w:r w:rsidR="00C977E1">
        <w:rPr>
          <w:rFonts w:ascii="Arial Narrow" w:hAnsi="Arial Narrow" w:cs="Arial Hebrew"/>
        </w:rPr>
        <w:t xml:space="preserve">research question development, </w:t>
      </w:r>
      <w:r w:rsidR="00C977E1" w:rsidRPr="005629F9">
        <w:rPr>
          <w:rFonts w:ascii="Arial Narrow" w:eastAsia="Calibri" w:hAnsi="Arial Narrow" w:cs="Calibri"/>
        </w:rPr>
        <w:t>literature</w:t>
      </w:r>
      <w:r w:rsidR="00C977E1" w:rsidRPr="005629F9">
        <w:rPr>
          <w:rFonts w:ascii="Arial Narrow" w:hAnsi="Arial Narrow" w:cs="Arial Hebrew"/>
        </w:rPr>
        <w:t xml:space="preserve"> </w:t>
      </w:r>
      <w:r w:rsidR="00C977E1" w:rsidRPr="005629F9">
        <w:rPr>
          <w:rFonts w:ascii="Arial Narrow" w:eastAsia="Calibri" w:hAnsi="Arial Narrow" w:cs="Calibri"/>
        </w:rPr>
        <w:t>review, data discovery,</w:t>
      </w:r>
      <w:r w:rsidR="007E0BB1">
        <w:rPr>
          <w:rFonts w:ascii="Arial Narrow" w:eastAsia="Calibri" w:hAnsi="Arial Narrow" w:cs="Calibri"/>
        </w:rPr>
        <w:t xml:space="preserve"> data </w:t>
      </w:r>
      <w:r w:rsidR="0092725D">
        <w:rPr>
          <w:rFonts w:ascii="Arial Narrow" w:eastAsia="Calibri" w:hAnsi="Arial Narrow" w:cs="Calibri"/>
        </w:rPr>
        <w:t>fitness assessment</w:t>
      </w:r>
      <w:r w:rsidR="007E0BB1">
        <w:rPr>
          <w:rFonts w:ascii="Arial Narrow" w:eastAsia="Calibri" w:hAnsi="Arial Narrow" w:cs="Calibri"/>
        </w:rPr>
        <w:t>,</w:t>
      </w:r>
      <w:r w:rsidR="00C977E1" w:rsidRPr="005629F9">
        <w:rPr>
          <w:rFonts w:ascii="Arial Narrow" w:eastAsia="Calibri" w:hAnsi="Arial Narrow" w:cs="Calibri"/>
        </w:rPr>
        <w:t xml:space="preserve"> and</w:t>
      </w:r>
      <w:r w:rsidR="00C977E1" w:rsidRPr="005629F9">
        <w:rPr>
          <w:rFonts w:ascii="Arial Narrow" w:hAnsi="Arial Narrow" w:cs="Arial Hebrew"/>
        </w:rPr>
        <w:t xml:space="preserve"> </w:t>
      </w:r>
      <w:r w:rsidR="00C977E1" w:rsidRPr="005629F9">
        <w:rPr>
          <w:rFonts w:ascii="Arial Narrow" w:eastAsia="Calibri" w:hAnsi="Arial Narrow" w:cs="Calibri"/>
        </w:rPr>
        <w:t>data</w:t>
      </w:r>
      <w:r w:rsidR="00C977E1" w:rsidRPr="005629F9">
        <w:rPr>
          <w:rFonts w:ascii="Arial Narrow" w:hAnsi="Arial Narrow" w:cs="Arial Hebrew"/>
        </w:rPr>
        <w:t xml:space="preserve"> </w:t>
      </w:r>
      <w:r w:rsidR="00C977E1" w:rsidRPr="005629F9">
        <w:rPr>
          <w:rFonts w:ascii="Arial Narrow" w:eastAsia="Calibri" w:hAnsi="Arial Narrow" w:cs="Calibri"/>
        </w:rPr>
        <w:t>integration</w:t>
      </w:r>
      <w:r w:rsidR="00C977E1">
        <w:rPr>
          <w:rFonts w:ascii="Arial Narrow" w:eastAsia="Calibri" w:hAnsi="Arial Narrow" w:cs="Calibri"/>
        </w:rPr>
        <w:t xml:space="preserve"> and statistical analyses.</w:t>
      </w:r>
    </w:p>
    <w:p w14:paraId="706E48E9" w14:textId="77777777" w:rsidR="00C977E1" w:rsidRDefault="00C977E1" w:rsidP="00B96A9B">
      <w:pPr>
        <w:pStyle w:val="ListParagraph"/>
        <w:numPr>
          <w:ilvl w:val="1"/>
          <w:numId w:val="1"/>
        </w:numPr>
        <w:ind w:left="720"/>
        <w:rPr>
          <w:rFonts w:ascii="Arial Narrow" w:hAnsi="Arial Narrow"/>
        </w:rPr>
      </w:pPr>
      <w:r>
        <w:rPr>
          <w:rFonts w:ascii="Arial Narrow" w:hAnsi="Arial Narrow"/>
        </w:rPr>
        <w:t xml:space="preserve">The </w:t>
      </w:r>
      <w:r>
        <w:rPr>
          <w:rFonts w:ascii="Arial Narrow" w:hAnsi="Arial Narrow"/>
          <w:b/>
        </w:rPr>
        <w:t>research question development</w:t>
      </w:r>
      <w:r>
        <w:rPr>
          <w:rFonts w:ascii="Arial Narrow" w:hAnsi="Arial Narrow"/>
        </w:rPr>
        <w:t xml:space="preserve"> will involve reviewing the topics on the </w:t>
      </w:r>
      <w:r w:rsidRPr="00C977E1">
        <w:rPr>
          <w:rFonts w:ascii="Arial Narrow" w:hAnsi="Arial Narrow" w:cs="Times New Roman"/>
          <w:color w:val="000000"/>
        </w:rPr>
        <w:t xml:space="preserve">Fairfax County Youth Survey </w:t>
      </w:r>
      <w:r>
        <w:rPr>
          <w:rFonts w:ascii="Arial Narrow" w:hAnsi="Arial Narrow" w:cs="Times New Roman"/>
          <w:color w:val="000000"/>
        </w:rPr>
        <w:t xml:space="preserve">and </w:t>
      </w:r>
      <w:r>
        <w:rPr>
          <w:rFonts w:ascii="Arial Narrow" w:hAnsi="Arial Narrow"/>
        </w:rPr>
        <w:t>meeting with NCS to determine which topics would be most appropriate for developing a first set of forecasts, (e.g., physical activity, suicide ideation, e-cigarettes,  etc.).</w:t>
      </w:r>
    </w:p>
    <w:p w14:paraId="51EFFE8A" w14:textId="77777777" w:rsidR="00C977E1" w:rsidRDefault="00C977E1" w:rsidP="00B96A9B">
      <w:pPr>
        <w:pStyle w:val="ListParagraph"/>
        <w:numPr>
          <w:ilvl w:val="1"/>
          <w:numId w:val="1"/>
        </w:numPr>
        <w:ind w:left="720"/>
        <w:rPr>
          <w:rFonts w:ascii="Arial Narrow" w:hAnsi="Arial Narrow"/>
        </w:rPr>
      </w:pPr>
      <w:r>
        <w:rPr>
          <w:rFonts w:ascii="Arial Narrow" w:hAnsi="Arial Narrow"/>
        </w:rPr>
        <w:t xml:space="preserve">The </w:t>
      </w:r>
      <w:r>
        <w:rPr>
          <w:rFonts w:ascii="Arial Narrow" w:hAnsi="Arial Narrow"/>
          <w:b/>
        </w:rPr>
        <w:t xml:space="preserve">literature review </w:t>
      </w:r>
      <w:r>
        <w:rPr>
          <w:rFonts w:ascii="Arial Narrow" w:hAnsi="Arial Narrow"/>
        </w:rPr>
        <w:t>will review what similar studies and uses of youth surveys have been done nationally as well as reports and documents directly associated with Fairfax County youth.</w:t>
      </w:r>
    </w:p>
    <w:p w14:paraId="7F04E38C" w14:textId="77777777" w:rsidR="00C977E1" w:rsidRDefault="00C977E1" w:rsidP="00B96A9B">
      <w:pPr>
        <w:pStyle w:val="ListParagraph"/>
        <w:numPr>
          <w:ilvl w:val="1"/>
          <w:numId w:val="1"/>
        </w:numPr>
        <w:ind w:left="720"/>
        <w:rPr>
          <w:rFonts w:ascii="Arial Narrow" w:hAnsi="Arial Narrow"/>
        </w:rPr>
      </w:pPr>
      <w:r>
        <w:rPr>
          <w:rFonts w:ascii="Arial Narrow" w:hAnsi="Arial Narrow"/>
        </w:rPr>
        <w:t xml:space="preserve">The </w:t>
      </w:r>
      <w:r>
        <w:rPr>
          <w:rFonts w:ascii="Arial Narrow" w:hAnsi="Arial Narrow"/>
          <w:b/>
        </w:rPr>
        <w:t xml:space="preserve">Data Discovery </w:t>
      </w:r>
      <w:r>
        <w:rPr>
          <w:rFonts w:ascii="Arial Narrow" w:hAnsi="Arial Narrow"/>
        </w:rPr>
        <w:t xml:space="preserve">will review data sources already identified by NCS through their Results Areas </w:t>
      </w:r>
      <w:r w:rsidR="009D702A">
        <w:rPr>
          <w:rFonts w:ascii="Arial Narrow" w:hAnsi="Arial Narrow"/>
        </w:rPr>
        <w:t>“</w:t>
      </w:r>
      <w:r>
        <w:rPr>
          <w:rFonts w:ascii="Arial Narrow" w:hAnsi="Arial Narrow"/>
        </w:rPr>
        <w:t>determinants</w:t>
      </w:r>
      <w:r w:rsidR="009D702A">
        <w:rPr>
          <w:rFonts w:ascii="Arial Narrow" w:hAnsi="Arial Narrow"/>
        </w:rPr>
        <w:t>”</w:t>
      </w:r>
      <w:r>
        <w:rPr>
          <w:rFonts w:ascii="Arial Narrow" w:hAnsi="Arial Narrow"/>
        </w:rPr>
        <w:t xml:space="preserve"> activities. Additionally, the data discovery will be guided by the literature review and research question formulation to identify other data sources, including administrative data and social media, from local, state, and federal activities.</w:t>
      </w:r>
    </w:p>
    <w:p w14:paraId="6D47BF52" w14:textId="1F1CD930" w:rsidR="007E0BB1" w:rsidRDefault="007E0BB1" w:rsidP="00B96A9B">
      <w:pPr>
        <w:pStyle w:val="ListParagraph"/>
        <w:numPr>
          <w:ilvl w:val="1"/>
          <w:numId w:val="1"/>
        </w:numPr>
        <w:ind w:left="720"/>
        <w:rPr>
          <w:rFonts w:ascii="Arial Narrow" w:hAnsi="Arial Narrow"/>
        </w:rPr>
      </w:pPr>
      <w:r>
        <w:rPr>
          <w:rFonts w:ascii="Arial Narrow" w:hAnsi="Arial Narrow"/>
        </w:rPr>
        <w:t xml:space="preserve">The </w:t>
      </w:r>
      <w:r w:rsidRPr="0092725D">
        <w:rPr>
          <w:rFonts w:ascii="Arial Narrow" w:hAnsi="Arial Narrow"/>
          <w:b/>
        </w:rPr>
        <w:t xml:space="preserve">data </w:t>
      </w:r>
      <w:r w:rsidR="0092725D" w:rsidRPr="0092725D">
        <w:rPr>
          <w:rFonts w:ascii="Arial Narrow" w:hAnsi="Arial Narrow"/>
          <w:b/>
        </w:rPr>
        <w:t>fitness assessment</w:t>
      </w:r>
      <w:r>
        <w:rPr>
          <w:rFonts w:ascii="Arial Narrow" w:hAnsi="Arial Narrow"/>
        </w:rPr>
        <w:t xml:space="preserve"> will evaluate available data sources for issues of </w:t>
      </w:r>
      <w:r w:rsidR="0092725D">
        <w:rPr>
          <w:rFonts w:ascii="Arial Narrow" w:hAnsi="Arial Narrow"/>
        </w:rPr>
        <w:t>completeness, value validity, consistency, uniqueness, d</w:t>
      </w:r>
      <w:r w:rsidRPr="007E0BB1">
        <w:rPr>
          <w:rFonts w:ascii="Arial Narrow" w:hAnsi="Arial Narrow"/>
        </w:rPr>
        <w:t>uplication</w:t>
      </w:r>
      <w:r w:rsidR="0092725D">
        <w:rPr>
          <w:rFonts w:ascii="Arial Narrow" w:hAnsi="Arial Narrow"/>
        </w:rPr>
        <w:t>, as well as issues of data structure. The results of these analyses will help determine what necessary transformations/cleaning might be needed as well as the fitness of the data for use in further analysis.</w:t>
      </w:r>
    </w:p>
    <w:p w14:paraId="799A75E1" w14:textId="55233536" w:rsidR="00C977E1" w:rsidRPr="00B96A9B" w:rsidRDefault="00B96A9B" w:rsidP="00B96A9B">
      <w:pPr>
        <w:pStyle w:val="ListParagraph"/>
        <w:numPr>
          <w:ilvl w:val="1"/>
          <w:numId w:val="1"/>
        </w:numPr>
        <w:ind w:left="720"/>
        <w:rPr>
          <w:rFonts w:ascii="Arial Narrow" w:hAnsi="Arial Narrow"/>
        </w:rPr>
      </w:pPr>
      <w:r w:rsidRPr="0093733E">
        <w:rPr>
          <w:rFonts w:ascii="Arial Narrow" w:hAnsi="Arial Narrow"/>
        </w:rPr>
        <w:t xml:space="preserve">The </w:t>
      </w:r>
      <w:r w:rsidRPr="0093733E">
        <w:rPr>
          <w:rFonts w:ascii="Arial Narrow" w:hAnsi="Arial Narrow"/>
          <w:b/>
        </w:rPr>
        <w:t>data integration and statistical analysis</w:t>
      </w:r>
      <w:r>
        <w:rPr>
          <w:rFonts w:ascii="Arial Narrow" w:hAnsi="Arial Narrow"/>
        </w:rPr>
        <w:t xml:space="preserve"> will produce longitudinal </w:t>
      </w:r>
      <w:r w:rsidRPr="0093733E">
        <w:rPr>
          <w:rFonts w:ascii="Arial Narrow" w:hAnsi="Arial Narrow"/>
        </w:rPr>
        <w:t>profile</w:t>
      </w:r>
      <w:r>
        <w:rPr>
          <w:rFonts w:ascii="Arial Narrow" w:hAnsi="Arial Narrow"/>
        </w:rPr>
        <w:t>s</w:t>
      </w:r>
      <w:r w:rsidRPr="0093733E">
        <w:rPr>
          <w:rFonts w:ascii="Arial Narrow" w:hAnsi="Arial Narrow"/>
        </w:rPr>
        <w:t xml:space="preserve"> of the county by </w:t>
      </w:r>
      <w:r>
        <w:rPr>
          <w:rFonts w:ascii="Arial Narrow" w:hAnsi="Arial Narrow"/>
        </w:rPr>
        <w:t>relevant geographic areas</w:t>
      </w:r>
      <w:r w:rsidR="0092725D">
        <w:rPr>
          <w:rFonts w:ascii="Arial Narrow" w:hAnsi="Arial Narrow"/>
        </w:rPr>
        <w:t xml:space="preserve"> (e.g. high-school boundaries, </w:t>
      </w:r>
      <w:r>
        <w:rPr>
          <w:rFonts w:ascii="Arial Narrow" w:hAnsi="Arial Narrow"/>
        </w:rPr>
        <w:t>supervisor areas) and relevant to the research questions. Based on the data used in the profiles initial for</w:t>
      </w:r>
      <w:r w:rsidR="0092725D">
        <w:rPr>
          <w:rFonts w:ascii="Arial Narrow" w:hAnsi="Arial Narrow"/>
        </w:rPr>
        <w:t>ecast models will be developed.</w:t>
      </w:r>
    </w:p>
    <w:p w14:paraId="35A93B0A" w14:textId="77777777" w:rsidR="00A374FA" w:rsidRPr="0093733E" w:rsidRDefault="00A374FA" w:rsidP="00A374FA">
      <w:pPr>
        <w:pStyle w:val="ListParagraph"/>
        <w:ind w:left="1440"/>
        <w:rPr>
          <w:rFonts w:ascii="Arial Narrow" w:hAnsi="Arial Narrow"/>
        </w:rPr>
      </w:pPr>
    </w:p>
    <w:p w14:paraId="384AC3AD" w14:textId="77777777" w:rsidR="00982BB5" w:rsidRDefault="00982BB5" w:rsidP="00982BB5">
      <w:pPr>
        <w:pStyle w:val="ListParagraph"/>
        <w:numPr>
          <w:ilvl w:val="0"/>
          <w:numId w:val="1"/>
        </w:numPr>
        <w:rPr>
          <w:rFonts w:ascii="Arial Narrow" w:hAnsi="Arial Narrow"/>
          <w:i/>
          <w:u w:val="single"/>
        </w:rPr>
      </w:pPr>
      <w:r w:rsidRPr="0093733E">
        <w:rPr>
          <w:rFonts w:ascii="Arial Narrow" w:hAnsi="Arial Narrow"/>
          <w:i/>
          <w:u w:val="single"/>
        </w:rPr>
        <w:t xml:space="preserve">Collaborative Expectations: </w:t>
      </w:r>
    </w:p>
    <w:p w14:paraId="2741A3E8" w14:textId="66C2ACE8" w:rsidR="00B96A9B" w:rsidRPr="009A22D1" w:rsidRDefault="00B96A9B" w:rsidP="00B96A9B">
      <w:pPr>
        <w:pStyle w:val="ListParagraph"/>
        <w:numPr>
          <w:ilvl w:val="0"/>
          <w:numId w:val="6"/>
        </w:numPr>
        <w:rPr>
          <w:rFonts w:ascii="Arial Narrow" w:hAnsi="Arial Narrow" w:cs="Arial Hebrew"/>
        </w:rPr>
      </w:pPr>
      <w:r>
        <w:rPr>
          <w:rFonts w:ascii="Arial Narrow" w:eastAsia="Calibri" w:hAnsi="Arial Narrow" w:cs="Calibri"/>
        </w:rPr>
        <w:t>Literature review on</w:t>
      </w:r>
      <w:r w:rsidR="0092725D">
        <w:rPr>
          <w:rFonts w:ascii="Arial Narrow" w:eastAsia="Calibri" w:hAnsi="Arial Narrow" w:cs="Calibri"/>
        </w:rPr>
        <w:t xml:space="preserve"> youth behaviors under consideration</w:t>
      </w:r>
      <w:r w:rsidRPr="009A22D1">
        <w:rPr>
          <w:rFonts w:ascii="Arial Narrow" w:hAnsi="Arial Narrow" w:cs="Arial Hebrew"/>
        </w:rPr>
        <w:t>.</w:t>
      </w:r>
    </w:p>
    <w:p w14:paraId="1C39CFE1" w14:textId="77777777" w:rsidR="00B96A9B" w:rsidRPr="009A22D1" w:rsidRDefault="00B96A9B" w:rsidP="00B96A9B">
      <w:pPr>
        <w:pStyle w:val="ListParagraph"/>
        <w:numPr>
          <w:ilvl w:val="0"/>
          <w:numId w:val="6"/>
        </w:numPr>
        <w:rPr>
          <w:rFonts w:ascii="Arial Narrow" w:hAnsi="Arial Narrow" w:cs="Arial Hebrew"/>
        </w:rPr>
      </w:pPr>
      <w:r>
        <w:rPr>
          <w:rFonts w:ascii="Arial Narrow" w:eastAsia="Calibri" w:hAnsi="Arial Narrow" w:cs="Calibri"/>
        </w:rPr>
        <w:t xml:space="preserve">Execution of the SDAL data framework to discover, profile, clean, and transform </w:t>
      </w:r>
      <w:r w:rsidRPr="009A22D1">
        <w:rPr>
          <w:rFonts w:ascii="Arial Narrow" w:eastAsia="Calibri" w:hAnsi="Arial Narrow" w:cs="Calibri"/>
        </w:rPr>
        <w:t>data</w:t>
      </w:r>
      <w:r w:rsidRPr="009A22D1">
        <w:rPr>
          <w:rFonts w:ascii="Arial Narrow" w:hAnsi="Arial Narrow" w:cs="Arial Hebrew"/>
        </w:rPr>
        <w:t xml:space="preserve"> </w:t>
      </w:r>
      <w:r w:rsidRPr="009A22D1">
        <w:rPr>
          <w:rFonts w:ascii="Arial Narrow" w:eastAsia="Calibri" w:hAnsi="Arial Narrow" w:cs="Calibri"/>
        </w:rPr>
        <w:t>sets</w:t>
      </w:r>
      <w:r w:rsidRPr="009A22D1">
        <w:rPr>
          <w:rFonts w:ascii="Arial Narrow" w:hAnsi="Arial Narrow" w:cs="Arial Hebrew"/>
        </w:rPr>
        <w:t xml:space="preserve"> </w:t>
      </w:r>
      <w:r>
        <w:rPr>
          <w:rFonts w:ascii="Arial Narrow" w:eastAsia="Calibri" w:hAnsi="Arial Narrow" w:cs="Calibri"/>
        </w:rPr>
        <w:t xml:space="preserve">to prepare the data </w:t>
      </w:r>
      <w:r w:rsidRPr="009A22D1">
        <w:rPr>
          <w:rFonts w:ascii="Arial Narrow" w:eastAsia="Calibri" w:hAnsi="Arial Narrow" w:cs="Calibri"/>
        </w:rPr>
        <w:t>for</w:t>
      </w:r>
      <w:r w:rsidRPr="009A22D1">
        <w:rPr>
          <w:rFonts w:ascii="Arial Narrow" w:hAnsi="Arial Narrow" w:cs="Arial Hebrew"/>
        </w:rPr>
        <w:t xml:space="preserve"> </w:t>
      </w:r>
      <w:r w:rsidRPr="009A22D1">
        <w:rPr>
          <w:rFonts w:ascii="Arial Narrow" w:eastAsia="Calibri" w:hAnsi="Arial Narrow" w:cs="Calibri"/>
        </w:rPr>
        <w:t>analysis</w:t>
      </w:r>
      <w:r w:rsidRPr="009A22D1">
        <w:rPr>
          <w:rFonts w:ascii="Arial Narrow" w:hAnsi="Arial Narrow" w:cs="Arial Hebrew"/>
        </w:rPr>
        <w:t>.</w:t>
      </w:r>
    </w:p>
    <w:p w14:paraId="70E8A0FC" w14:textId="77777777" w:rsidR="00B96A9B" w:rsidRPr="009A22D1" w:rsidRDefault="00B96A9B" w:rsidP="00B96A9B">
      <w:pPr>
        <w:pStyle w:val="ListParagraph"/>
        <w:numPr>
          <w:ilvl w:val="0"/>
          <w:numId w:val="6"/>
        </w:numPr>
        <w:rPr>
          <w:rFonts w:ascii="Arial Narrow" w:hAnsi="Arial Narrow" w:cs="Arial Hebrew"/>
        </w:rPr>
      </w:pPr>
      <w:r w:rsidRPr="009A22D1">
        <w:rPr>
          <w:rFonts w:ascii="Arial Narrow" w:eastAsia="Calibri" w:hAnsi="Arial Narrow" w:cs="Calibri"/>
        </w:rPr>
        <w:t>Catalog</w:t>
      </w:r>
      <w:r w:rsidRPr="009A22D1">
        <w:rPr>
          <w:rFonts w:ascii="Arial Narrow" w:hAnsi="Arial Narrow" w:cs="Arial Hebrew"/>
        </w:rPr>
        <w:t xml:space="preserve"> </w:t>
      </w:r>
      <w:r w:rsidRPr="009A22D1">
        <w:rPr>
          <w:rFonts w:ascii="Arial Narrow" w:eastAsia="Calibri" w:hAnsi="Arial Narrow" w:cs="Calibri"/>
        </w:rPr>
        <w:t>of</w:t>
      </w:r>
      <w:r w:rsidRPr="009A22D1">
        <w:rPr>
          <w:rFonts w:ascii="Arial Narrow" w:hAnsi="Arial Narrow" w:cs="Arial Hebrew"/>
        </w:rPr>
        <w:t xml:space="preserve"> </w:t>
      </w:r>
      <w:r w:rsidRPr="009A22D1">
        <w:rPr>
          <w:rFonts w:ascii="Arial Narrow" w:eastAsia="Calibri" w:hAnsi="Arial Narrow" w:cs="Calibri"/>
        </w:rPr>
        <w:t>available</w:t>
      </w:r>
      <w:r w:rsidRPr="009A22D1">
        <w:rPr>
          <w:rFonts w:ascii="Arial Narrow" w:hAnsi="Arial Narrow" w:cs="Arial Hebrew"/>
        </w:rPr>
        <w:t xml:space="preserve"> </w:t>
      </w:r>
      <w:r w:rsidRPr="009A22D1">
        <w:rPr>
          <w:rFonts w:ascii="Arial Narrow" w:eastAsia="Calibri" w:hAnsi="Arial Narrow" w:cs="Calibri"/>
        </w:rPr>
        <w:t>data</w:t>
      </w:r>
      <w:r w:rsidRPr="009A22D1">
        <w:rPr>
          <w:rFonts w:ascii="Arial Narrow" w:hAnsi="Arial Narrow" w:cs="Arial Hebrew"/>
        </w:rPr>
        <w:t xml:space="preserve"> </w:t>
      </w:r>
      <w:r w:rsidRPr="009A22D1">
        <w:rPr>
          <w:rFonts w:ascii="Arial Narrow" w:eastAsia="Calibri" w:hAnsi="Arial Narrow" w:cs="Calibri"/>
        </w:rPr>
        <w:t>sources</w:t>
      </w:r>
      <w:r w:rsidRPr="009A22D1">
        <w:rPr>
          <w:rFonts w:ascii="Arial Narrow" w:hAnsi="Arial Narrow" w:cs="Arial Hebrew"/>
        </w:rPr>
        <w:t xml:space="preserve"> </w:t>
      </w:r>
      <w:r w:rsidRPr="009A22D1">
        <w:rPr>
          <w:rFonts w:ascii="Arial Narrow" w:eastAsia="Calibri" w:hAnsi="Arial Narrow" w:cs="Calibri"/>
        </w:rPr>
        <w:t>that</w:t>
      </w:r>
      <w:r w:rsidRPr="009A22D1">
        <w:rPr>
          <w:rFonts w:ascii="Arial Narrow" w:hAnsi="Arial Narrow" w:cs="Arial Hebrew"/>
        </w:rPr>
        <w:t xml:space="preserve"> </w:t>
      </w:r>
      <w:r w:rsidRPr="009A22D1">
        <w:rPr>
          <w:rFonts w:ascii="Arial Narrow" w:eastAsia="Calibri" w:hAnsi="Arial Narrow" w:cs="Calibri"/>
        </w:rPr>
        <w:t>include</w:t>
      </w:r>
      <w:r w:rsidRPr="009A22D1">
        <w:rPr>
          <w:rFonts w:ascii="Arial Narrow" w:hAnsi="Arial Narrow" w:cs="Arial Hebrew"/>
        </w:rPr>
        <w:t xml:space="preserve">: </w:t>
      </w:r>
      <w:r w:rsidRPr="009A22D1">
        <w:rPr>
          <w:rFonts w:ascii="Arial Narrow" w:eastAsia="Calibri" w:hAnsi="Arial Narrow" w:cs="Calibri"/>
        </w:rPr>
        <w:t>source</w:t>
      </w:r>
      <w:r w:rsidRPr="009A22D1">
        <w:rPr>
          <w:rFonts w:ascii="Arial Narrow" w:hAnsi="Arial Narrow" w:cs="Arial Hebrew"/>
        </w:rPr>
        <w:t xml:space="preserve"> </w:t>
      </w:r>
      <w:r w:rsidRPr="009A22D1">
        <w:rPr>
          <w:rFonts w:ascii="Arial Narrow" w:eastAsia="Calibri" w:hAnsi="Arial Narrow" w:cs="Calibri"/>
        </w:rPr>
        <w:t>of</w:t>
      </w:r>
      <w:r w:rsidRPr="009A22D1">
        <w:rPr>
          <w:rFonts w:ascii="Arial Narrow" w:hAnsi="Arial Narrow" w:cs="Arial Hebrew"/>
        </w:rPr>
        <w:t xml:space="preserve"> </w:t>
      </w:r>
      <w:r w:rsidRPr="009A22D1">
        <w:rPr>
          <w:rFonts w:ascii="Arial Narrow" w:eastAsia="Calibri" w:hAnsi="Arial Narrow" w:cs="Calibri"/>
        </w:rPr>
        <w:t>the</w:t>
      </w:r>
      <w:r w:rsidRPr="009A22D1">
        <w:rPr>
          <w:rFonts w:ascii="Arial Narrow" w:hAnsi="Arial Narrow" w:cs="Arial Hebrew"/>
        </w:rPr>
        <w:t xml:space="preserve"> </w:t>
      </w:r>
      <w:r w:rsidRPr="009A22D1">
        <w:rPr>
          <w:rFonts w:ascii="Arial Narrow" w:eastAsia="Calibri" w:hAnsi="Arial Narrow" w:cs="Calibri"/>
        </w:rPr>
        <w:t>data</w:t>
      </w:r>
      <w:r w:rsidRPr="009A22D1">
        <w:rPr>
          <w:rFonts w:ascii="Arial Narrow" w:hAnsi="Arial Narrow" w:cs="Arial Hebrew"/>
        </w:rPr>
        <w:t xml:space="preserve">, </w:t>
      </w:r>
      <w:r w:rsidRPr="009A22D1">
        <w:rPr>
          <w:rFonts w:ascii="Arial Narrow" w:eastAsia="Calibri" w:hAnsi="Arial Narrow" w:cs="Calibri"/>
        </w:rPr>
        <w:t>a</w:t>
      </w:r>
      <w:r w:rsidRPr="009A22D1">
        <w:rPr>
          <w:rFonts w:ascii="Arial Narrow" w:hAnsi="Arial Narrow" w:cs="Arial Hebrew"/>
        </w:rPr>
        <w:t xml:space="preserve"> </w:t>
      </w:r>
      <w:r w:rsidRPr="009A22D1">
        <w:rPr>
          <w:rFonts w:ascii="Arial Narrow" w:eastAsia="Calibri" w:hAnsi="Arial Narrow" w:cs="Calibri"/>
        </w:rPr>
        <w:t>list</w:t>
      </w:r>
      <w:r w:rsidRPr="009A22D1">
        <w:rPr>
          <w:rFonts w:ascii="Arial Narrow" w:hAnsi="Arial Narrow" w:cs="Arial Hebrew"/>
        </w:rPr>
        <w:t xml:space="preserve"> </w:t>
      </w:r>
      <w:r w:rsidRPr="009A22D1">
        <w:rPr>
          <w:rFonts w:ascii="Arial Narrow" w:eastAsia="Calibri" w:hAnsi="Arial Narrow" w:cs="Calibri"/>
        </w:rPr>
        <w:t>of</w:t>
      </w:r>
      <w:r w:rsidRPr="009A22D1">
        <w:rPr>
          <w:rFonts w:ascii="Arial Narrow" w:hAnsi="Arial Narrow" w:cs="Arial Hebrew"/>
        </w:rPr>
        <w:t xml:space="preserve"> </w:t>
      </w:r>
      <w:r w:rsidRPr="009A22D1">
        <w:rPr>
          <w:rFonts w:ascii="Arial Narrow" w:eastAsia="Calibri" w:hAnsi="Arial Narrow" w:cs="Calibri"/>
        </w:rPr>
        <w:t>variables</w:t>
      </w:r>
      <w:r w:rsidRPr="009A22D1">
        <w:rPr>
          <w:rFonts w:ascii="Arial Narrow" w:hAnsi="Arial Narrow" w:cs="Arial Hebrew"/>
        </w:rPr>
        <w:t xml:space="preserve">, </w:t>
      </w:r>
      <w:r w:rsidRPr="009A22D1">
        <w:rPr>
          <w:rFonts w:ascii="Arial Narrow" w:eastAsia="Calibri" w:hAnsi="Arial Narrow" w:cs="Calibri"/>
        </w:rPr>
        <w:t>observational</w:t>
      </w:r>
      <w:r w:rsidRPr="009A22D1">
        <w:rPr>
          <w:rFonts w:ascii="Arial Narrow" w:hAnsi="Arial Narrow" w:cs="Arial Hebrew"/>
        </w:rPr>
        <w:t xml:space="preserve"> </w:t>
      </w:r>
      <w:r w:rsidRPr="009A22D1">
        <w:rPr>
          <w:rFonts w:ascii="Arial Narrow" w:eastAsia="Calibri" w:hAnsi="Arial Narrow" w:cs="Calibri"/>
        </w:rPr>
        <w:t>unit</w:t>
      </w:r>
      <w:r w:rsidRPr="009A22D1">
        <w:rPr>
          <w:rFonts w:ascii="Arial Narrow" w:hAnsi="Arial Narrow" w:cs="Arial Hebrew"/>
        </w:rPr>
        <w:t>(</w:t>
      </w:r>
      <w:r w:rsidRPr="009A22D1">
        <w:rPr>
          <w:rFonts w:ascii="Arial Narrow" w:eastAsia="Calibri" w:hAnsi="Arial Narrow" w:cs="Calibri"/>
        </w:rPr>
        <w:t>s</w:t>
      </w:r>
      <w:r w:rsidRPr="009A22D1">
        <w:rPr>
          <w:rFonts w:ascii="Arial Narrow" w:hAnsi="Arial Narrow" w:cs="Arial Hebrew"/>
        </w:rPr>
        <w:t xml:space="preserve">), </w:t>
      </w:r>
      <w:r w:rsidRPr="009A22D1">
        <w:rPr>
          <w:rFonts w:ascii="Arial Narrow" w:eastAsia="Calibri" w:hAnsi="Arial Narrow" w:cs="Calibri"/>
        </w:rPr>
        <w:t>geographic</w:t>
      </w:r>
      <w:r w:rsidRPr="009A22D1">
        <w:rPr>
          <w:rFonts w:ascii="Arial Narrow" w:hAnsi="Arial Narrow" w:cs="Arial Hebrew"/>
        </w:rPr>
        <w:t xml:space="preserve"> </w:t>
      </w:r>
      <w:r w:rsidRPr="009A22D1">
        <w:rPr>
          <w:rFonts w:ascii="Arial Narrow" w:eastAsia="Calibri" w:hAnsi="Arial Narrow" w:cs="Calibri"/>
        </w:rPr>
        <w:t>area</w:t>
      </w:r>
      <w:r w:rsidRPr="009A22D1">
        <w:rPr>
          <w:rFonts w:ascii="Arial Narrow" w:hAnsi="Arial Narrow" w:cs="Arial Hebrew"/>
        </w:rPr>
        <w:t xml:space="preserve"> </w:t>
      </w:r>
      <w:r w:rsidRPr="009A22D1">
        <w:rPr>
          <w:rFonts w:ascii="Arial Narrow" w:eastAsia="Calibri" w:hAnsi="Arial Narrow" w:cs="Calibri"/>
        </w:rPr>
        <w:t>covered</w:t>
      </w:r>
      <w:r w:rsidRPr="009A22D1">
        <w:rPr>
          <w:rFonts w:ascii="Arial Narrow" w:hAnsi="Arial Narrow" w:cs="Arial Hebrew"/>
        </w:rPr>
        <w:t xml:space="preserve">, </w:t>
      </w:r>
      <w:r w:rsidRPr="009A22D1">
        <w:rPr>
          <w:rFonts w:ascii="Arial Narrow" w:eastAsia="Calibri" w:hAnsi="Arial Narrow" w:cs="Calibri"/>
        </w:rPr>
        <w:t>how</w:t>
      </w:r>
      <w:r w:rsidRPr="009A22D1">
        <w:rPr>
          <w:rFonts w:ascii="Arial Narrow" w:hAnsi="Arial Narrow" w:cs="Arial Hebrew"/>
        </w:rPr>
        <w:t xml:space="preserve"> </w:t>
      </w:r>
      <w:r w:rsidRPr="009A22D1">
        <w:rPr>
          <w:rFonts w:ascii="Arial Narrow" w:eastAsia="Calibri" w:hAnsi="Arial Narrow" w:cs="Calibri"/>
        </w:rPr>
        <w:t>often</w:t>
      </w:r>
      <w:r w:rsidRPr="009A22D1">
        <w:rPr>
          <w:rFonts w:ascii="Arial Narrow" w:hAnsi="Arial Narrow" w:cs="Arial Hebrew"/>
        </w:rPr>
        <w:t xml:space="preserve"> </w:t>
      </w:r>
      <w:r w:rsidRPr="009A22D1">
        <w:rPr>
          <w:rFonts w:ascii="Arial Narrow" w:eastAsia="Calibri" w:hAnsi="Arial Narrow" w:cs="Calibri"/>
        </w:rPr>
        <w:t>the</w:t>
      </w:r>
      <w:r w:rsidRPr="009A22D1">
        <w:rPr>
          <w:rFonts w:ascii="Arial Narrow" w:hAnsi="Arial Narrow" w:cs="Arial Hebrew"/>
        </w:rPr>
        <w:t xml:space="preserve"> </w:t>
      </w:r>
      <w:r w:rsidRPr="009A22D1">
        <w:rPr>
          <w:rFonts w:ascii="Arial Narrow" w:eastAsia="Calibri" w:hAnsi="Arial Narrow" w:cs="Calibri"/>
        </w:rPr>
        <w:t>data</w:t>
      </w:r>
      <w:r w:rsidRPr="009A22D1">
        <w:rPr>
          <w:rFonts w:ascii="Arial Narrow" w:hAnsi="Arial Narrow" w:cs="Arial Hebrew"/>
        </w:rPr>
        <w:t xml:space="preserve"> </w:t>
      </w:r>
      <w:r w:rsidRPr="009A22D1">
        <w:rPr>
          <w:rFonts w:ascii="Arial Narrow" w:eastAsia="Calibri" w:hAnsi="Arial Narrow" w:cs="Calibri"/>
        </w:rPr>
        <w:t>are</w:t>
      </w:r>
      <w:r w:rsidRPr="009A22D1">
        <w:rPr>
          <w:rFonts w:ascii="Arial Narrow" w:hAnsi="Arial Narrow" w:cs="Arial Hebrew"/>
        </w:rPr>
        <w:t xml:space="preserve"> </w:t>
      </w:r>
      <w:r w:rsidRPr="009A22D1">
        <w:rPr>
          <w:rFonts w:ascii="Arial Narrow" w:eastAsia="Calibri" w:hAnsi="Arial Narrow" w:cs="Calibri"/>
        </w:rPr>
        <w:t>updated</w:t>
      </w:r>
      <w:r w:rsidRPr="009A22D1">
        <w:rPr>
          <w:rFonts w:ascii="Arial Narrow" w:hAnsi="Arial Narrow" w:cs="Arial Hebrew"/>
        </w:rPr>
        <w:t xml:space="preserve">, </w:t>
      </w:r>
      <w:r w:rsidRPr="009A22D1">
        <w:rPr>
          <w:rFonts w:ascii="Arial Narrow" w:eastAsia="Calibri" w:hAnsi="Arial Narrow" w:cs="Calibri"/>
        </w:rPr>
        <w:t>etc</w:t>
      </w:r>
      <w:r w:rsidRPr="009A22D1">
        <w:rPr>
          <w:rFonts w:ascii="Arial Narrow" w:hAnsi="Arial Narrow" w:cs="Arial Hebrew"/>
        </w:rPr>
        <w:t>.</w:t>
      </w:r>
    </w:p>
    <w:p w14:paraId="2774D0DE" w14:textId="77777777" w:rsidR="00B96A9B" w:rsidRPr="00B96A9B" w:rsidRDefault="00B96A9B" w:rsidP="00B96A9B">
      <w:pPr>
        <w:pStyle w:val="ListParagraph"/>
        <w:numPr>
          <w:ilvl w:val="0"/>
          <w:numId w:val="6"/>
        </w:numPr>
        <w:rPr>
          <w:rFonts w:ascii="Arial Narrow" w:hAnsi="Arial Narrow" w:cs="Arial Hebrew"/>
        </w:rPr>
      </w:pPr>
      <w:r>
        <w:rPr>
          <w:rFonts w:ascii="Arial Narrow" w:eastAsia="Calibri" w:hAnsi="Arial Narrow" w:cs="Calibri"/>
        </w:rPr>
        <w:t>Project findings and the analyses to support</w:t>
      </w:r>
      <w:r w:rsidRPr="009A22D1">
        <w:rPr>
          <w:rFonts w:ascii="Arial Narrow" w:hAnsi="Arial Narrow" w:cs="Arial Hebrew"/>
        </w:rPr>
        <w:t xml:space="preserve"> </w:t>
      </w:r>
      <w:r w:rsidRPr="009A22D1">
        <w:rPr>
          <w:rFonts w:ascii="Arial Narrow" w:eastAsia="Calibri" w:hAnsi="Arial Narrow" w:cs="Calibri"/>
        </w:rPr>
        <w:t>the</w:t>
      </w:r>
      <w:r w:rsidRPr="009A22D1">
        <w:rPr>
          <w:rFonts w:ascii="Arial Narrow" w:hAnsi="Arial Narrow" w:cs="Arial Hebrew"/>
        </w:rPr>
        <w:t xml:space="preserve"> </w:t>
      </w:r>
      <w:r>
        <w:rPr>
          <w:rFonts w:ascii="Arial Narrow" w:eastAsia="Calibri" w:hAnsi="Arial Narrow" w:cs="Calibri"/>
        </w:rPr>
        <w:t>findings.</w:t>
      </w:r>
    </w:p>
    <w:p w14:paraId="3BB2C20C" w14:textId="1F9677F7" w:rsidR="0093733E" w:rsidRPr="0092725D" w:rsidRDefault="00B96A9B" w:rsidP="0093733E">
      <w:pPr>
        <w:pStyle w:val="ListParagraph"/>
        <w:numPr>
          <w:ilvl w:val="0"/>
          <w:numId w:val="6"/>
        </w:numPr>
        <w:rPr>
          <w:rFonts w:ascii="Arial Narrow" w:hAnsi="Arial Narrow"/>
        </w:rPr>
      </w:pPr>
      <w:r>
        <w:rPr>
          <w:rFonts w:ascii="Arial Narrow" w:hAnsi="Arial Narrow" w:cs="Arial Hebrew"/>
        </w:rPr>
        <w:t>Outline of future steps to strengthen insights and capabilities for a broader set of population and economic forecasts tor Fairfax Coun</w:t>
      </w:r>
      <w:r w:rsidR="0092725D">
        <w:rPr>
          <w:rFonts w:ascii="Arial Narrow" w:hAnsi="Arial Narrow" w:cs="Arial Hebrew"/>
        </w:rPr>
        <w:t>ty HHS programs and activities</w:t>
      </w:r>
    </w:p>
    <w:sectPr w:rsidR="0093733E" w:rsidRPr="0092725D" w:rsidSect="00AE389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1E85F5" w14:textId="77777777" w:rsidR="003133FC" w:rsidRDefault="003133FC" w:rsidP="00982BB5">
      <w:r>
        <w:separator/>
      </w:r>
    </w:p>
  </w:endnote>
  <w:endnote w:type="continuationSeparator" w:id="0">
    <w:p w14:paraId="25293EFD" w14:textId="77777777" w:rsidR="003133FC" w:rsidRDefault="003133FC" w:rsidP="00982B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Arial Narrow">
    <w:panose1 w:val="020B0606020202030204"/>
    <w:charset w:val="00"/>
    <w:family w:val="auto"/>
    <w:pitch w:val="variable"/>
    <w:sig w:usb0="00000287" w:usb1="00000800" w:usb2="00000000" w:usb3="00000000" w:csb0="0000009F" w:csb1="00000000"/>
  </w:font>
  <w:font w:name="Arial Hebrew">
    <w:panose1 w:val="00000000000000000000"/>
    <w:charset w:val="B1"/>
    <w:family w:val="auto"/>
    <w:pitch w:val="variable"/>
    <w:sig w:usb0="80000843" w:usb1="40002002" w:usb2="00000000" w:usb3="00000000" w:csb0="00000021"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7C728AA" w14:textId="77777777" w:rsidR="003133FC" w:rsidRDefault="003133FC" w:rsidP="00982BB5">
      <w:r>
        <w:separator/>
      </w:r>
    </w:p>
  </w:footnote>
  <w:footnote w:type="continuationSeparator" w:id="0">
    <w:p w14:paraId="20547BC7" w14:textId="77777777" w:rsidR="003133FC" w:rsidRDefault="003133FC" w:rsidP="00982BB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DEF9B6F" w14:textId="77777777" w:rsidR="00A374FA" w:rsidRPr="004D068C" w:rsidRDefault="00A374FA" w:rsidP="00982BB5">
    <w:pPr>
      <w:pStyle w:val="Header"/>
      <w:rPr>
        <w:b/>
        <w:color w:val="FF0000"/>
      </w:rPr>
    </w:pPr>
    <w:r w:rsidRPr="004D068C">
      <w:rPr>
        <w:b/>
        <w:color w:val="FF0000"/>
      </w:rPr>
      <w:t xml:space="preserve">May </w:t>
    </w:r>
    <w:r>
      <w:rPr>
        <w:b/>
        <w:color w:val="FF0000"/>
      </w:rPr>
      <w:t>4</w:t>
    </w:r>
    <w:r w:rsidRPr="004D068C">
      <w:rPr>
        <w:b/>
        <w:color w:val="FF0000"/>
      </w:rPr>
      <w:t>, 2017  DRAFT for Discussion</w:t>
    </w:r>
  </w:p>
  <w:p w14:paraId="5C2AC445" w14:textId="77777777" w:rsidR="00A374FA" w:rsidRDefault="00A374FA">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1F0499D"/>
    <w:multiLevelType w:val="hybridMultilevel"/>
    <w:tmpl w:val="8F0074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D8E0CE9"/>
    <w:multiLevelType w:val="hybridMultilevel"/>
    <w:tmpl w:val="F7588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FD02423"/>
    <w:multiLevelType w:val="hybridMultilevel"/>
    <w:tmpl w:val="02060AF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A37394E"/>
    <w:multiLevelType w:val="hybridMultilevel"/>
    <w:tmpl w:val="9FB67B44"/>
    <w:lvl w:ilvl="0" w:tplc="0409000F">
      <w:start w:val="1"/>
      <w:numFmt w:val="decimal"/>
      <w:lvlText w:val="%1."/>
      <w:lvlJc w:val="left"/>
      <w:pPr>
        <w:ind w:left="360" w:hanging="360"/>
      </w:pPr>
      <w:rPr>
        <w:rFonts w:hint="default"/>
      </w:r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nsid w:val="5E5D5EDB"/>
    <w:multiLevelType w:val="hybridMultilevel"/>
    <w:tmpl w:val="AAD07BB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629708DF"/>
    <w:multiLevelType w:val="hybridMultilevel"/>
    <w:tmpl w:val="EA2652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1"/>
  </w:num>
  <w:num w:numId="3">
    <w:abstractNumId w:val="0"/>
  </w:num>
  <w:num w:numId="4">
    <w:abstractNumId w:val="5"/>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143D"/>
    <w:rsid w:val="00043A12"/>
    <w:rsid w:val="000D7036"/>
    <w:rsid w:val="00170AB8"/>
    <w:rsid w:val="001D22A6"/>
    <w:rsid w:val="002A33DD"/>
    <w:rsid w:val="003133FC"/>
    <w:rsid w:val="00394A6C"/>
    <w:rsid w:val="004163C9"/>
    <w:rsid w:val="00532B93"/>
    <w:rsid w:val="005646E1"/>
    <w:rsid w:val="005B6791"/>
    <w:rsid w:val="00631039"/>
    <w:rsid w:val="00650AF2"/>
    <w:rsid w:val="006F3236"/>
    <w:rsid w:val="007D4804"/>
    <w:rsid w:val="007E0BB1"/>
    <w:rsid w:val="00823445"/>
    <w:rsid w:val="00851646"/>
    <w:rsid w:val="008B3409"/>
    <w:rsid w:val="0092725D"/>
    <w:rsid w:val="0093733E"/>
    <w:rsid w:val="00967DCE"/>
    <w:rsid w:val="00982BB5"/>
    <w:rsid w:val="009D702A"/>
    <w:rsid w:val="00A374FA"/>
    <w:rsid w:val="00A61C02"/>
    <w:rsid w:val="00AE389E"/>
    <w:rsid w:val="00B3197F"/>
    <w:rsid w:val="00B96A9B"/>
    <w:rsid w:val="00C977E1"/>
    <w:rsid w:val="00FD3E65"/>
    <w:rsid w:val="00FF143D"/>
  </w:rsids>
  <m:mathPr>
    <m:mathFont m:val="Cambria Math"/>
    <m:brkBin m:val="before"/>
    <m:brkBinSub m:val="--"/>
    <m:smallFrac m:val="0"/>
    <m:dispDef/>
    <m:lMargin m:val="0"/>
    <m:rMargin m:val="0"/>
    <m:defJc m:val="centerGroup"/>
    <m:wrapIndent m:val="1440"/>
    <m:intLim m:val="subSup"/>
    <m:naryLim m:val="undOvr"/>
  </m:mathPr>
  <w:themeFontLang w:val="en-US" w:eastAsia="ja-JP" w:bidi="x-none"/>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1F778BE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82BB5"/>
    <w:pPr>
      <w:tabs>
        <w:tab w:val="center" w:pos="4320"/>
        <w:tab w:val="right" w:pos="8640"/>
      </w:tabs>
    </w:pPr>
  </w:style>
  <w:style w:type="character" w:customStyle="1" w:styleId="HeaderChar">
    <w:name w:val="Header Char"/>
    <w:basedOn w:val="DefaultParagraphFont"/>
    <w:link w:val="Header"/>
    <w:uiPriority w:val="99"/>
    <w:rsid w:val="00982BB5"/>
  </w:style>
  <w:style w:type="paragraph" w:styleId="Footer">
    <w:name w:val="footer"/>
    <w:basedOn w:val="Normal"/>
    <w:link w:val="FooterChar"/>
    <w:uiPriority w:val="99"/>
    <w:unhideWhenUsed/>
    <w:rsid w:val="00982BB5"/>
    <w:pPr>
      <w:tabs>
        <w:tab w:val="center" w:pos="4320"/>
        <w:tab w:val="right" w:pos="8640"/>
      </w:tabs>
    </w:pPr>
  </w:style>
  <w:style w:type="character" w:customStyle="1" w:styleId="FooterChar">
    <w:name w:val="Footer Char"/>
    <w:basedOn w:val="DefaultParagraphFont"/>
    <w:link w:val="Footer"/>
    <w:uiPriority w:val="99"/>
    <w:rsid w:val="00982BB5"/>
  </w:style>
  <w:style w:type="paragraph" w:styleId="ListParagraph">
    <w:name w:val="List Paragraph"/>
    <w:basedOn w:val="Normal"/>
    <w:uiPriority w:val="34"/>
    <w:qFormat/>
    <w:rsid w:val="00982BB5"/>
    <w:pPr>
      <w:ind w:left="720"/>
      <w:contextualSpacing/>
    </w:pPr>
  </w:style>
  <w:style w:type="paragraph" w:styleId="NormalWeb">
    <w:name w:val="Normal (Web)"/>
    <w:basedOn w:val="Normal"/>
    <w:uiPriority w:val="99"/>
    <w:semiHidden/>
    <w:unhideWhenUsed/>
    <w:rsid w:val="006F3236"/>
    <w:rPr>
      <w:rFonts w:ascii="Times New Roman" w:hAnsi="Times New Roman" w:cs="Times New Roman"/>
    </w:rPr>
  </w:style>
  <w:style w:type="paragraph" w:styleId="FootnoteText">
    <w:name w:val="footnote text"/>
    <w:basedOn w:val="Normal"/>
    <w:link w:val="FootnoteTextChar"/>
    <w:uiPriority w:val="99"/>
    <w:unhideWhenUsed/>
    <w:rsid w:val="006F3236"/>
  </w:style>
  <w:style w:type="character" w:customStyle="1" w:styleId="FootnoteTextChar">
    <w:name w:val="Footnote Text Char"/>
    <w:basedOn w:val="DefaultParagraphFont"/>
    <w:link w:val="FootnoteText"/>
    <w:uiPriority w:val="99"/>
    <w:rsid w:val="006F3236"/>
  </w:style>
  <w:style w:type="character" w:styleId="FootnoteReference">
    <w:name w:val="footnote reference"/>
    <w:basedOn w:val="DefaultParagraphFont"/>
    <w:uiPriority w:val="99"/>
    <w:unhideWhenUsed/>
    <w:rsid w:val="006F323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587419">
      <w:bodyDiv w:val="1"/>
      <w:marLeft w:val="0"/>
      <w:marRight w:val="0"/>
      <w:marTop w:val="0"/>
      <w:marBottom w:val="0"/>
      <w:divBdr>
        <w:top w:val="none" w:sz="0" w:space="0" w:color="auto"/>
        <w:left w:val="none" w:sz="0" w:space="0" w:color="auto"/>
        <w:bottom w:val="none" w:sz="0" w:space="0" w:color="auto"/>
        <w:right w:val="none" w:sz="0" w:space="0" w:color="auto"/>
      </w:divBdr>
    </w:div>
    <w:div w:id="338848021">
      <w:bodyDiv w:val="1"/>
      <w:marLeft w:val="0"/>
      <w:marRight w:val="0"/>
      <w:marTop w:val="0"/>
      <w:marBottom w:val="0"/>
      <w:divBdr>
        <w:top w:val="none" w:sz="0" w:space="0" w:color="auto"/>
        <w:left w:val="none" w:sz="0" w:space="0" w:color="auto"/>
        <w:bottom w:val="none" w:sz="0" w:space="0" w:color="auto"/>
        <w:right w:val="none" w:sz="0" w:space="0" w:color="auto"/>
      </w:divBdr>
    </w:div>
    <w:div w:id="60727848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522</Words>
  <Characters>2978</Characters>
  <Application>Microsoft Macintosh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VBI SDAL</Company>
  <LinksUpToDate>false</LinksUpToDate>
  <CharactersWithSpaces>3494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Shipp</dc:creator>
  <cp:keywords/>
  <dc:description/>
  <cp:lastModifiedBy>Aaron Schroeder</cp:lastModifiedBy>
  <cp:revision>3</cp:revision>
  <dcterms:created xsi:type="dcterms:W3CDTF">2017-05-04T19:24:00Z</dcterms:created>
  <dcterms:modified xsi:type="dcterms:W3CDTF">2017-05-04T19:48:00Z</dcterms:modified>
</cp:coreProperties>
</file>