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930D5" w:rsidR="001930D5" w:rsidP="4CF0F607" w:rsidRDefault="00EC7A67" w14:paraId="25828954" w14:textId="3F7C238D">
      <w:pPr>
        <w:jc w:val="center"/>
        <w:rPr>
          <w:rFonts w:ascii="Times New Roman" w:hAnsi="Times New Roman" w:eastAsia="Times New Roman" w:cs="Times New Roman"/>
          <w:b w:val="1"/>
          <w:bCs w:val="1"/>
          <w:sz w:val="32"/>
          <w:szCs w:val="32"/>
        </w:rPr>
      </w:pPr>
      <w:commentRangeStart w:id="6486751"/>
      <w:r w:rsidRPr="631A313C" w:rsidR="7A8307DA">
        <w:rPr>
          <w:rFonts w:ascii="Times New Roman" w:hAnsi="Times New Roman" w:eastAsia="Times New Roman" w:cs="Times New Roman"/>
          <w:b w:val="1"/>
          <w:bCs w:val="1"/>
          <w:sz w:val="32"/>
          <w:szCs w:val="32"/>
        </w:rPr>
        <w:t>Does the Economy Impact Generosity?</w:t>
      </w:r>
      <w:commentRangeEnd w:id="6486751"/>
      <w:r>
        <w:rPr>
          <w:rStyle w:val="CommentReference"/>
        </w:rPr>
        <w:commentReference w:id="6486751"/>
      </w:r>
    </w:p>
    <w:p w:rsidRPr="001930D5" w:rsidR="001930D5" w:rsidP="4CF0F607" w:rsidRDefault="001930D5" w14:paraId="206818D5" w14:textId="15EE5E3B">
      <w:pPr>
        <w:jc w:val="center"/>
        <w:rPr>
          <w:rFonts w:ascii="Times New Roman" w:hAnsi="Times New Roman" w:eastAsia="Times New Roman" w:cs="Times New Roman"/>
        </w:rPr>
      </w:pPr>
      <w:r w:rsidRPr="4CF0F607">
        <w:rPr>
          <w:rFonts w:ascii="Times New Roman" w:hAnsi="Times New Roman" w:eastAsia="Times New Roman" w:cs="Times New Roman"/>
        </w:rPr>
        <w:t>An Empirical Analysis of Altruism and Economic Trends</w:t>
      </w:r>
    </w:p>
    <w:p w:rsidR="00333B0D" w:rsidP="4CF0F607" w:rsidRDefault="000F7CA2" w14:paraId="211564A1" w14:textId="22E4EB84">
      <w:pPr>
        <w:jc w:val="center"/>
        <w:rPr>
          <w:rFonts w:ascii="Times New Roman" w:hAnsi="Times New Roman" w:eastAsia="Times New Roman" w:cs="Times New Roman"/>
          <w:sz w:val="23"/>
          <w:szCs w:val="23"/>
        </w:rPr>
      </w:pPr>
      <w:r>
        <w:br/>
      </w:r>
      <w:r w:rsidRPr="4CF0F607">
        <w:rPr>
          <w:rFonts w:ascii="Times New Roman" w:hAnsi="Times New Roman" w:eastAsia="Times New Roman" w:cs="Times New Roman"/>
          <w:sz w:val="23"/>
          <w:szCs w:val="23"/>
        </w:rPr>
        <w:t>Anjali Mehta, Annie Xie, Jianing Cai, Marijke van der Geer, Nakshatra</w:t>
      </w:r>
      <w:r>
        <w:br/>
      </w:r>
      <w:r w:rsidRPr="4CF0F607">
        <w:rPr>
          <w:rFonts w:ascii="Times New Roman" w:hAnsi="Times New Roman" w:eastAsia="Times New Roman" w:cs="Times New Roman"/>
          <w:sz w:val="23"/>
          <w:szCs w:val="23"/>
        </w:rPr>
        <w:t>Yalagach, Prashanth Wagle, Sara Shallenberger, Steve Zhou, and Trinity</w:t>
      </w:r>
      <w:r w:rsidRPr="4CF0F607" w:rsidR="179CDE99">
        <w:rPr>
          <w:rFonts w:ascii="Times New Roman" w:hAnsi="Times New Roman" w:eastAsia="Times New Roman" w:cs="Times New Roman"/>
          <w:sz w:val="23"/>
          <w:szCs w:val="23"/>
        </w:rPr>
        <w:t xml:space="preserve"> </w:t>
      </w:r>
      <w:r w:rsidRPr="4CF0F607">
        <w:rPr>
          <w:rFonts w:ascii="Times New Roman" w:hAnsi="Times New Roman" w:eastAsia="Times New Roman" w:cs="Times New Roman"/>
          <w:sz w:val="23"/>
          <w:szCs w:val="23"/>
        </w:rPr>
        <w:t>Chamblin</w:t>
      </w:r>
    </w:p>
    <w:p w:rsidRPr="008F46A2" w:rsidR="00932F52" w:rsidP="1D9E8A80" w:rsidRDefault="67DBF9A9" w14:paraId="4641EF34" w14:textId="26253862">
      <w:pPr>
        <w:rPr>
          <w:rFonts w:ascii="Arial" w:hAnsi="Arial" w:eastAsia="Times New Roman" w:cs="Arial"/>
          <w:b/>
          <w:bCs/>
          <w:sz w:val="23"/>
          <w:szCs w:val="23"/>
        </w:rPr>
      </w:pPr>
      <w:r w:rsidRPr="1D9E8A80">
        <w:rPr>
          <w:color w:val="C00000"/>
        </w:rPr>
        <w:t xml:space="preserve">         </w:t>
      </w:r>
    </w:p>
    <w:p w:rsidRPr="008F46A2" w:rsidR="00932F52" w:rsidP="7EB1FB3B" w:rsidRDefault="67DBF9A9" w14:paraId="42161D1B" w14:textId="7329A35F">
      <w:pPr>
        <w:rPr>
          <w:rFonts w:ascii="Times New Roman" w:hAnsi="Times New Roman" w:eastAsia="Times New Roman" w:cs="Times New Roman"/>
        </w:rPr>
      </w:pPr>
      <w:commentRangeStart w:id="1615534205"/>
      <w:r w:rsidR="49E8F29C">
        <w:rPr/>
        <w:t xml:space="preserve">  </w:t>
      </w:r>
      <w:r w:rsidRPr="631A313C" w:rsidR="49E8F29C">
        <w:rPr>
          <w:rFonts w:ascii="Times New Roman" w:hAnsi="Times New Roman" w:eastAsia="Times New Roman" w:cs="Times New Roman"/>
        </w:rPr>
        <w:t xml:space="preserve"> </w:t>
      </w:r>
      <w:r w:rsidRPr="631A313C" w:rsidR="4FD3EDFA">
        <w:rPr>
          <w:rFonts w:ascii="Times New Roman" w:hAnsi="Times New Roman" w:eastAsia="Times New Roman" w:cs="Times New Roman"/>
        </w:rPr>
        <w:t xml:space="preserve">This </w:t>
      </w:r>
      <w:r w:rsidRPr="631A313C" w:rsidR="074DD52C">
        <w:rPr>
          <w:rFonts w:ascii="Times New Roman" w:hAnsi="Times New Roman" w:eastAsia="Times New Roman" w:cs="Times New Roman"/>
        </w:rPr>
        <w:t>empirical study</w:t>
      </w:r>
      <w:r w:rsidRPr="631A313C" w:rsidR="31A52C7B">
        <w:rPr>
          <w:rFonts w:ascii="Times New Roman" w:hAnsi="Times New Roman" w:eastAsia="Times New Roman" w:cs="Times New Roman"/>
        </w:rPr>
        <w:t xml:space="preserve"> </w:t>
      </w:r>
      <w:r w:rsidRPr="631A313C" w:rsidR="001CE42A">
        <w:rPr>
          <w:rFonts w:ascii="Times New Roman" w:hAnsi="Times New Roman" w:eastAsia="Times New Roman" w:cs="Times New Roman"/>
        </w:rPr>
        <w:t>investigate</w:t>
      </w:r>
      <w:r w:rsidRPr="631A313C" w:rsidR="6CCBB47E">
        <w:rPr>
          <w:rFonts w:ascii="Times New Roman" w:hAnsi="Times New Roman" w:eastAsia="Times New Roman" w:cs="Times New Roman"/>
        </w:rPr>
        <w:t>s</w:t>
      </w:r>
      <w:r w:rsidRPr="631A313C" w:rsidR="001CE42A">
        <w:rPr>
          <w:rFonts w:ascii="Times New Roman" w:hAnsi="Times New Roman" w:eastAsia="Times New Roman" w:cs="Times New Roman"/>
        </w:rPr>
        <w:t xml:space="preserve"> </w:t>
      </w:r>
      <w:r w:rsidRPr="631A313C" w:rsidR="595D7E1B">
        <w:rPr>
          <w:rFonts w:ascii="Times New Roman" w:hAnsi="Times New Roman" w:eastAsia="Times New Roman" w:cs="Times New Roman"/>
        </w:rPr>
        <w:t xml:space="preserve">whether </w:t>
      </w:r>
      <w:r w:rsidRPr="631A313C" w:rsidR="23D1603F">
        <w:rPr>
          <w:rFonts w:ascii="Times New Roman" w:hAnsi="Times New Roman" w:eastAsia="Times New Roman" w:cs="Times New Roman"/>
        </w:rPr>
        <w:t xml:space="preserve">the economy </w:t>
      </w:r>
      <w:r w:rsidRPr="631A313C" w:rsidR="7BCECC57">
        <w:rPr>
          <w:rFonts w:ascii="Times New Roman" w:hAnsi="Times New Roman" w:eastAsia="Times New Roman" w:cs="Times New Roman"/>
        </w:rPr>
        <w:t>affe</w:t>
      </w:r>
      <w:r w:rsidRPr="631A313C" w:rsidR="0D1D04F3">
        <w:rPr>
          <w:rFonts w:ascii="Times New Roman" w:hAnsi="Times New Roman" w:eastAsia="Times New Roman" w:cs="Times New Roman"/>
        </w:rPr>
        <w:t>cts</w:t>
      </w:r>
      <w:r w:rsidRPr="631A313C" w:rsidR="074DD52C">
        <w:rPr>
          <w:rFonts w:ascii="Times New Roman" w:hAnsi="Times New Roman" w:eastAsia="Times New Roman" w:cs="Times New Roman"/>
        </w:rPr>
        <w:t xml:space="preserve"> altruism,</w:t>
      </w:r>
      <w:r w:rsidRPr="631A313C" w:rsidR="03CE9286">
        <w:rPr>
          <w:rFonts w:ascii="Times New Roman" w:hAnsi="Times New Roman" w:eastAsia="Times New Roman" w:cs="Times New Roman"/>
        </w:rPr>
        <w:t xml:space="preserve"> by</w:t>
      </w:r>
      <w:r w:rsidRPr="631A313C" w:rsidR="074DD52C">
        <w:rPr>
          <w:rFonts w:ascii="Times New Roman" w:hAnsi="Times New Roman" w:eastAsia="Times New Roman" w:cs="Times New Roman"/>
        </w:rPr>
        <w:t xml:space="preserve"> examining the potential impact of economic </w:t>
      </w:r>
      <w:r w:rsidRPr="631A313C" w:rsidR="21724713">
        <w:rPr>
          <w:rFonts w:ascii="Times New Roman" w:hAnsi="Times New Roman" w:eastAsia="Times New Roman" w:cs="Times New Roman"/>
        </w:rPr>
        <w:t xml:space="preserve">and demographic </w:t>
      </w:r>
      <w:r w:rsidRPr="631A313C" w:rsidR="074DD52C">
        <w:rPr>
          <w:rFonts w:ascii="Times New Roman" w:hAnsi="Times New Roman" w:eastAsia="Times New Roman" w:cs="Times New Roman"/>
        </w:rPr>
        <w:t>trends on generous behaviors, particularly towards healthcare non-profits</w:t>
      </w:r>
      <w:r w:rsidRPr="631A313C" w:rsidR="0F453700">
        <w:rPr>
          <w:rFonts w:ascii="Times New Roman" w:hAnsi="Times New Roman" w:eastAsia="Times New Roman" w:cs="Times New Roman"/>
        </w:rPr>
        <w:t xml:space="preserve"> using publicly available datasets</w:t>
      </w:r>
      <w:r w:rsidRPr="631A313C" w:rsidR="074DD52C">
        <w:rPr>
          <w:rFonts w:ascii="Times New Roman" w:hAnsi="Times New Roman" w:eastAsia="Times New Roman" w:cs="Times New Roman"/>
        </w:rPr>
        <w:t xml:space="preserve">. </w:t>
      </w:r>
      <w:r w:rsidRPr="631A313C" w:rsidR="074DD52C">
        <w:rPr>
          <w:rFonts w:ascii="Times New Roman" w:hAnsi="Times New Roman" w:eastAsia="Times New Roman" w:cs="Times New Roman"/>
        </w:rPr>
        <w:t>Biokind</w:t>
      </w:r>
      <w:r w:rsidRPr="631A313C" w:rsidR="074DD52C">
        <w:rPr>
          <w:rFonts w:ascii="Times New Roman" w:hAnsi="Times New Roman" w:eastAsia="Times New Roman" w:cs="Times New Roman"/>
        </w:rPr>
        <w:t xml:space="preserve"> Analytics</w:t>
      </w:r>
      <w:r w:rsidRPr="631A313C" w:rsidR="5A3251F4">
        <w:rPr>
          <w:rFonts w:ascii="Times New Roman" w:hAnsi="Times New Roman" w:eastAsia="Times New Roman" w:cs="Times New Roman"/>
        </w:rPr>
        <w:t xml:space="preserve"> is</w:t>
      </w:r>
      <w:r w:rsidRPr="631A313C" w:rsidR="074DD52C">
        <w:rPr>
          <w:rFonts w:ascii="Times New Roman" w:hAnsi="Times New Roman" w:eastAsia="Times New Roman" w:cs="Times New Roman"/>
        </w:rPr>
        <w:t xml:space="preserve"> an organization with a mission to </w:t>
      </w:r>
      <w:r w:rsidRPr="631A313C" w:rsidR="074DD52C">
        <w:rPr>
          <w:rFonts w:ascii="Times New Roman" w:hAnsi="Times New Roman" w:eastAsia="Times New Roman" w:cs="Times New Roman"/>
        </w:rPr>
        <w:t>provide</w:t>
      </w:r>
      <w:r w:rsidRPr="631A313C" w:rsidR="074DD52C">
        <w:rPr>
          <w:rFonts w:ascii="Times New Roman" w:hAnsi="Times New Roman" w:eastAsia="Times New Roman" w:cs="Times New Roman"/>
        </w:rPr>
        <w:t xml:space="preserve"> data analytic services to healthcare non-profits</w:t>
      </w:r>
      <w:r w:rsidRPr="631A313C" w:rsidR="78F031FA">
        <w:rPr>
          <w:rFonts w:ascii="Times New Roman" w:hAnsi="Times New Roman" w:eastAsia="Times New Roman" w:cs="Times New Roman"/>
        </w:rPr>
        <w:t xml:space="preserve">. </w:t>
      </w:r>
      <w:r w:rsidRPr="631A313C" w:rsidR="78F031FA">
        <w:rPr>
          <w:rFonts w:ascii="Times New Roman" w:hAnsi="Times New Roman" w:eastAsia="Times New Roman" w:cs="Times New Roman"/>
        </w:rPr>
        <w:t>Biokind</w:t>
      </w:r>
      <w:r w:rsidRPr="631A313C" w:rsidR="78F031FA">
        <w:rPr>
          <w:rFonts w:ascii="Times New Roman" w:hAnsi="Times New Roman" w:eastAsia="Times New Roman" w:cs="Times New Roman"/>
        </w:rPr>
        <w:t xml:space="preserve"> </w:t>
      </w:r>
      <w:r w:rsidRPr="631A313C" w:rsidR="074DD52C">
        <w:rPr>
          <w:rFonts w:ascii="Times New Roman" w:hAnsi="Times New Roman" w:eastAsia="Times New Roman" w:cs="Times New Roman"/>
        </w:rPr>
        <w:t>reached out to the 2023 Data Science for the Public Good Cohort</w:t>
      </w:r>
      <w:r w:rsidRPr="631A313C" w:rsidR="13336444">
        <w:rPr>
          <w:rFonts w:ascii="Times New Roman" w:hAnsi="Times New Roman" w:eastAsia="Times New Roman" w:cs="Times New Roman"/>
        </w:rPr>
        <w:t xml:space="preserve"> (</w:t>
      </w:r>
      <w:r w:rsidRPr="631A313C" w:rsidR="074DD52C">
        <w:rPr>
          <w:rFonts w:ascii="Times New Roman" w:hAnsi="Times New Roman" w:eastAsia="Times New Roman" w:cs="Times New Roman"/>
        </w:rPr>
        <w:t>a group of dedicated undergraduate and graduate students from across the country</w:t>
      </w:r>
      <w:r w:rsidRPr="631A313C" w:rsidR="3643122E">
        <w:rPr>
          <w:rFonts w:ascii="Times New Roman" w:hAnsi="Times New Roman" w:eastAsia="Times New Roman" w:cs="Times New Roman"/>
        </w:rPr>
        <w:t xml:space="preserve">) </w:t>
      </w:r>
      <w:r w:rsidRPr="631A313C" w:rsidR="074DD52C">
        <w:rPr>
          <w:rFonts w:ascii="Times New Roman" w:hAnsi="Times New Roman" w:eastAsia="Times New Roman" w:cs="Times New Roman"/>
        </w:rPr>
        <w:t xml:space="preserve">to seek our </w:t>
      </w:r>
      <w:r w:rsidRPr="631A313C" w:rsidR="074DD52C">
        <w:rPr>
          <w:rFonts w:ascii="Times New Roman" w:hAnsi="Times New Roman" w:eastAsia="Times New Roman" w:cs="Times New Roman"/>
        </w:rPr>
        <w:t>assistance</w:t>
      </w:r>
      <w:r w:rsidRPr="631A313C" w:rsidR="074DD52C">
        <w:rPr>
          <w:rFonts w:ascii="Times New Roman" w:hAnsi="Times New Roman" w:eastAsia="Times New Roman" w:cs="Times New Roman"/>
        </w:rPr>
        <w:t xml:space="preserve"> in </w:t>
      </w:r>
      <w:r w:rsidRPr="631A313C" w:rsidR="42C728FA">
        <w:rPr>
          <w:rFonts w:ascii="Times New Roman" w:hAnsi="Times New Roman" w:eastAsia="Times New Roman" w:cs="Times New Roman"/>
        </w:rPr>
        <w:t xml:space="preserve">advancing </w:t>
      </w:r>
      <w:r w:rsidRPr="631A313C" w:rsidR="074DD52C">
        <w:rPr>
          <w:rFonts w:ascii="Times New Roman" w:hAnsi="Times New Roman" w:eastAsia="Times New Roman" w:cs="Times New Roman"/>
        </w:rPr>
        <w:t xml:space="preserve">their mission. As passionate advocates for the public good, we embraced the opportunity to contribute our skills and knowledge towards investigating the relationships between economic indicators and altruism toward healthcare non-profits. </w:t>
      </w:r>
      <w:r w:rsidRPr="631A313C" w:rsidR="0C2E1A6D">
        <w:rPr>
          <w:rFonts w:ascii="Times New Roman" w:hAnsi="Times New Roman" w:eastAsia="Times New Roman" w:cs="Times New Roman"/>
        </w:rPr>
        <w:t xml:space="preserve">These ideas lead us to our research question: </w:t>
      </w:r>
      <w:commentRangeEnd w:id="1615534205"/>
      <w:r>
        <w:rPr>
          <w:rStyle w:val="CommentReference"/>
        </w:rPr>
        <w:commentReference w:id="1615534205"/>
      </w:r>
    </w:p>
    <w:p w:rsidRPr="008F46A2" w:rsidR="00932F52" w:rsidP="7EB1FB3B" w:rsidRDefault="00932F52" w14:paraId="0C917BAA" w14:textId="77777777">
      <w:pPr>
        <w:rPr>
          <w:rFonts w:ascii="Times New Roman" w:hAnsi="Times New Roman" w:eastAsia="Times New Roman" w:cs="Times New Roman"/>
        </w:rPr>
      </w:pPr>
    </w:p>
    <w:p w:rsidRPr="008F46A2" w:rsidR="00932F52" w:rsidP="7EB1FB3B" w:rsidRDefault="6681C4FE" w14:paraId="2F14EB2D" w14:textId="6FADDA68">
      <w:pPr>
        <w:rPr>
          <w:rFonts w:ascii="Times New Roman" w:hAnsi="Times New Roman" w:eastAsia="Times New Roman" w:cs="Times New Roman"/>
        </w:rPr>
      </w:pPr>
      <w:r w:rsidRPr="7EB1FB3B">
        <w:rPr>
          <w:rFonts w:ascii="Times New Roman" w:hAnsi="Times New Roman" w:eastAsia="Times New Roman" w:cs="Times New Roman"/>
        </w:rPr>
        <w:t>What is the effect of the economy on donations from households to health care non-profits, and what are the factors that influence households to donate?</w:t>
      </w:r>
    </w:p>
    <w:p w:rsidRPr="008F46A2" w:rsidR="00932F52" w:rsidP="7EB1FB3B" w:rsidRDefault="00932F52" w14:paraId="4E14F091" w14:textId="77777777">
      <w:pPr>
        <w:rPr>
          <w:rFonts w:ascii="Times New Roman" w:hAnsi="Times New Roman" w:eastAsia="Times New Roman" w:cs="Times New Roman"/>
        </w:rPr>
      </w:pPr>
    </w:p>
    <w:p w:rsidR="00FB7831" w:rsidP="7EB1FB3B" w:rsidRDefault="17F76263" w14:paraId="1D7D3F29" w14:textId="53FD138E">
      <w:pPr>
        <w:rPr>
          <w:rFonts w:ascii="Times New Roman" w:hAnsi="Times New Roman" w:eastAsia="Times New Roman" w:cs="Times New Roman"/>
        </w:rPr>
      </w:pPr>
      <w:r w:rsidRPr="7EB1FB3B">
        <w:rPr>
          <w:rFonts w:ascii="Times New Roman" w:hAnsi="Times New Roman" w:eastAsia="Times New Roman" w:cs="Times New Roman"/>
        </w:rPr>
        <w:t xml:space="preserve">         </w:t>
      </w:r>
      <w:r w:rsidRPr="7EB1FB3B" w:rsidR="6681C4FE">
        <w:rPr>
          <w:rFonts w:ascii="Times New Roman" w:hAnsi="Times New Roman" w:eastAsia="Times New Roman" w:cs="Times New Roman"/>
        </w:rPr>
        <w:t xml:space="preserve"> </w:t>
      </w:r>
      <w:r w:rsidRPr="7EB1FB3B" w:rsidR="188A4039">
        <w:rPr>
          <w:rFonts w:ascii="Times New Roman" w:hAnsi="Times New Roman" w:eastAsia="Times New Roman" w:cs="Times New Roman"/>
        </w:rPr>
        <w:t>T</w:t>
      </w:r>
      <w:r w:rsidRPr="7EB1FB3B" w:rsidR="6681C4FE">
        <w:rPr>
          <w:rFonts w:ascii="Times New Roman" w:hAnsi="Times New Roman" w:eastAsia="Times New Roman" w:cs="Times New Roman"/>
        </w:rPr>
        <w:t>his questio</w:t>
      </w:r>
      <w:r w:rsidRPr="7EB1FB3B" w:rsidR="6EE16A88">
        <w:rPr>
          <w:rFonts w:ascii="Times New Roman" w:hAnsi="Times New Roman" w:eastAsia="Times New Roman" w:cs="Times New Roman"/>
        </w:rPr>
        <w:t xml:space="preserve">n helps </w:t>
      </w:r>
      <w:r w:rsidRPr="7EB1FB3B" w:rsidR="6681C4FE">
        <w:rPr>
          <w:rFonts w:ascii="Times New Roman" w:hAnsi="Times New Roman" w:eastAsia="Times New Roman" w:cs="Times New Roman"/>
        </w:rPr>
        <w:t xml:space="preserve">to </w:t>
      </w:r>
      <w:r w:rsidRPr="7EB1FB3B" w:rsidR="614357F3">
        <w:rPr>
          <w:rFonts w:ascii="Times New Roman" w:hAnsi="Times New Roman" w:eastAsia="Times New Roman" w:cs="Times New Roman"/>
        </w:rPr>
        <w:t>uncover valuable insights that can aid</w:t>
      </w:r>
      <w:r w:rsidRPr="7EB1FB3B" w:rsidR="23730A01">
        <w:rPr>
          <w:rFonts w:ascii="Times New Roman" w:hAnsi="Times New Roman" w:eastAsia="Times New Roman" w:cs="Times New Roman"/>
        </w:rPr>
        <w:t xml:space="preserve"> both research in this area and</w:t>
      </w:r>
      <w:r w:rsidRPr="7EB1FB3B" w:rsidR="614357F3">
        <w:rPr>
          <w:rFonts w:ascii="Times New Roman" w:hAnsi="Times New Roman" w:eastAsia="Times New Roman" w:cs="Times New Roman"/>
        </w:rPr>
        <w:t xml:space="preserve"> Biokind Analytics in supporting the advancement of healthcare philanthropy and the vital services provided by these organization</w:t>
      </w:r>
      <w:r w:rsidRPr="7EB1FB3B" w:rsidR="6BDEE98B">
        <w:rPr>
          <w:rFonts w:ascii="Times New Roman" w:hAnsi="Times New Roman" w:eastAsia="Times New Roman" w:cs="Times New Roman"/>
        </w:rPr>
        <w:t>s</w:t>
      </w:r>
      <w:r w:rsidRPr="7EB1FB3B" w:rsidR="614357F3">
        <w:rPr>
          <w:rFonts w:ascii="Times New Roman" w:hAnsi="Times New Roman" w:eastAsia="Times New Roman" w:cs="Times New Roman"/>
        </w:rPr>
        <w:t>.</w:t>
      </w:r>
    </w:p>
    <w:p w:rsidRPr="00932F52" w:rsidR="00932F52" w:rsidP="7EB1FB3B" w:rsidRDefault="00515C04" w14:paraId="1E73D935" w14:textId="7F32B07F">
      <w:pPr>
        <w:rPr>
          <w:rFonts w:ascii="Times New Roman" w:hAnsi="Times New Roman" w:eastAsia="Times New Roman" w:cs="Times New Roman"/>
          <w:b/>
          <w:bCs/>
        </w:rPr>
      </w:pPr>
      <w:r w:rsidRPr="7EB1FB3B">
        <w:rPr>
          <w:rFonts w:ascii="Times New Roman" w:hAnsi="Times New Roman" w:eastAsia="Times New Roman" w:cs="Times New Roman"/>
          <w:b/>
          <w:bCs/>
        </w:rPr>
        <w:t xml:space="preserve"> </w:t>
      </w:r>
    </w:p>
    <w:p w:rsidR="00972574" w:rsidP="7EB1FB3B" w:rsidRDefault="23677C03" w14:paraId="0B89DE6C" w14:textId="0B106A16">
      <w:pPr>
        <w:rPr>
          <w:rFonts w:ascii="Times New Roman" w:hAnsi="Times New Roman" w:eastAsia="Times New Roman" w:cs="Times New Roman"/>
        </w:rPr>
      </w:pPr>
      <w:r w:rsidRPr="7EB1FB3B">
        <w:rPr>
          <w:rFonts w:ascii="Times New Roman" w:hAnsi="Times New Roman" w:eastAsia="Times New Roman" w:cs="Times New Roman"/>
        </w:rPr>
        <w:t>T</w:t>
      </w:r>
      <w:r w:rsidRPr="7EB1FB3B" w:rsidR="2E1F106F">
        <w:rPr>
          <w:rFonts w:ascii="Times New Roman" w:hAnsi="Times New Roman" w:eastAsia="Times New Roman" w:cs="Times New Roman"/>
        </w:rPr>
        <w:t>h</w:t>
      </w:r>
      <w:r w:rsidRPr="7EB1FB3B" w:rsidR="6958C8B7">
        <w:rPr>
          <w:rFonts w:ascii="Times New Roman" w:hAnsi="Times New Roman" w:eastAsia="Times New Roman" w:cs="Times New Roman"/>
        </w:rPr>
        <w:t xml:space="preserve">e following three </w:t>
      </w:r>
      <w:r w:rsidRPr="7EB1FB3B" w:rsidR="4DB6E0CF">
        <w:rPr>
          <w:rFonts w:ascii="Times New Roman" w:hAnsi="Times New Roman" w:eastAsia="Times New Roman" w:cs="Times New Roman"/>
        </w:rPr>
        <w:t>publicly available data sources</w:t>
      </w:r>
      <w:r w:rsidRPr="7EB1FB3B" w:rsidR="6681C4FE">
        <w:rPr>
          <w:rFonts w:ascii="Times New Roman" w:hAnsi="Times New Roman" w:eastAsia="Times New Roman" w:cs="Times New Roman"/>
        </w:rPr>
        <w:t xml:space="preserve"> </w:t>
      </w:r>
      <w:r w:rsidRPr="7EB1FB3B" w:rsidR="16C30351">
        <w:rPr>
          <w:rFonts w:ascii="Times New Roman" w:hAnsi="Times New Roman" w:eastAsia="Times New Roman" w:cs="Times New Roman"/>
        </w:rPr>
        <w:t xml:space="preserve">were explored </w:t>
      </w:r>
      <w:r w:rsidRPr="7EB1FB3B" w:rsidR="17F76263">
        <w:rPr>
          <w:rFonts w:ascii="Times New Roman" w:hAnsi="Times New Roman" w:eastAsia="Times New Roman" w:cs="Times New Roman"/>
        </w:rPr>
        <w:t>to</w:t>
      </w:r>
      <w:r w:rsidRPr="7EB1FB3B" w:rsidR="6681C4FE">
        <w:rPr>
          <w:rFonts w:ascii="Times New Roman" w:hAnsi="Times New Roman" w:eastAsia="Times New Roman" w:cs="Times New Roman"/>
        </w:rPr>
        <w:t xml:space="preserve"> discover </w:t>
      </w:r>
      <w:r w:rsidRPr="7EB1FB3B" w:rsidR="55A4BB06">
        <w:rPr>
          <w:rFonts w:ascii="Times New Roman" w:hAnsi="Times New Roman" w:eastAsia="Times New Roman" w:cs="Times New Roman"/>
        </w:rPr>
        <w:t xml:space="preserve">the </w:t>
      </w:r>
      <w:r w:rsidRPr="7EB1FB3B" w:rsidR="6681C4FE">
        <w:rPr>
          <w:rFonts w:ascii="Times New Roman" w:hAnsi="Times New Roman" w:eastAsia="Times New Roman" w:cs="Times New Roman"/>
        </w:rPr>
        <w:t xml:space="preserve">variables </w:t>
      </w:r>
      <w:r w:rsidRPr="7EB1FB3B" w:rsidR="5B973B9F">
        <w:rPr>
          <w:rFonts w:ascii="Times New Roman" w:hAnsi="Times New Roman" w:eastAsia="Times New Roman" w:cs="Times New Roman"/>
        </w:rPr>
        <w:t xml:space="preserve">that </w:t>
      </w:r>
      <w:r w:rsidRPr="7EB1FB3B" w:rsidR="6681C4FE">
        <w:rPr>
          <w:rFonts w:ascii="Times New Roman" w:hAnsi="Times New Roman" w:eastAsia="Times New Roman" w:cs="Times New Roman"/>
        </w:rPr>
        <w:t xml:space="preserve">could </w:t>
      </w:r>
      <w:r w:rsidRPr="7EB1FB3B" w:rsidR="71F2C81A">
        <w:rPr>
          <w:rFonts w:ascii="Times New Roman" w:hAnsi="Times New Roman" w:eastAsia="Times New Roman" w:cs="Times New Roman"/>
        </w:rPr>
        <w:t>be observed</w:t>
      </w:r>
      <w:r w:rsidRPr="7EB1FB3B" w:rsidR="6681C4FE">
        <w:rPr>
          <w:rFonts w:ascii="Times New Roman" w:hAnsi="Times New Roman" w:eastAsia="Times New Roman" w:cs="Times New Roman"/>
        </w:rPr>
        <w:t xml:space="preserve"> in relation to altruism and the economy</w:t>
      </w:r>
      <w:r w:rsidRPr="7EB1FB3B" w:rsidR="4DB6E0CF">
        <w:rPr>
          <w:rFonts w:ascii="Times New Roman" w:hAnsi="Times New Roman" w:eastAsia="Times New Roman" w:cs="Times New Roman"/>
        </w:rPr>
        <w:t>.</w:t>
      </w:r>
      <w:r w:rsidRPr="7EB1FB3B" w:rsidR="2B62046B">
        <w:rPr>
          <w:rFonts w:ascii="Times New Roman" w:hAnsi="Times New Roman" w:eastAsia="Times New Roman" w:cs="Times New Roman"/>
        </w:rPr>
        <w:t xml:space="preserve"> </w:t>
      </w:r>
      <w:r w:rsidRPr="7EB1FB3B" w:rsidR="25F2EBD8">
        <w:rPr>
          <w:rFonts w:ascii="Times New Roman" w:hAnsi="Times New Roman" w:eastAsia="Times New Roman" w:cs="Times New Roman"/>
        </w:rPr>
        <w:t xml:space="preserve">These details regarding the sources and their attributes are explained further below. </w:t>
      </w:r>
    </w:p>
    <w:p w:rsidR="00972574" w:rsidP="7EB1FB3B" w:rsidRDefault="00972574" w14:paraId="3BF142C7" w14:textId="07DF3114">
      <w:pPr>
        <w:rPr>
          <w:rFonts w:ascii="Times New Roman" w:hAnsi="Times New Roman" w:eastAsia="Times New Roman" w:cs="Times New Roman"/>
        </w:rPr>
      </w:pPr>
    </w:p>
    <w:p w:rsidR="00972574" w:rsidP="7EB1FB3B" w:rsidRDefault="57271248" w14:paraId="78E9D441" w14:textId="7A969380">
      <w:pPr>
        <w:pStyle w:val="ListParagraph"/>
        <w:numPr>
          <w:ilvl w:val="0"/>
          <w:numId w:val="1"/>
        </w:numPr>
        <w:rPr>
          <w:rFonts w:ascii="Times New Roman" w:hAnsi="Times New Roman" w:eastAsia="Times New Roman" w:cs="Times New Roman"/>
        </w:rPr>
      </w:pPr>
      <w:r w:rsidRPr="7EB1FB3B">
        <w:rPr>
          <w:rFonts w:ascii="Times New Roman" w:hAnsi="Times New Roman" w:eastAsia="Times New Roman" w:cs="Times New Roman"/>
        </w:rPr>
        <w:t>Bureau of Labor Statistics (BLS)</w:t>
      </w:r>
    </w:p>
    <w:p w:rsidR="00972574" w:rsidP="7EB1FB3B" w:rsidRDefault="57271248" w14:paraId="24F3056B" w14:textId="596B922C">
      <w:pPr>
        <w:pStyle w:val="ListParagraph"/>
        <w:numPr>
          <w:ilvl w:val="0"/>
          <w:numId w:val="1"/>
        </w:numPr>
        <w:rPr>
          <w:rFonts w:ascii="Times New Roman" w:hAnsi="Times New Roman" w:eastAsia="Times New Roman" w:cs="Times New Roman"/>
        </w:rPr>
      </w:pPr>
      <w:r w:rsidRPr="7EB1FB3B">
        <w:rPr>
          <w:rFonts w:ascii="Times New Roman" w:hAnsi="Times New Roman" w:eastAsia="Times New Roman" w:cs="Times New Roman"/>
        </w:rPr>
        <w:t xml:space="preserve">Panel Study of </w:t>
      </w:r>
      <w:r w:rsidRPr="7EB1FB3B" w:rsidR="73B8FBEA">
        <w:rPr>
          <w:rFonts w:ascii="Times New Roman" w:hAnsi="Times New Roman" w:eastAsia="Times New Roman" w:cs="Times New Roman"/>
        </w:rPr>
        <w:t xml:space="preserve">Income </w:t>
      </w:r>
      <w:r w:rsidRPr="7EB1FB3B">
        <w:rPr>
          <w:rFonts w:ascii="Times New Roman" w:hAnsi="Times New Roman" w:eastAsia="Times New Roman" w:cs="Times New Roman"/>
        </w:rPr>
        <w:t>D</w:t>
      </w:r>
      <w:r w:rsidRPr="7EB1FB3B" w:rsidR="735B5F04">
        <w:rPr>
          <w:rFonts w:ascii="Times New Roman" w:hAnsi="Times New Roman" w:eastAsia="Times New Roman" w:cs="Times New Roman"/>
        </w:rPr>
        <w:t>ynamics</w:t>
      </w:r>
      <w:r w:rsidRPr="7EB1FB3B">
        <w:rPr>
          <w:rFonts w:ascii="Times New Roman" w:hAnsi="Times New Roman" w:eastAsia="Times New Roman" w:cs="Times New Roman"/>
        </w:rPr>
        <w:t xml:space="preserve"> (PSID) </w:t>
      </w:r>
    </w:p>
    <w:p w:rsidR="00972574" w:rsidP="7EB1FB3B" w:rsidRDefault="57271248" w14:paraId="4D411FF0" w14:textId="4DC04DB7">
      <w:pPr>
        <w:pStyle w:val="ListParagraph"/>
        <w:numPr>
          <w:ilvl w:val="0"/>
          <w:numId w:val="1"/>
        </w:numPr>
        <w:rPr>
          <w:rFonts w:ascii="Times New Roman" w:hAnsi="Times New Roman" w:eastAsia="Times New Roman" w:cs="Times New Roman"/>
        </w:rPr>
      </w:pPr>
      <w:r w:rsidRPr="7EB1FB3B">
        <w:rPr>
          <w:rFonts w:ascii="Times New Roman" w:hAnsi="Times New Roman" w:eastAsia="Times New Roman" w:cs="Times New Roman"/>
        </w:rPr>
        <w:t>National Center for Charitable Statistics (NCCS).</w:t>
      </w:r>
    </w:p>
    <w:p w:rsidR="00972574" w:rsidP="7EB1FB3B" w:rsidRDefault="00972574" w14:paraId="1462C0FB" w14:textId="260DAC6F">
      <w:pPr>
        <w:rPr>
          <w:rFonts w:ascii="Times New Roman" w:hAnsi="Times New Roman" w:eastAsia="Times New Roman" w:cs="Times New Roman"/>
        </w:rPr>
      </w:pPr>
    </w:p>
    <w:p w:rsidR="00972574" w:rsidP="7EB1FB3B" w:rsidRDefault="79C1C75B" w14:paraId="719001F8" w14:textId="05275529">
      <w:pPr>
        <w:rPr>
          <w:rFonts w:ascii="Times New Roman" w:hAnsi="Times New Roman" w:eastAsia="Times New Roman" w:cs="Times New Roman"/>
        </w:rPr>
      </w:pPr>
      <w:commentRangeStart w:id="455707399"/>
      <w:r w:rsidRPr="631A313C" w:rsidR="7770A9CB">
        <w:rPr>
          <w:rFonts w:ascii="Times New Roman" w:hAnsi="Times New Roman" w:eastAsia="Times New Roman" w:cs="Times New Roman"/>
        </w:rPr>
        <w:t xml:space="preserve">One </w:t>
      </w:r>
      <w:r w:rsidRPr="631A313C" w:rsidR="6F5F140D">
        <w:rPr>
          <w:rFonts w:ascii="Times New Roman" w:hAnsi="Times New Roman" w:eastAsia="Times New Roman" w:cs="Times New Roman"/>
        </w:rPr>
        <w:t xml:space="preserve">of the </w:t>
      </w:r>
      <w:r w:rsidRPr="631A313C" w:rsidR="7770A9CB">
        <w:rPr>
          <w:rFonts w:ascii="Times New Roman" w:hAnsi="Times New Roman" w:eastAsia="Times New Roman" w:cs="Times New Roman"/>
        </w:rPr>
        <w:t xml:space="preserve">main </w:t>
      </w:r>
      <w:r w:rsidRPr="631A313C" w:rsidR="6F5F140D">
        <w:rPr>
          <w:rFonts w:ascii="Times New Roman" w:hAnsi="Times New Roman" w:eastAsia="Times New Roman" w:cs="Times New Roman"/>
        </w:rPr>
        <w:t xml:space="preserve">challenges faced in </w:t>
      </w:r>
      <w:r w:rsidRPr="631A313C" w:rsidR="3D279FD5">
        <w:rPr>
          <w:rFonts w:ascii="Times New Roman" w:hAnsi="Times New Roman" w:eastAsia="Times New Roman" w:cs="Times New Roman"/>
        </w:rPr>
        <w:t xml:space="preserve">the </w:t>
      </w:r>
      <w:r w:rsidRPr="631A313C" w:rsidR="6F5F140D">
        <w:rPr>
          <w:rFonts w:ascii="Times New Roman" w:hAnsi="Times New Roman" w:eastAsia="Times New Roman" w:cs="Times New Roman"/>
        </w:rPr>
        <w:t xml:space="preserve">data discovery phase was the </w:t>
      </w:r>
      <w:r w:rsidRPr="631A313C" w:rsidR="5F2900C4">
        <w:rPr>
          <w:rFonts w:ascii="Times New Roman" w:hAnsi="Times New Roman" w:eastAsia="Times New Roman" w:cs="Times New Roman"/>
        </w:rPr>
        <w:t>inconsistency of</w:t>
      </w:r>
      <w:r w:rsidRPr="631A313C" w:rsidR="710DA74D">
        <w:rPr>
          <w:rFonts w:ascii="Times New Roman" w:hAnsi="Times New Roman" w:eastAsia="Times New Roman" w:cs="Times New Roman"/>
        </w:rPr>
        <w:t xml:space="preserve"> </w:t>
      </w:r>
      <w:r w:rsidRPr="631A313C" w:rsidR="251F8C82">
        <w:rPr>
          <w:rFonts w:ascii="Times New Roman" w:hAnsi="Times New Roman" w:eastAsia="Times New Roman" w:cs="Times New Roman"/>
        </w:rPr>
        <w:t xml:space="preserve">the time increments within </w:t>
      </w:r>
      <w:r w:rsidRPr="631A313C" w:rsidR="391D7F11">
        <w:rPr>
          <w:rFonts w:ascii="Times New Roman" w:hAnsi="Times New Roman" w:eastAsia="Times New Roman" w:cs="Times New Roman"/>
        </w:rPr>
        <w:t xml:space="preserve">the </w:t>
      </w:r>
      <w:r w:rsidRPr="631A313C" w:rsidR="251F8C82">
        <w:rPr>
          <w:rFonts w:ascii="Times New Roman" w:hAnsi="Times New Roman" w:eastAsia="Times New Roman" w:cs="Times New Roman"/>
        </w:rPr>
        <w:t>data sources</w:t>
      </w:r>
      <w:r w:rsidRPr="631A313C" w:rsidR="36396E8C">
        <w:rPr>
          <w:rFonts w:ascii="Times New Roman" w:hAnsi="Times New Roman" w:eastAsia="Times New Roman" w:cs="Times New Roman"/>
        </w:rPr>
        <w:t xml:space="preserve">. </w:t>
      </w:r>
      <w:r w:rsidRPr="631A313C" w:rsidR="36396E8C">
        <w:rPr>
          <w:rFonts w:ascii="Times New Roman" w:hAnsi="Times New Roman" w:eastAsia="Times New Roman" w:cs="Times New Roman"/>
        </w:rPr>
        <w:t xml:space="preserve">For </w:t>
      </w:r>
      <w:r w:rsidRPr="631A313C" w:rsidR="1FDC46F1">
        <w:rPr>
          <w:rFonts w:ascii="Times New Roman" w:hAnsi="Times New Roman" w:eastAsia="Times New Roman" w:cs="Times New Roman"/>
        </w:rPr>
        <w:t>example,</w:t>
      </w:r>
      <w:r w:rsidRPr="631A313C" w:rsidR="251F8C82">
        <w:rPr>
          <w:rFonts w:ascii="Times New Roman" w:hAnsi="Times New Roman" w:eastAsia="Times New Roman" w:cs="Times New Roman"/>
        </w:rPr>
        <w:t xml:space="preserve"> monthly level data w</w:t>
      </w:r>
      <w:r w:rsidRPr="631A313C" w:rsidR="41FC8D17">
        <w:rPr>
          <w:rFonts w:ascii="Times New Roman" w:hAnsi="Times New Roman" w:eastAsia="Times New Roman" w:cs="Times New Roman"/>
        </w:rPr>
        <w:t>ere</w:t>
      </w:r>
      <w:r w:rsidRPr="631A313C" w:rsidR="251F8C82">
        <w:rPr>
          <w:rFonts w:ascii="Times New Roman" w:hAnsi="Times New Roman" w:eastAsia="Times New Roman" w:cs="Times New Roman"/>
        </w:rPr>
        <w:t xml:space="preserve"> available for </w:t>
      </w:r>
      <w:r w:rsidRPr="631A313C" w:rsidR="20F7DD8F">
        <w:rPr>
          <w:rFonts w:ascii="Times New Roman" w:hAnsi="Times New Roman" w:eastAsia="Times New Roman" w:cs="Times New Roman"/>
        </w:rPr>
        <w:t>the</w:t>
      </w:r>
      <w:r w:rsidRPr="631A313C" w:rsidR="3A325182">
        <w:rPr>
          <w:rFonts w:ascii="Times New Roman" w:hAnsi="Times New Roman" w:eastAsia="Times New Roman" w:cs="Times New Roman"/>
        </w:rPr>
        <w:t xml:space="preserve"> sources </w:t>
      </w:r>
      <w:r w:rsidRPr="631A313C" w:rsidR="77900EFC">
        <w:rPr>
          <w:rFonts w:ascii="Times New Roman" w:hAnsi="Times New Roman" w:eastAsia="Times New Roman" w:cs="Times New Roman"/>
        </w:rPr>
        <w:t>relating</w:t>
      </w:r>
      <w:r w:rsidRPr="631A313C" w:rsidR="3A325182">
        <w:rPr>
          <w:rFonts w:ascii="Times New Roman" w:hAnsi="Times New Roman" w:eastAsia="Times New Roman" w:cs="Times New Roman"/>
        </w:rPr>
        <w:t xml:space="preserve"> to economic observations while a data source observed for our donation trends, NCCS, only recorded information on a yearly basis.</w:t>
      </w:r>
      <w:r w:rsidRPr="631A313C" w:rsidR="3A325182">
        <w:rPr>
          <w:rFonts w:ascii="Times New Roman" w:hAnsi="Times New Roman" w:eastAsia="Times New Roman" w:cs="Times New Roman"/>
        </w:rPr>
        <w:t xml:space="preserve"> </w:t>
      </w:r>
      <w:r w:rsidRPr="631A313C" w:rsidR="672F04E5">
        <w:rPr>
          <w:rFonts w:ascii="Times New Roman" w:hAnsi="Times New Roman" w:eastAsia="Times New Roman" w:cs="Times New Roman"/>
        </w:rPr>
        <w:t xml:space="preserve">This is because most donation trend data sources are based </w:t>
      </w:r>
      <w:r w:rsidRPr="631A313C" w:rsidR="3A5780C6">
        <w:rPr>
          <w:rFonts w:ascii="Times New Roman" w:hAnsi="Times New Roman" w:eastAsia="Times New Roman" w:cs="Times New Roman"/>
        </w:rPr>
        <w:t>on</w:t>
      </w:r>
      <w:r w:rsidRPr="631A313C" w:rsidR="672F04E5">
        <w:rPr>
          <w:rFonts w:ascii="Times New Roman" w:hAnsi="Times New Roman" w:eastAsia="Times New Roman" w:cs="Times New Roman"/>
        </w:rPr>
        <w:t xml:space="preserve"> data from the </w:t>
      </w:r>
      <w:r w:rsidRPr="631A313C" w:rsidR="5A5EAA34">
        <w:rPr>
          <w:rFonts w:ascii="Times New Roman" w:hAnsi="Times New Roman" w:eastAsia="Times New Roman" w:cs="Times New Roman"/>
        </w:rPr>
        <w:t>IRS (Internal Revenue Service)</w:t>
      </w:r>
      <w:r w:rsidRPr="631A313C" w:rsidR="672F04E5">
        <w:rPr>
          <w:rFonts w:ascii="Times New Roman" w:hAnsi="Times New Roman" w:eastAsia="Times New Roman" w:cs="Times New Roman"/>
        </w:rPr>
        <w:t>.</w:t>
      </w:r>
      <w:commentRangeEnd w:id="455707399"/>
      <w:r>
        <w:rPr>
          <w:rStyle w:val="CommentReference"/>
        </w:rPr>
        <w:commentReference w:id="455707399"/>
      </w:r>
    </w:p>
    <w:p w:rsidR="26DA2037" w:rsidP="7EB1FB3B" w:rsidRDefault="26DA2037" w14:paraId="0DB651BF" w14:textId="30F78B94">
      <w:pPr>
        <w:ind w:firstLine="720"/>
        <w:rPr>
          <w:rFonts w:ascii="Times New Roman" w:hAnsi="Times New Roman" w:eastAsia="Times New Roman" w:cs="Times New Roman"/>
        </w:rPr>
      </w:pPr>
    </w:p>
    <w:p w:rsidR="00972574" w:rsidP="7EB1FB3B" w:rsidRDefault="63FD97D8" w14:paraId="27C7DDF9" w14:textId="3A80E2C0">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To perform an economic analysis, we needed to determine specific indicators that we assessed to be representative of the economy as a whole and ones that could have an impact on </w:t>
      </w:r>
      <w:r w:rsidRPr="7EB1FB3B" w:rsidR="4159E9EB">
        <w:rPr>
          <w:rFonts w:ascii="Times New Roman" w:hAnsi="Times New Roman" w:eastAsia="Times New Roman" w:cs="Times New Roman"/>
        </w:rPr>
        <w:t>altruism</w:t>
      </w:r>
      <w:r w:rsidRPr="7EB1FB3B">
        <w:rPr>
          <w:rFonts w:ascii="Times New Roman" w:hAnsi="Times New Roman" w:eastAsia="Times New Roman" w:cs="Times New Roman"/>
        </w:rPr>
        <w:t xml:space="preserve">. </w:t>
      </w:r>
      <w:r w:rsidRPr="7EB1FB3B" w:rsidR="21128F4C">
        <w:rPr>
          <w:rFonts w:ascii="Times New Roman" w:hAnsi="Times New Roman" w:eastAsia="Times New Roman" w:cs="Times New Roman"/>
        </w:rPr>
        <w:t>T</w:t>
      </w:r>
      <w:r w:rsidRPr="7EB1FB3B" w:rsidR="4BCBAE23">
        <w:rPr>
          <w:rFonts w:ascii="Times New Roman" w:hAnsi="Times New Roman" w:eastAsia="Times New Roman" w:cs="Times New Roman"/>
        </w:rPr>
        <w:t xml:space="preserve">he </w:t>
      </w:r>
      <w:r w:rsidRPr="7EB1FB3B" w:rsidR="2D596B18">
        <w:rPr>
          <w:rFonts w:ascii="Times New Roman" w:hAnsi="Times New Roman" w:eastAsia="Times New Roman" w:cs="Times New Roman"/>
        </w:rPr>
        <w:t xml:space="preserve">selected attributes were the </w:t>
      </w:r>
      <w:r w:rsidRPr="7EB1FB3B" w:rsidR="4BCBAE23">
        <w:rPr>
          <w:rFonts w:ascii="Times New Roman" w:hAnsi="Times New Roman" w:eastAsia="Times New Roman" w:cs="Times New Roman"/>
        </w:rPr>
        <w:t xml:space="preserve">consumer sentiment index, Dow Jones industrial average, and unemployment rate. </w:t>
      </w:r>
      <w:r w:rsidRPr="7EB1FB3B" w:rsidR="6C4C71BC">
        <w:rPr>
          <w:rFonts w:ascii="Times New Roman" w:hAnsi="Times New Roman" w:eastAsia="Times New Roman" w:cs="Times New Roman"/>
        </w:rPr>
        <w:t xml:space="preserve">The consumer sentiment index gauges </w:t>
      </w:r>
      <w:r w:rsidRPr="7EB1FB3B" w:rsidR="6451D6EF">
        <w:rPr>
          <w:rFonts w:ascii="Times New Roman" w:hAnsi="Times New Roman" w:eastAsia="Times New Roman" w:cs="Times New Roman"/>
        </w:rPr>
        <w:t>public</w:t>
      </w:r>
      <w:r w:rsidRPr="7EB1FB3B" w:rsidR="4471702C">
        <w:rPr>
          <w:rFonts w:ascii="Times New Roman" w:hAnsi="Times New Roman" w:eastAsia="Times New Roman" w:cs="Times New Roman"/>
        </w:rPr>
        <w:t xml:space="preserve"> perceptions of </w:t>
      </w:r>
      <w:r w:rsidRPr="7EB1FB3B" w:rsidR="6C4C71BC">
        <w:rPr>
          <w:rFonts w:ascii="Times New Roman" w:hAnsi="Times New Roman" w:eastAsia="Times New Roman" w:cs="Times New Roman"/>
        </w:rPr>
        <w:t>economic optimism</w:t>
      </w:r>
      <w:r w:rsidRPr="7EB1FB3B" w:rsidR="04808B9A">
        <w:rPr>
          <w:rFonts w:ascii="Times New Roman" w:hAnsi="Times New Roman" w:eastAsia="Times New Roman" w:cs="Times New Roman"/>
        </w:rPr>
        <w:t xml:space="preserve"> and future conditions</w:t>
      </w:r>
      <w:r w:rsidRPr="7EB1FB3B" w:rsidR="6C4C71BC">
        <w:rPr>
          <w:rFonts w:ascii="Times New Roman" w:hAnsi="Times New Roman" w:eastAsia="Times New Roman" w:cs="Times New Roman"/>
        </w:rPr>
        <w:t xml:space="preserve">, affecting individuals' likelihood to support charitable causes. </w:t>
      </w:r>
      <w:r w:rsidRPr="7EB1FB3B" w:rsidR="4BCBAE23">
        <w:rPr>
          <w:rFonts w:ascii="Times New Roman" w:hAnsi="Times New Roman" w:eastAsia="Times New Roman" w:cs="Times New Roman"/>
        </w:rPr>
        <w:t xml:space="preserve"> The Dow Jones index signifies overall economic performance and </w:t>
      </w:r>
      <w:r w:rsidRPr="7EB1FB3B" w:rsidR="14CF8641">
        <w:rPr>
          <w:rFonts w:ascii="Times New Roman" w:hAnsi="Times New Roman" w:eastAsia="Times New Roman" w:cs="Times New Roman"/>
        </w:rPr>
        <w:t>stock market performance</w:t>
      </w:r>
      <w:r w:rsidRPr="7EB1FB3B" w:rsidR="4BCBAE23">
        <w:rPr>
          <w:rFonts w:ascii="Times New Roman" w:hAnsi="Times New Roman" w:eastAsia="Times New Roman" w:cs="Times New Roman"/>
        </w:rPr>
        <w:t>, influencing people's ability to contribute.</w:t>
      </w:r>
      <w:r w:rsidRPr="7EB1FB3B" w:rsidR="6002D632">
        <w:rPr>
          <w:rFonts w:ascii="Times New Roman" w:hAnsi="Times New Roman" w:eastAsia="Times New Roman" w:cs="Times New Roman"/>
        </w:rPr>
        <w:t xml:space="preserve"> </w:t>
      </w:r>
      <w:r w:rsidRPr="7EB1FB3B" w:rsidR="046B2222">
        <w:rPr>
          <w:rFonts w:ascii="Times New Roman" w:hAnsi="Times New Roman" w:eastAsia="Times New Roman" w:cs="Times New Roman"/>
        </w:rPr>
        <w:t>The unemployment rate reflects individuals' financial stability</w:t>
      </w:r>
      <w:r w:rsidRPr="7EB1FB3B" w:rsidR="289AEF81">
        <w:rPr>
          <w:rFonts w:ascii="Times New Roman" w:hAnsi="Times New Roman" w:eastAsia="Times New Roman" w:cs="Times New Roman"/>
        </w:rPr>
        <w:t xml:space="preserve"> and the health of the labor market</w:t>
      </w:r>
      <w:r w:rsidRPr="7EB1FB3B" w:rsidR="046B2222">
        <w:rPr>
          <w:rFonts w:ascii="Times New Roman" w:hAnsi="Times New Roman" w:eastAsia="Times New Roman" w:cs="Times New Roman"/>
        </w:rPr>
        <w:t xml:space="preserve">, potentially impacting their </w:t>
      </w:r>
      <w:r w:rsidRPr="7EB1FB3B" w:rsidR="046B2222">
        <w:rPr>
          <w:rFonts w:ascii="Times New Roman" w:hAnsi="Times New Roman" w:eastAsia="Times New Roman" w:cs="Times New Roman"/>
        </w:rPr>
        <w:lastRenderedPageBreak/>
        <w:t>willingness to donate</w:t>
      </w:r>
      <w:r w:rsidRPr="7EB1FB3B" w:rsidR="4BCBAE23">
        <w:rPr>
          <w:rFonts w:ascii="Times New Roman" w:hAnsi="Times New Roman" w:eastAsia="Times New Roman" w:cs="Times New Roman"/>
        </w:rPr>
        <w:t>. Analyzing these indicators allows us to explore how economic conditions relate to altruistic behavior and donations in the healthcare nonprofit sector.</w:t>
      </w:r>
    </w:p>
    <w:p w:rsidR="7EB1FB3B" w:rsidP="7EB1FB3B" w:rsidRDefault="7EB1FB3B" w14:paraId="49D5732F" w14:textId="0610AC90">
      <w:pPr>
        <w:ind w:firstLine="720"/>
        <w:rPr>
          <w:rFonts w:ascii="Times New Roman" w:hAnsi="Times New Roman" w:eastAsia="Times New Roman" w:cs="Times New Roman"/>
        </w:rPr>
      </w:pPr>
    </w:p>
    <w:p w:rsidR="5523E520" w:rsidP="7EB1FB3B" w:rsidRDefault="1A268718" w14:paraId="2EFDF097" w14:textId="2EEF9E9F">
      <w:pPr>
        <w:widowControl w:val="0"/>
        <w:spacing w:after="160" w:line="259" w:lineRule="auto"/>
        <w:ind w:firstLine="720"/>
        <w:rPr>
          <w:rFonts w:ascii="Times New Roman" w:hAnsi="Times New Roman" w:eastAsia="Times New Roman" w:cs="Times New Roman"/>
          <w:color w:val="000000" w:themeColor="text1"/>
        </w:rPr>
      </w:pPr>
      <w:commentRangeStart w:id="394444497"/>
      <w:r w:rsidRPr="631A313C" w:rsidR="716BDF11">
        <w:rPr>
          <w:rFonts w:ascii="Times New Roman" w:hAnsi="Times New Roman" w:eastAsia="Times New Roman" w:cs="Times New Roman"/>
          <w:color w:val="000000" w:themeColor="text1" w:themeTint="FF" w:themeShade="FF"/>
        </w:rPr>
        <w:t>An analysis of pre-</w:t>
      </w:r>
      <w:r w:rsidRPr="631A313C" w:rsidR="04D7D175">
        <w:rPr>
          <w:rFonts w:ascii="Times New Roman" w:hAnsi="Times New Roman" w:eastAsia="Times New Roman" w:cs="Times New Roman"/>
          <w:color w:val="000000" w:themeColor="text1" w:themeTint="FF" w:themeShade="FF"/>
        </w:rPr>
        <w:t>existing</w:t>
      </w:r>
      <w:r w:rsidRPr="631A313C" w:rsidR="716BDF11">
        <w:rPr>
          <w:rFonts w:ascii="Times New Roman" w:hAnsi="Times New Roman" w:eastAsia="Times New Roman" w:cs="Times New Roman"/>
          <w:color w:val="000000" w:themeColor="text1" w:themeTint="FF" w:themeShade="FF"/>
        </w:rPr>
        <w:t xml:space="preserve"> literature was conducted to supplement the trends we</w:t>
      </w:r>
      <w:r w:rsidRPr="631A313C" w:rsidR="0D35B182">
        <w:rPr>
          <w:rFonts w:ascii="Times New Roman" w:hAnsi="Times New Roman" w:eastAsia="Times New Roman" w:cs="Times New Roman"/>
          <w:color w:val="000000" w:themeColor="text1" w:themeTint="FF" w:themeShade="FF"/>
        </w:rPr>
        <w:t xml:space="preserve"> might discover </w:t>
      </w:r>
      <w:r w:rsidRPr="631A313C" w:rsidR="3C09CC23">
        <w:rPr>
          <w:rFonts w:ascii="Times New Roman" w:hAnsi="Times New Roman" w:eastAsia="Times New Roman" w:cs="Times New Roman"/>
          <w:color w:val="000000" w:themeColor="text1" w:themeTint="FF" w:themeShade="FF"/>
        </w:rPr>
        <w:t>regarding</w:t>
      </w:r>
      <w:r w:rsidRPr="631A313C" w:rsidR="0D35B182">
        <w:rPr>
          <w:rFonts w:ascii="Times New Roman" w:hAnsi="Times New Roman" w:eastAsia="Times New Roman" w:cs="Times New Roman"/>
          <w:color w:val="000000" w:themeColor="text1" w:themeTint="FF" w:themeShade="FF"/>
        </w:rPr>
        <w:t xml:space="preserve"> periods of </w:t>
      </w:r>
      <w:r w:rsidRPr="631A313C" w:rsidR="283E61D2">
        <w:rPr>
          <w:rFonts w:ascii="Times New Roman" w:hAnsi="Times New Roman" w:eastAsia="Times New Roman" w:cs="Times New Roman"/>
          <w:color w:val="000000" w:themeColor="text1" w:themeTint="FF" w:themeShade="FF"/>
        </w:rPr>
        <w:t>uncertainty</w:t>
      </w:r>
      <w:r w:rsidRPr="631A313C" w:rsidR="0D35B182">
        <w:rPr>
          <w:rFonts w:ascii="Times New Roman" w:hAnsi="Times New Roman" w:eastAsia="Times New Roman" w:cs="Times New Roman"/>
          <w:color w:val="000000" w:themeColor="text1" w:themeTint="FF" w:themeShade="FF"/>
        </w:rPr>
        <w:t>, such as the C</w:t>
      </w:r>
      <w:r w:rsidRPr="631A313C" w:rsidR="096481D1">
        <w:rPr>
          <w:rFonts w:ascii="Times New Roman" w:hAnsi="Times New Roman" w:eastAsia="Times New Roman" w:cs="Times New Roman"/>
          <w:color w:val="000000" w:themeColor="text1" w:themeTint="FF" w:themeShade="FF"/>
        </w:rPr>
        <w:t>OVID</w:t>
      </w:r>
      <w:r w:rsidRPr="631A313C" w:rsidR="0D35B182">
        <w:rPr>
          <w:rFonts w:ascii="Times New Roman" w:hAnsi="Times New Roman" w:eastAsia="Times New Roman" w:cs="Times New Roman"/>
          <w:color w:val="000000" w:themeColor="text1" w:themeTint="FF" w:themeShade="FF"/>
        </w:rPr>
        <w:t>-19 pandemic</w:t>
      </w:r>
      <w:r w:rsidRPr="631A313C" w:rsidR="716BDF11">
        <w:rPr>
          <w:rFonts w:ascii="Times New Roman" w:hAnsi="Times New Roman" w:eastAsia="Times New Roman" w:cs="Times New Roman"/>
          <w:color w:val="000000" w:themeColor="text1" w:themeTint="FF" w:themeShade="FF"/>
        </w:rPr>
        <w:t xml:space="preserve">. </w:t>
      </w:r>
      <w:r w:rsidRPr="631A313C" w:rsidR="75466F9D">
        <w:rPr>
          <w:rFonts w:ascii="Times New Roman" w:hAnsi="Times New Roman" w:eastAsia="Times New Roman" w:cs="Times New Roman"/>
          <w:color w:val="000000" w:themeColor="text1" w:themeTint="FF" w:themeShade="FF"/>
        </w:rPr>
        <w:t>N</w:t>
      </w:r>
      <w:r w:rsidRPr="631A313C" w:rsidR="716BDF11">
        <w:rPr>
          <w:rFonts w:ascii="Times New Roman" w:hAnsi="Times New Roman" w:eastAsia="Times New Roman" w:cs="Times New Roman"/>
          <w:color w:val="000000" w:themeColor="text1" w:themeTint="FF" w:themeShade="FF"/>
        </w:rPr>
        <w:t>umerous studies have explore</w:t>
      </w:r>
      <w:r w:rsidRPr="631A313C" w:rsidR="07FA8E9A">
        <w:rPr>
          <w:rFonts w:ascii="Times New Roman" w:hAnsi="Times New Roman" w:eastAsia="Times New Roman" w:cs="Times New Roman"/>
          <w:color w:val="000000" w:themeColor="text1" w:themeTint="FF" w:themeShade="FF"/>
        </w:rPr>
        <w:t>d</w:t>
      </w:r>
      <w:r w:rsidRPr="631A313C" w:rsidR="716BDF11">
        <w:rPr>
          <w:rFonts w:ascii="Times New Roman" w:hAnsi="Times New Roman" w:eastAsia="Times New Roman" w:cs="Times New Roman"/>
          <w:color w:val="000000" w:themeColor="text1" w:themeTint="FF" w:themeShade="FF"/>
        </w:rPr>
        <w:t xml:space="preserve"> how charitable donation behaviors respond to certain socio</w:t>
      </w:r>
      <w:r w:rsidRPr="631A313C" w:rsidR="6F0E66B8">
        <w:rPr>
          <w:rFonts w:ascii="Times New Roman" w:hAnsi="Times New Roman" w:eastAsia="Times New Roman" w:cs="Times New Roman"/>
          <w:color w:val="000000" w:themeColor="text1" w:themeTint="FF" w:themeShade="FF"/>
        </w:rPr>
        <w:t xml:space="preserve">economic events, such as the 2008 </w:t>
      </w:r>
      <w:r w:rsidRPr="631A313C" w:rsidR="6F0E66B8">
        <w:rPr>
          <w:rFonts w:ascii="Times New Roman" w:hAnsi="Times New Roman" w:eastAsia="Times New Roman" w:cs="Times New Roman"/>
          <w:color w:val="000000" w:themeColor="text1" w:themeTint="FF" w:themeShade="FF"/>
        </w:rPr>
        <w:t>financial</w:t>
      </w:r>
      <w:r w:rsidRPr="631A313C" w:rsidR="716BDF11">
        <w:rPr>
          <w:rFonts w:ascii="Times New Roman" w:hAnsi="Times New Roman" w:eastAsia="Times New Roman" w:cs="Times New Roman"/>
          <w:color w:val="000000" w:themeColor="text1" w:themeTint="FF" w:themeShade="FF"/>
        </w:rPr>
        <w:t xml:space="preserve"> crisis</w:t>
      </w:r>
      <w:r w:rsidRPr="631A313C" w:rsidR="716BDF11">
        <w:rPr>
          <w:rFonts w:ascii="Times New Roman" w:hAnsi="Times New Roman" w:eastAsia="Times New Roman" w:cs="Times New Roman"/>
          <w:color w:val="000000" w:themeColor="text1" w:themeTint="FF" w:themeShade="FF"/>
        </w:rPr>
        <w:t>.</w:t>
      </w:r>
      <w:r w:rsidRPr="631A313C" w:rsidR="709F5938">
        <w:rPr>
          <w:rFonts w:ascii="Times New Roman" w:hAnsi="Times New Roman" w:eastAsia="Times New Roman" w:cs="Times New Roman"/>
          <w:color w:val="000000" w:themeColor="text1" w:themeTint="FF" w:themeShade="FF"/>
        </w:rPr>
        <w:t xml:space="preserve"> </w:t>
      </w:r>
      <w:r w:rsidRPr="631A313C" w:rsidR="716BDF11">
        <w:rPr>
          <w:rFonts w:ascii="Times New Roman" w:hAnsi="Times New Roman" w:eastAsia="Times New Roman" w:cs="Times New Roman"/>
          <w:color w:val="000000" w:themeColor="text1" w:themeTint="FF" w:themeShade="FF"/>
        </w:rPr>
        <w:t xml:space="preserve">With household characteristics as control variables, it can be concluded that apart from the shocks to income and wealth, the increased uncertainty after the </w:t>
      </w:r>
      <w:r w:rsidRPr="631A313C" w:rsidR="716BDF11">
        <w:rPr>
          <w:rFonts w:ascii="Times New Roman" w:hAnsi="Times New Roman" w:eastAsia="Times New Roman" w:cs="Times New Roman"/>
          <w:color w:val="000000" w:themeColor="text1" w:themeTint="FF" w:themeShade="FF"/>
        </w:rPr>
        <w:t>financial crisis</w:t>
      </w:r>
      <w:r w:rsidRPr="631A313C" w:rsidR="716BDF11">
        <w:rPr>
          <w:rFonts w:ascii="Times New Roman" w:hAnsi="Times New Roman" w:eastAsia="Times New Roman" w:cs="Times New Roman"/>
          <w:color w:val="000000" w:themeColor="text1" w:themeTint="FF" w:themeShade="FF"/>
        </w:rPr>
        <w:t xml:space="preserve"> also accounted for the decrease in charitable donations. Thus, despite the lack of </w:t>
      </w:r>
      <w:r w:rsidRPr="631A313C" w:rsidR="716BDF11">
        <w:rPr>
          <w:rFonts w:ascii="Times New Roman" w:hAnsi="Times New Roman" w:eastAsia="Times New Roman" w:cs="Times New Roman"/>
          <w:color w:val="000000" w:themeColor="text1" w:themeTint="FF" w:themeShade="FF"/>
        </w:rPr>
        <w:t>timely</w:t>
      </w:r>
      <w:r w:rsidRPr="631A313C" w:rsidR="716BDF11">
        <w:rPr>
          <w:rFonts w:ascii="Times New Roman" w:hAnsi="Times New Roman" w:eastAsia="Times New Roman" w:cs="Times New Roman"/>
          <w:color w:val="000000" w:themeColor="text1" w:themeTint="FF" w:themeShade="FF"/>
        </w:rPr>
        <w:t xml:space="preserve"> research on the effect of COVID-19 pandemic on </w:t>
      </w:r>
      <w:r w:rsidRPr="631A313C" w:rsidR="0BD9B2F1">
        <w:rPr>
          <w:rFonts w:ascii="Times New Roman" w:hAnsi="Times New Roman" w:eastAsia="Times New Roman" w:cs="Times New Roman"/>
          <w:color w:val="000000" w:themeColor="text1" w:themeTint="FF" w:themeShade="FF"/>
        </w:rPr>
        <w:t>charitable</w:t>
      </w:r>
      <w:r w:rsidRPr="631A313C" w:rsidR="716BDF11">
        <w:rPr>
          <w:rFonts w:ascii="Times New Roman" w:hAnsi="Times New Roman" w:eastAsia="Times New Roman" w:cs="Times New Roman"/>
          <w:color w:val="000000" w:themeColor="text1" w:themeTint="FF" w:themeShade="FF"/>
        </w:rPr>
        <w:t xml:space="preserve"> donations, we expect that charities receive </w:t>
      </w:r>
      <w:r w:rsidRPr="631A313C" w:rsidR="6D9895F9">
        <w:rPr>
          <w:rFonts w:ascii="Times New Roman" w:hAnsi="Times New Roman" w:eastAsia="Times New Roman" w:cs="Times New Roman"/>
          <w:color w:val="000000" w:themeColor="text1" w:themeTint="FF" w:themeShade="FF"/>
        </w:rPr>
        <w:t xml:space="preserve">fewer </w:t>
      </w:r>
      <w:r w:rsidRPr="631A313C" w:rsidR="716BDF11">
        <w:rPr>
          <w:rFonts w:ascii="Times New Roman" w:hAnsi="Times New Roman" w:eastAsia="Times New Roman" w:cs="Times New Roman"/>
          <w:color w:val="000000" w:themeColor="text1" w:themeTint="FF" w:themeShade="FF"/>
        </w:rPr>
        <w:t>donations due to decreased income and wealth as well as increased risk and uncertainty in economic recovery.</w:t>
      </w:r>
      <w:commentRangeEnd w:id="394444497"/>
      <w:r>
        <w:rPr>
          <w:rStyle w:val="CommentReference"/>
        </w:rPr>
        <w:commentReference w:id="394444497"/>
      </w:r>
    </w:p>
    <w:p w:rsidRPr="00B65A5B" w:rsidR="00B65A5B" w:rsidP="7EB1FB3B" w:rsidRDefault="37BB662B" w14:paraId="265EF4FF" w14:textId="2329A820">
      <w:pPr>
        <w:rPr>
          <w:rFonts w:ascii="Times New Roman" w:hAnsi="Times New Roman" w:eastAsia="Times New Roman" w:cs="Times New Roman"/>
        </w:rPr>
      </w:pPr>
      <w:r w:rsidRPr="7EB1FB3B">
        <w:rPr>
          <w:rFonts w:ascii="Times New Roman" w:hAnsi="Times New Roman" w:eastAsia="Times New Roman" w:cs="Times New Roman"/>
        </w:rPr>
        <w:t xml:space="preserve">         </w:t>
      </w:r>
      <w:r w:rsidRPr="7EB1FB3B" w:rsidR="58A48095">
        <w:rPr>
          <w:rFonts w:ascii="Times New Roman" w:hAnsi="Times New Roman" w:eastAsia="Times New Roman" w:cs="Times New Roman"/>
        </w:rPr>
        <w:t xml:space="preserve">To observe </w:t>
      </w:r>
      <w:r w:rsidRPr="7EB1FB3B" w:rsidR="6BACCD11">
        <w:rPr>
          <w:rFonts w:ascii="Times New Roman" w:hAnsi="Times New Roman" w:eastAsia="Times New Roman" w:cs="Times New Roman"/>
        </w:rPr>
        <w:t>altruistic trends</w:t>
      </w:r>
      <w:r w:rsidRPr="7EB1FB3B" w:rsidR="58A48095">
        <w:rPr>
          <w:rFonts w:ascii="Times New Roman" w:hAnsi="Times New Roman" w:eastAsia="Times New Roman" w:cs="Times New Roman"/>
        </w:rPr>
        <w:t xml:space="preserve">, we </w:t>
      </w:r>
      <w:r w:rsidRPr="7EB1FB3B" w:rsidR="5BEB4C32">
        <w:rPr>
          <w:rFonts w:ascii="Times New Roman" w:hAnsi="Times New Roman" w:eastAsia="Times New Roman" w:cs="Times New Roman"/>
        </w:rPr>
        <w:t>investigated</w:t>
      </w:r>
      <w:r w:rsidRPr="7EB1FB3B" w:rsidR="58A48095">
        <w:rPr>
          <w:rFonts w:ascii="Times New Roman" w:hAnsi="Times New Roman" w:eastAsia="Times New Roman" w:cs="Times New Roman"/>
        </w:rPr>
        <w:t xml:space="preserve"> </w:t>
      </w:r>
      <w:r w:rsidRPr="7EB1FB3B" w:rsidR="6BEFA6F5">
        <w:rPr>
          <w:rFonts w:ascii="Times New Roman" w:hAnsi="Times New Roman" w:eastAsia="Times New Roman" w:cs="Times New Roman"/>
        </w:rPr>
        <w:t>the</w:t>
      </w:r>
      <w:r w:rsidRPr="7EB1FB3B" w:rsidR="7C3DDF90">
        <w:rPr>
          <w:rFonts w:ascii="Times New Roman" w:hAnsi="Times New Roman" w:eastAsia="Times New Roman" w:cs="Times New Roman"/>
        </w:rPr>
        <w:t xml:space="preserve"> biennial donation</w:t>
      </w:r>
      <w:r w:rsidRPr="7EB1FB3B" w:rsidR="0E967A48">
        <w:rPr>
          <w:rFonts w:ascii="Times New Roman" w:hAnsi="Times New Roman" w:eastAsia="Times New Roman" w:cs="Times New Roman"/>
        </w:rPr>
        <w:t xml:space="preserve"> data</w:t>
      </w:r>
      <w:r w:rsidRPr="7EB1FB3B" w:rsidR="7C3DDF90">
        <w:rPr>
          <w:rFonts w:ascii="Times New Roman" w:hAnsi="Times New Roman" w:eastAsia="Times New Roman" w:cs="Times New Roman"/>
        </w:rPr>
        <w:t xml:space="preserve"> and demographics from</w:t>
      </w:r>
      <w:r w:rsidRPr="7EB1FB3B" w:rsidR="6BEFA6F5">
        <w:rPr>
          <w:rFonts w:ascii="Times New Roman" w:hAnsi="Times New Roman" w:eastAsia="Times New Roman" w:cs="Times New Roman"/>
        </w:rPr>
        <w:t xml:space="preserve"> P</w:t>
      </w:r>
      <w:r w:rsidRPr="7EB1FB3B" w:rsidR="3FB72766">
        <w:rPr>
          <w:rFonts w:ascii="Times New Roman" w:hAnsi="Times New Roman" w:eastAsia="Times New Roman" w:cs="Times New Roman"/>
        </w:rPr>
        <w:t xml:space="preserve">SID, </w:t>
      </w:r>
      <w:r w:rsidRPr="7EB1FB3B" w:rsidR="2D6D3467">
        <w:rPr>
          <w:rFonts w:ascii="Times New Roman" w:hAnsi="Times New Roman" w:eastAsia="Times New Roman" w:cs="Times New Roman"/>
        </w:rPr>
        <w:t>a biennial survey of American households since 1968. It is a comprehensive survey which includes important attributes such as income, wealth, family compositions, and residence. The philanthropy module was introduced in 2001 and collects data on donations to different types of non-profits.</w:t>
      </w:r>
      <w:r w:rsidRPr="7EB1FB3B" w:rsidR="7DEAEA7C">
        <w:rPr>
          <w:rFonts w:ascii="Times New Roman" w:hAnsi="Times New Roman" w:eastAsia="Times New Roman" w:cs="Times New Roman"/>
        </w:rPr>
        <w:t xml:space="preserve"> T</w:t>
      </w:r>
      <w:r w:rsidRPr="7EB1FB3B" w:rsidR="2D6D3467">
        <w:rPr>
          <w:rFonts w:ascii="Times New Roman" w:hAnsi="Times New Roman" w:eastAsia="Times New Roman" w:cs="Times New Roman"/>
        </w:rPr>
        <w:t xml:space="preserve">his study focuses on the data between 2001-2019. </w:t>
      </w:r>
      <w:r w:rsidRPr="7EB1FB3B" w:rsidR="3D74D0B0">
        <w:rPr>
          <w:rFonts w:ascii="Times New Roman" w:hAnsi="Times New Roman" w:eastAsia="Times New Roman" w:cs="Times New Roman"/>
        </w:rPr>
        <w:t>On average, there is data for 8640 households each year. The dependent variables that this study focuses on are whether the household donated to healthcare organizations and what amount they donated to those organizations is. It is worth noting that the PSID data only recorded donations over $25.</w:t>
      </w:r>
      <w:r w:rsidRPr="7EB1FB3B" w:rsidR="4759C0DA">
        <w:rPr>
          <w:rFonts w:ascii="Times New Roman" w:hAnsi="Times New Roman" w:eastAsia="Times New Roman" w:cs="Times New Roman"/>
        </w:rPr>
        <w:t xml:space="preserve"> </w:t>
      </w:r>
      <w:r w:rsidRPr="7EB1FB3B" w:rsidR="3D74D0B0">
        <w:rPr>
          <w:rFonts w:ascii="Times New Roman" w:hAnsi="Times New Roman" w:eastAsia="Times New Roman" w:cs="Times New Roman"/>
        </w:rPr>
        <w:t>Besides, predictors such as income, wealth, and self-reported health are considered in this study as well.</w:t>
      </w:r>
    </w:p>
    <w:p w:rsidR="00B65A5B" w:rsidP="7EB1FB3B" w:rsidRDefault="5E5EF14B" w14:paraId="42B14989" w14:textId="61E8F731">
      <w:pPr>
        <w:jc w:val="center"/>
        <w:rPr>
          <w:rFonts w:ascii="Times New Roman" w:hAnsi="Times New Roman" w:eastAsia="Times New Roman" w:cs="Times New Roman"/>
          <w:color w:val="000000" w:themeColor="text1"/>
        </w:rPr>
      </w:pPr>
      <w:r>
        <w:rPr>
          <w:noProof/>
        </w:rPr>
        <w:drawing>
          <wp:inline distT="0" distB="0" distL="0" distR="0" wp14:anchorId="18997A2D" wp14:editId="536D54D9">
            <wp:extent cx="4572000" cy="2895600"/>
            <wp:effectExtent l="0" t="0" r="0" b="0"/>
            <wp:docPr id="350250109" name="Picture 35025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501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0" cy="2895600"/>
                    </a:xfrm>
                    <a:prstGeom prst="rect">
                      <a:avLst/>
                    </a:prstGeom>
                  </pic:spPr>
                </pic:pic>
              </a:graphicData>
            </a:graphic>
          </wp:inline>
        </w:drawing>
      </w:r>
    </w:p>
    <w:p w:rsidR="00C470C8" w:rsidP="7EB1FB3B" w:rsidRDefault="00C470C8" w14:paraId="3CBF0EF9" w14:textId="69B8878B">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w:t>
      </w:r>
      <w:r w:rsidRPr="7EB1FB3B" w:rsidR="333E9896">
        <w:rPr>
          <w:rFonts w:ascii="Times New Roman" w:hAnsi="Times New Roman" w:eastAsia="Times New Roman" w:cs="Times New Roman"/>
        </w:rPr>
        <w:t xml:space="preserve">1. Percentage of Donor Households </w:t>
      </w:r>
    </w:p>
    <w:p w:rsidR="00C470C8" w:rsidP="7EB1FB3B" w:rsidRDefault="00C470C8" w14:paraId="5F18A9D4" w14:textId="77777777">
      <w:pPr>
        <w:rPr>
          <w:rFonts w:ascii="Times New Roman" w:hAnsi="Times New Roman" w:eastAsia="Times New Roman" w:cs="Times New Roman"/>
        </w:rPr>
      </w:pPr>
    </w:p>
    <w:p w:rsidR="00C470C8" w:rsidP="7EB1FB3B" w:rsidRDefault="3959AF4F" w14:paraId="041210C2" w14:textId="039E688F">
      <w:pPr>
        <w:rPr>
          <w:rFonts w:ascii="Times New Roman" w:hAnsi="Times New Roman" w:eastAsia="Times New Roman" w:cs="Times New Roman"/>
        </w:rPr>
      </w:pPr>
      <w:r w:rsidRPr="7EB1FB3B">
        <w:rPr>
          <w:rFonts w:ascii="Times New Roman" w:hAnsi="Times New Roman" w:eastAsia="Times New Roman" w:cs="Times New Roman"/>
        </w:rPr>
        <w:t xml:space="preserve">Figure </w:t>
      </w:r>
      <w:r w:rsidRPr="7EB1FB3B" w:rsidR="3C3588B1">
        <w:rPr>
          <w:rFonts w:ascii="Times New Roman" w:hAnsi="Times New Roman" w:eastAsia="Times New Roman" w:cs="Times New Roman"/>
        </w:rPr>
        <w:t xml:space="preserve">1 above </w:t>
      </w:r>
      <w:r w:rsidRPr="7EB1FB3B" w:rsidR="18C615E6">
        <w:rPr>
          <w:rFonts w:ascii="Times New Roman" w:hAnsi="Times New Roman" w:eastAsia="Times New Roman" w:cs="Times New Roman"/>
        </w:rPr>
        <w:t>reveals the percentage of donor households over the years from 2000 to 20</w:t>
      </w:r>
      <w:r w:rsidRPr="7EB1FB3B" w:rsidR="0E12DF54">
        <w:rPr>
          <w:rFonts w:ascii="Times New Roman" w:hAnsi="Times New Roman" w:eastAsia="Times New Roman" w:cs="Times New Roman"/>
        </w:rPr>
        <w:t>20</w:t>
      </w:r>
      <w:r w:rsidRPr="7EB1FB3B" w:rsidR="18C615E6">
        <w:rPr>
          <w:rFonts w:ascii="Times New Roman" w:hAnsi="Times New Roman" w:eastAsia="Times New Roman" w:cs="Times New Roman"/>
        </w:rPr>
        <w:t xml:space="preserve">. The blue line represents the percentage of all causes of donations, while the </w:t>
      </w:r>
      <w:r w:rsidRPr="7EB1FB3B" w:rsidR="1588A71B">
        <w:rPr>
          <w:rFonts w:ascii="Times New Roman" w:hAnsi="Times New Roman" w:eastAsia="Times New Roman" w:cs="Times New Roman"/>
        </w:rPr>
        <w:t>green</w:t>
      </w:r>
      <w:r w:rsidRPr="7EB1FB3B" w:rsidR="18C615E6">
        <w:rPr>
          <w:rFonts w:ascii="Times New Roman" w:hAnsi="Times New Roman" w:eastAsia="Times New Roman" w:cs="Times New Roman"/>
        </w:rPr>
        <w:t xml:space="preserve"> </w:t>
      </w:r>
      <w:r w:rsidRPr="7EB1FB3B" w:rsidR="703FA7D4">
        <w:rPr>
          <w:rFonts w:ascii="Times New Roman" w:hAnsi="Times New Roman" w:eastAsia="Times New Roman" w:cs="Times New Roman"/>
        </w:rPr>
        <w:t>lines</w:t>
      </w:r>
      <w:r w:rsidRPr="7EB1FB3B" w:rsidR="18C615E6">
        <w:rPr>
          <w:rFonts w:ascii="Times New Roman" w:hAnsi="Times New Roman" w:eastAsia="Times New Roman" w:cs="Times New Roman"/>
        </w:rPr>
        <w:t xml:space="preserve"> represent</w:t>
      </w:r>
      <w:r w:rsidRPr="7EB1FB3B" w:rsidR="1CE8AF53">
        <w:rPr>
          <w:rFonts w:ascii="Times New Roman" w:hAnsi="Times New Roman" w:eastAsia="Times New Roman" w:cs="Times New Roman"/>
        </w:rPr>
        <w:t xml:space="preserve"> </w:t>
      </w:r>
      <w:r w:rsidRPr="7EB1FB3B" w:rsidR="6883F4E7">
        <w:rPr>
          <w:rFonts w:ascii="Times New Roman" w:hAnsi="Times New Roman" w:eastAsia="Times New Roman" w:cs="Times New Roman"/>
        </w:rPr>
        <w:t xml:space="preserve">the </w:t>
      </w:r>
      <w:r w:rsidRPr="7EB1FB3B" w:rsidR="18C615E6">
        <w:rPr>
          <w:rFonts w:ascii="Times New Roman" w:hAnsi="Times New Roman" w:eastAsia="Times New Roman" w:cs="Times New Roman"/>
        </w:rPr>
        <w:t>percentage of donations to healthcare</w:t>
      </w:r>
      <w:r w:rsidRPr="7EB1FB3B" w:rsidR="49F17291">
        <w:rPr>
          <w:rFonts w:ascii="Times New Roman" w:hAnsi="Times New Roman" w:eastAsia="Times New Roman" w:cs="Times New Roman"/>
        </w:rPr>
        <w:t xml:space="preserve"> nonprofits</w:t>
      </w:r>
      <w:r w:rsidRPr="7EB1FB3B" w:rsidR="18C615E6">
        <w:rPr>
          <w:rFonts w:ascii="Times New Roman" w:hAnsi="Times New Roman" w:eastAsia="Times New Roman" w:cs="Times New Roman"/>
        </w:rPr>
        <w:t xml:space="preserve"> only</w:t>
      </w:r>
      <w:commentRangeStart w:id="0"/>
      <w:r w:rsidRPr="7EB1FB3B" w:rsidR="18C615E6">
        <w:rPr>
          <w:rFonts w:ascii="Times New Roman" w:hAnsi="Times New Roman" w:eastAsia="Times New Roman" w:cs="Times New Roman"/>
        </w:rPr>
        <w:t xml:space="preserve">. </w:t>
      </w:r>
      <w:r w:rsidRPr="7EB1FB3B" w:rsidR="4C288790">
        <w:rPr>
          <w:rFonts w:ascii="Times New Roman" w:hAnsi="Times New Roman" w:eastAsia="Times New Roman" w:cs="Times New Roman"/>
        </w:rPr>
        <w:t>The difference between the</w:t>
      </w:r>
      <w:r w:rsidRPr="7EB1FB3B" w:rsidR="19C4BB72">
        <w:rPr>
          <w:rFonts w:ascii="Times New Roman" w:hAnsi="Times New Roman" w:eastAsia="Times New Roman" w:cs="Times New Roman"/>
        </w:rPr>
        <w:t xml:space="preserve"> green</w:t>
      </w:r>
      <w:r w:rsidRPr="7EB1FB3B" w:rsidR="4C288790">
        <w:rPr>
          <w:rFonts w:ascii="Times New Roman" w:hAnsi="Times New Roman" w:eastAsia="Times New Roman" w:cs="Times New Roman"/>
        </w:rPr>
        <w:t xml:space="preserve"> solid line</w:t>
      </w:r>
      <w:r w:rsidRPr="7EB1FB3B" w:rsidR="71925959">
        <w:rPr>
          <w:rFonts w:ascii="Times New Roman" w:hAnsi="Times New Roman" w:eastAsia="Times New Roman" w:cs="Times New Roman"/>
        </w:rPr>
        <w:t xml:space="preserve"> and the dashed line</w:t>
      </w:r>
      <w:r w:rsidRPr="7EB1FB3B" w:rsidR="4C288790">
        <w:rPr>
          <w:rFonts w:ascii="Times New Roman" w:hAnsi="Times New Roman" w:eastAsia="Times New Roman" w:cs="Times New Roman"/>
        </w:rPr>
        <w:t xml:space="preserve"> represents the donations that include </w:t>
      </w:r>
      <w:r w:rsidRPr="7EB1FB3B" w:rsidR="0A5C9432">
        <w:rPr>
          <w:rFonts w:ascii="Times New Roman" w:hAnsi="Times New Roman" w:eastAsia="Times New Roman" w:cs="Times New Roman"/>
        </w:rPr>
        <w:t>specific</w:t>
      </w:r>
      <w:r w:rsidRPr="7EB1FB3B" w:rsidR="4C288790">
        <w:rPr>
          <w:rFonts w:ascii="Times New Roman" w:hAnsi="Times New Roman" w:eastAsia="Times New Roman" w:cs="Times New Roman"/>
        </w:rPr>
        <w:t xml:space="preserve"> COVID-19 related items</w:t>
      </w:r>
      <w:commentRangeEnd w:id="0"/>
      <w:r>
        <w:rPr>
          <w:rStyle w:val="CommentReference"/>
        </w:rPr>
        <w:commentReference w:id="0"/>
      </w:r>
      <w:r w:rsidRPr="7EB1FB3B" w:rsidR="4C288790">
        <w:rPr>
          <w:rFonts w:ascii="Times New Roman" w:hAnsi="Times New Roman" w:eastAsia="Times New Roman" w:cs="Times New Roman"/>
        </w:rPr>
        <w:t xml:space="preserve">. </w:t>
      </w:r>
      <w:r w:rsidRPr="7EB1FB3B" w:rsidR="18C615E6">
        <w:rPr>
          <w:rFonts w:ascii="Times New Roman" w:hAnsi="Times New Roman" w:eastAsia="Times New Roman" w:cs="Times New Roman"/>
        </w:rPr>
        <w:t xml:space="preserve">Tracing the lines through the years, we can see that there is a decreasing trend regarding the </w:t>
      </w:r>
      <w:r w:rsidRPr="7EB1FB3B" w:rsidR="18C615E6">
        <w:rPr>
          <w:rFonts w:ascii="Times New Roman" w:hAnsi="Times New Roman" w:eastAsia="Times New Roman" w:cs="Times New Roman"/>
        </w:rPr>
        <w:lastRenderedPageBreak/>
        <w:t>percentage of households donating money</w:t>
      </w:r>
      <w:r w:rsidRPr="7EB1FB3B" w:rsidR="6305A493">
        <w:rPr>
          <w:rFonts w:ascii="Times New Roman" w:hAnsi="Times New Roman" w:eastAsia="Times New Roman" w:cs="Times New Roman"/>
        </w:rPr>
        <w:t>. T</w:t>
      </w:r>
      <w:r w:rsidRPr="7EB1FB3B" w:rsidR="18C615E6">
        <w:rPr>
          <w:rFonts w:ascii="Times New Roman" w:hAnsi="Times New Roman" w:eastAsia="Times New Roman" w:cs="Times New Roman"/>
        </w:rPr>
        <w:t xml:space="preserve">he percentage of households who donated dropped from around 61 percent to </w:t>
      </w:r>
      <w:r w:rsidRPr="7EB1FB3B" w:rsidR="753641A8">
        <w:rPr>
          <w:rFonts w:ascii="Times New Roman" w:hAnsi="Times New Roman" w:eastAsia="Times New Roman" w:cs="Times New Roman"/>
        </w:rPr>
        <w:t>58</w:t>
      </w:r>
      <w:r w:rsidRPr="7EB1FB3B" w:rsidR="18C615E6">
        <w:rPr>
          <w:rFonts w:ascii="Times New Roman" w:hAnsi="Times New Roman" w:eastAsia="Times New Roman" w:cs="Times New Roman"/>
        </w:rPr>
        <w:t xml:space="preserve"> percent over the years, while the percentage of households who specifically donated to healthcare dropped from around 17 percent to 12 percent over the time.</w:t>
      </w:r>
    </w:p>
    <w:p w:rsidR="001D6579" w:rsidP="7EB1FB3B" w:rsidRDefault="001D6579" w14:paraId="49C02BD1" w14:textId="77777777">
      <w:pPr>
        <w:rPr>
          <w:rFonts w:ascii="Times New Roman" w:hAnsi="Times New Roman" w:eastAsia="Times New Roman" w:cs="Times New Roman"/>
          <w:color w:val="C00000"/>
        </w:rPr>
      </w:pPr>
    </w:p>
    <w:p w:rsidR="001D6579" w:rsidP="7EB1FB3B" w:rsidRDefault="0CE8DCDE" w14:paraId="65976E9B" w14:textId="583A7C3B">
      <w:pPr>
        <w:jc w:val="center"/>
        <w:rPr>
          <w:rFonts w:ascii="Times New Roman" w:hAnsi="Times New Roman" w:eastAsia="Times New Roman" w:cs="Times New Roman"/>
          <w:color w:val="000000" w:themeColor="text1"/>
        </w:rPr>
      </w:pPr>
      <w:r>
        <w:rPr>
          <w:noProof/>
        </w:rPr>
        <w:drawing>
          <wp:inline distT="0" distB="0" distL="0" distR="0" wp14:anchorId="725E6AA9" wp14:editId="75BCBA41">
            <wp:extent cx="4572000" cy="2409825"/>
            <wp:effectExtent l="0" t="0" r="0" b="0"/>
            <wp:docPr id="33814830" name="Picture 3381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4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409825"/>
                    </a:xfrm>
                    <a:prstGeom prst="rect">
                      <a:avLst/>
                    </a:prstGeom>
                  </pic:spPr>
                </pic:pic>
              </a:graphicData>
            </a:graphic>
          </wp:inline>
        </w:drawing>
      </w:r>
    </w:p>
    <w:p w:rsidRPr="00C470C8" w:rsidR="001D6579" w:rsidP="7EB1FB3B" w:rsidRDefault="001D6579" w14:paraId="38B5CAB3" w14:textId="77777777">
      <w:pPr>
        <w:rPr>
          <w:rFonts w:ascii="Times New Roman" w:hAnsi="Times New Roman" w:eastAsia="Times New Roman" w:cs="Times New Roman"/>
          <w:color w:val="C00000"/>
        </w:rPr>
      </w:pPr>
    </w:p>
    <w:p w:rsidR="00C470C8" w:rsidP="7EB1FB3B" w:rsidRDefault="001D6579" w14:paraId="11870687" w14:textId="18803127">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w:t>
      </w:r>
      <w:r w:rsidRPr="7EB1FB3B" w:rsidR="200B38A9">
        <w:rPr>
          <w:rFonts w:ascii="Times New Roman" w:hAnsi="Times New Roman" w:eastAsia="Times New Roman" w:cs="Times New Roman"/>
        </w:rPr>
        <w:t>2: Average Healthcare Donations Among Donors</w:t>
      </w:r>
    </w:p>
    <w:p w:rsidR="0040403C" w:rsidP="7EB1FB3B" w:rsidRDefault="0040403C" w14:paraId="1E8FD4C6" w14:textId="77777777">
      <w:pPr>
        <w:pStyle w:val="ListParagraph"/>
        <w:rPr>
          <w:rFonts w:ascii="Times New Roman" w:hAnsi="Times New Roman" w:eastAsia="Times New Roman" w:cs="Times New Roman"/>
        </w:rPr>
      </w:pPr>
    </w:p>
    <w:p w:rsidRPr="00892461" w:rsidR="00442894" w:rsidP="7EB1FB3B" w:rsidRDefault="0CFBFEA1" w14:paraId="519942E5" w14:textId="3E54186D">
      <w:pPr>
        <w:rPr>
          <w:rFonts w:ascii="Times New Roman" w:hAnsi="Times New Roman" w:eastAsia="Times New Roman" w:cs="Times New Roman"/>
        </w:rPr>
      </w:pPr>
      <w:r w:rsidRPr="7EB1FB3B">
        <w:rPr>
          <w:rFonts w:ascii="Times New Roman" w:hAnsi="Times New Roman" w:eastAsia="Times New Roman" w:cs="Times New Roman"/>
        </w:rPr>
        <w:t>Figure</w:t>
      </w:r>
      <w:r w:rsidRPr="7EB1FB3B" w:rsidR="3B3C9496">
        <w:rPr>
          <w:rFonts w:ascii="Times New Roman" w:hAnsi="Times New Roman" w:eastAsia="Times New Roman" w:cs="Times New Roman"/>
        </w:rPr>
        <w:t xml:space="preserve"> 2 above </w:t>
      </w:r>
      <w:r w:rsidRPr="7EB1FB3B">
        <w:rPr>
          <w:rFonts w:ascii="Times New Roman" w:hAnsi="Times New Roman" w:eastAsia="Times New Roman" w:cs="Times New Roman"/>
        </w:rPr>
        <w:t xml:space="preserve">demonstrates the </w:t>
      </w:r>
      <w:r w:rsidRPr="7EB1FB3B" w:rsidR="77298A5B">
        <w:rPr>
          <w:rFonts w:ascii="Times New Roman" w:hAnsi="Times New Roman" w:eastAsia="Times New Roman" w:cs="Times New Roman"/>
        </w:rPr>
        <w:t xml:space="preserve">trend of the </w:t>
      </w:r>
      <w:r w:rsidRPr="7EB1FB3B">
        <w:rPr>
          <w:rFonts w:ascii="Times New Roman" w:hAnsi="Times New Roman" w:eastAsia="Times New Roman" w:cs="Times New Roman"/>
        </w:rPr>
        <w:t xml:space="preserve">average donations among those donor households over time. </w:t>
      </w:r>
      <w:r w:rsidRPr="7EB1FB3B" w:rsidR="7197C5FB">
        <w:rPr>
          <w:rFonts w:ascii="Times New Roman" w:hAnsi="Times New Roman" w:eastAsia="Times New Roman" w:cs="Times New Roman"/>
        </w:rPr>
        <w:t>T</w:t>
      </w:r>
      <w:r w:rsidRPr="7EB1FB3B">
        <w:rPr>
          <w:rFonts w:ascii="Times New Roman" w:hAnsi="Times New Roman" w:eastAsia="Times New Roman" w:cs="Times New Roman"/>
        </w:rPr>
        <w:t xml:space="preserve">he blue line represents </w:t>
      </w:r>
      <w:r w:rsidRPr="7EB1FB3B" w:rsidR="6DE4F043">
        <w:rPr>
          <w:rFonts w:ascii="Times New Roman" w:hAnsi="Times New Roman" w:eastAsia="Times New Roman" w:cs="Times New Roman"/>
        </w:rPr>
        <w:t xml:space="preserve">specifically donor </w:t>
      </w:r>
      <w:r w:rsidRPr="7EB1FB3B" w:rsidR="1D22B89B">
        <w:rPr>
          <w:rFonts w:ascii="Times New Roman" w:hAnsi="Times New Roman" w:eastAsia="Times New Roman" w:cs="Times New Roman"/>
        </w:rPr>
        <w:t>households,</w:t>
      </w:r>
      <w:r w:rsidRPr="7EB1FB3B" w:rsidR="6DE4F043">
        <w:rPr>
          <w:rFonts w:ascii="Times New Roman" w:hAnsi="Times New Roman" w:eastAsia="Times New Roman" w:cs="Times New Roman"/>
        </w:rPr>
        <w:t xml:space="preserve"> and the yellow line represents all households. </w:t>
      </w:r>
      <w:r w:rsidRPr="7EB1FB3B">
        <w:rPr>
          <w:rFonts w:ascii="Times New Roman" w:hAnsi="Times New Roman" w:eastAsia="Times New Roman" w:cs="Times New Roman"/>
        </w:rPr>
        <w:t xml:space="preserve">It is worth noting that there is an extreme value in </w:t>
      </w:r>
      <w:r w:rsidRPr="7EB1FB3B" w:rsidR="2F6124A4">
        <w:rPr>
          <w:rFonts w:ascii="Times New Roman" w:hAnsi="Times New Roman" w:eastAsia="Times New Roman" w:cs="Times New Roman"/>
        </w:rPr>
        <w:t xml:space="preserve">the year </w:t>
      </w:r>
      <w:r w:rsidRPr="7EB1FB3B">
        <w:rPr>
          <w:rFonts w:ascii="Times New Roman" w:hAnsi="Times New Roman" w:eastAsia="Times New Roman" w:cs="Times New Roman"/>
        </w:rPr>
        <w:t xml:space="preserve">2000 (shown as the dash line), and the adjusted version for this extreme value is shown as the solid line. Based on this graph, we can observe that the average amount for both total donations and healthcare donations are increasing throughout the years. </w:t>
      </w:r>
    </w:p>
    <w:p w:rsidR="7EB1FB3B" w:rsidP="7EB1FB3B" w:rsidRDefault="7EB1FB3B" w14:paraId="7BE88384" w14:textId="6241A49D">
      <w:pPr>
        <w:rPr>
          <w:rFonts w:ascii="Times New Roman" w:hAnsi="Times New Roman" w:eastAsia="Times New Roman" w:cs="Times New Roman"/>
        </w:rPr>
      </w:pPr>
    </w:p>
    <w:p w:rsidR="1D9E8A80" w:rsidP="7EB1FB3B" w:rsidRDefault="0CFBFEA1" w14:paraId="783ABF1A" w14:textId="0CAD01D5">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Combining the findings from the two graphs above, it is interesting to point out that although the percentage of households donating is decreasing, the average donation amount is increasing among those households who are donating. </w:t>
      </w:r>
    </w:p>
    <w:p w:rsidR="7EB1FB3B" w:rsidP="7EB1FB3B" w:rsidRDefault="7EB1FB3B" w14:paraId="439CD26E" w14:textId="1309091E">
      <w:pPr>
        <w:ind w:firstLine="720"/>
        <w:rPr>
          <w:rFonts w:ascii="Times New Roman" w:hAnsi="Times New Roman" w:eastAsia="Times New Roman" w:cs="Times New Roman"/>
        </w:rPr>
      </w:pPr>
    </w:p>
    <w:p w:rsidRPr="00892461" w:rsidR="00AA0E2B" w:rsidP="7EB1FB3B" w:rsidRDefault="37BB662B" w14:paraId="35F682C5" w14:textId="2FBE1A06">
      <w:pPr>
        <w:spacing w:line="259" w:lineRule="auto"/>
        <w:rPr>
          <w:rFonts w:ascii="Times New Roman" w:hAnsi="Times New Roman" w:eastAsia="Times New Roman" w:cs="Times New Roman"/>
          <w:color w:val="C00000"/>
        </w:rPr>
      </w:pPr>
      <w:r w:rsidRPr="7EB1FB3B">
        <w:rPr>
          <w:rFonts w:ascii="Times New Roman" w:hAnsi="Times New Roman" w:eastAsia="Times New Roman" w:cs="Times New Roman"/>
          <w:color w:val="C00000"/>
        </w:rPr>
        <w:t xml:space="preserve">       </w:t>
      </w:r>
      <w:r w:rsidRPr="7EB1FB3B">
        <w:rPr>
          <w:rFonts w:ascii="Times New Roman" w:hAnsi="Times New Roman" w:eastAsia="Times New Roman" w:cs="Times New Roman"/>
          <w:color w:val="000000" w:themeColor="text1"/>
        </w:rPr>
        <w:t xml:space="preserve">  </w:t>
      </w:r>
      <w:r w:rsidRPr="7EB1FB3B" w:rsidR="534B3A84">
        <w:rPr>
          <w:rFonts w:ascii="Times New Roman" w:hAnsi="Times New Roman" w:eastAsia="Times New Roman" w:cs="Times New Roman"/>
          <w:color w:val="000000" w:themeColor="text1"/>
        </w:rPr>
        <w:t>St</w:t>
      </w:r>
      <w:r w:rsidRPr="7EB1FB3B" w:rsidR="6BACCD11">
        <w:rPr>
          <w:rFonts w:ascii="Times New Roman" w:hAnsi="Times New Roman" w:eastAsia="Times New Roman" w:cs="Times New Roman"/>
          <w:color w:val="000000" w:themeColor="text1"/>
        </w:rPr>
        <w:t>ate-wi</w:t>
      </w:r>
      <w:r w:rsidRPr="7EB1FB3B" w:rsidR="6BACCD11">
        <w:rPr>
          <w:rFonts w:ascii="Times New Roman" w:hAnsi="Times New Roman" w:eastAsia="Times New Roman" w:cs="Times New Roman"/>
        </w:rPr>
        <w:t xml:space="preserve">de data from the </w:t>
      </w:r>
      <w:r w:rsidRPr="7EB1FB3B" w:rsidR="5F15D261">
        <w:rPr>
          <w:rFonts w:ascii="Times New Roman" w:hAnsi="Times New Roman" w:eastAsia="Times New Roman" w:cs="Times New Roman"/>
        </w:rPr>
        <w:t>NCCS</w:t>
      </w:r>
      <w:r w:rsidRPr="7EB1FB3B" w:rsidR="4F299C22">
        <w:rPr>
          <w:rFonts w:ascii="Times New Roman" w:hAnsi="Times New Roman" w:eastAsia="Times New Roman" w:cs="Times New Roman"/>
        </w:rPr>
        <w:t xml:space="preserve"> was investigated to observe altruistic trends</w:t>
      </w:r>
      <w:r w:rsidRPr="7EB1FB3B" w:rsidR="6BACCD11">
        <w:rPr>
          <w:rFonts w:ascii="Times New Roman" w:hAnsi="Times New Roman" w:eastAsia="Times New Roman" w:cs="Times New Roman"/>
        </w:rPr>
        <w:t>.</w:t>
      </w:r>
      <w:r w:rsidRPr="7EB1FB3B" w:rsidR="2C2D4A34">
        <w:rPr>
          <w:rFonts w:ascii="Times New Roman" w:hAnsi="Times New Roman" w:eastAsia="Times New Roman" w:cs="Times New Roman"/>
        </w:rPr>
        <w:t xml:space="preserve"> Specifically, we </w:t>
      </w:r>
      <w:r w:rsidRPr="7EB1FB3B" w:rsidR="774C362E">
        <w:rPr>
          <w:rFonts w:ascii="Times New Roman" w:hAnsi="Times New Roman" w:eastAsia="Times New Roman" w:cs="Times New Roman"/>
        </w:rPr>
        <w:t>investigated</w:t>
      </w:r>
      <w:r w:rsidRPr="7EB1FB3B" w:rsidR="2C2D4A34">
        <w:rPr>
          <w:rFonts w:ascii="Times New Roman" w:hAnsi="Times New Roman" w:eastAsia="Times New Roman" w:cs="Times New Roman"/>
        </w:rPr>
        <w:t xml:space="preserve"> the NCCS </w:t>
      </w:r>
      <w:r w:rsidRPr="7EB1FB3B" w:rsidR="403E9EB4">
        <w:rPr>
          <w:rFonts w:ascii="Times New Roman" w:hAnsi="Times New Roman" w:eastAsia="Times New Roman" w:cs="Times New Roman"/>
        </w:rPr>
        <w:t xml:space="preserve">annual </w:t>
      </w:r>
      <w:r w:rsidRPr="7EB1FB3B" w:rsidR="2C2D4A34">
        <w:rPr>
          <w:rFonts w:ascii="Times New Roman" w:hAnsi="Times New Roman" w:eastAsia="Times New Roman" w:cs="Times New Roman"/>
        </w:rPr>
        <w:t>core files which compile</w:t>
      </w:r>
      <w:r w:rsidRPr="7EB1FB3B" w:rsidR="4A24A1FE">
        <w:rPr>
          <w:rFonts w:ascii="Times New Roman" w:hAnsi="Times New Roman" w:eastAsia="Times New Roman" w:cs="Times New Roman"/>
        </w:rPr>
        <w:t xml:space="preserve"> IRS tax filings from tax-exempt charitable and non-profit organizations</w:t>
      </w:r>
      <w:r w:rsidRPr="7EB1FB3B" w:rsidR="614EF2FB">
        <w:rPr>
          <w:rFonts w:ascii="Times New Roman" w:hAnsi="Times New Roman" w:eastAsia="Times New Roman" w:cs="Times New Roman"/>
        </w:rPr>
        <w:t xml:space="preserve"> and contain </w:t>
      </w:r>
      <w:r w:rsidRPr="7EB1FB3B" w:rsidR="63FFCE08">
        <w:rPr>
          <w:rFonts w:ascii="Times New Roman" w:hAnsi="Times New Roman" w:eastAsia="Times New Roman" w:cs="Times New Roman"/>
        </w:rPr>
        <w:t>extensive metrics such as geolocation, contributions, and revenue for each organization that files</w:t>
      </w:r>
      <w:r w:rsidRPr="7EB1FB3B" w:rsidR="41D959CF">
        <w:rPr>
          <w:rFonts w:ascii="Times New Roman" w:hAnsi="Times New Roman" w:eastAsia="Times New Roman" w:cs="Times New Roman"/>
        </w:rPr>
        <w:t>.</w:t>
      </w:r>
      <w:r w:rsidRPr="7EB1FB3B" w:rsidR="6BACCD11">
        <w:rPr>
          <w:rFonts w:ascii="Times New Roman" w:hAnsi="Times New Roman" w:eastAsia="Times New Roman" w:cs="Times New Roman"/>
        </w:rPr>
        <w:t xml:space="preserve"> </w:t>
      </w:r>
      <w:r w:rsidRPr="7EB1FB3B" w:rsidR="3D13A6B2">
        <w:rPr>
          <w:rFonts w:ascii="Times New Roman" w:hAnsi="Times New Roman" w:eastAsia="Times New Roman" w:cs="Times New Roman"/>
        </w:rPr>
        <w:t>T</w:t>
      </w:r>
      <w:r w:rsidRPr="7EB1FB3B" w:rsidR="1563D607">
        <w:rPr>
          <w:rFonts w:ascii="Times New Roman" w:hAnsi="Times New Roman" w:eastAsia="Times New Roman" w:cs="Times New Roman"/>
        </w:rPr>
        <w:t>hese files</w:t>
      </w:r>
      <w:r w:rsidRPr="7EB1FB3B" w:rsidR="64637AA6">
        <w:rPr>
          <w:rFonts w:ascii="Times New Roman" w:hAnsi="Times New Roman" w:eastAsia="Times New Roman" w:cs="Times New Roman"/>
        </w:rPr>
        <w:t xml:space="preserve"> were extracted and aggregated</w:t>
      </w:r>
      <w:r w:rsidRPr="7EB1FB3B" w:rsidR="1563D607">
        <w:rPr>
          <w:rFonts w:ascii="Times New Roman" w:hAnsi="Times New Roman" w:eastAsia="Times New Roman" w:cs="Times New Roman"/>
        </w:rPr>
        <w:t xml:space="preserve"> for fiscal years 2000 through 2019</w:t>
      </w:r>
      <w:r w:rsidRPr="7EB1FB3B" w:rsidR="5F29FF05">
        <w:rPr>
          <w:rFonts w:ascii="Times New Roman" w:hAnsi="Times New Roman" w:eastAsia="Times New Roman" w:cs="Times New Roman"/>
        </w:rPr>
        <w:t xml:space="preserve"> and filtered for companies categorized under the health subsector (</w:t>
      </w:r>
      <w:r w:rsidRPr="7EB1FB3B" w:rsidR="7110AB67">
        <w:rPr>
          <w:rFonts w:ascii="Times New Roman" w:hAnsi="Times New Roman" w:eastAsia="Times New Roman" w:cs="Times New Roman"/>
        </w:rPr>
        <w:t>NTEE Major 5 subsector HE</w:t>
      </w:r>
      <w:r w:rsidRPr="7EB1FB3B" w:rsidR="5F29FF05">
        <w:rPr>
          <w:rFonts w:ascii="Times New Roman" w:hAnsi="Times New Roman" w:eastAsia="Times New Roman" w:cs="Times New Roman"/>
        </w:rPr>
        <w:t>)</w:t>
      </w:r>
      <w:r w:rsidRPr="7EB1FB3B" w:rsidR="1563D607">
        <w:rPr>
          <w:rFonts w:ascii="Times New Roman" w:hAnsi="Times New Roman" w:eastAsia="Times New Roman" w:cs="Times New Roman"/>
        </w:rPr>
        <w:t xml:space="preserve">. However, it should be noted that because certain organizations receive filing extensions, </w:t>
      </w:r>
      <w:r w:rsidRPr="7EB1FB3B" w:rsidR="5A59E824">
        <w:rPr>
          <w:rFonts w:ascii="Times New Roman" w:hAnsi="Times New Roman" w:eastAsia="Times New Roman" w:cs="Times New Roman"/>
        </w:rPr>
        <w:t>not all filings during each fiscal year actually correspond with that fiscal year. Therefore, companies that received extensions for 2018 or 2019 are not represented</w:t>
      </w:r>
      <w:r w:rsidRPr="7EB1FB3B" w:rsidR="4E951FA0">
        <w:rPr>
          <w:rFonts w:ascii="Times New Roman" w:hAnsi="Times New Roman" w:eastAsia="Times New Roman" w:cs="Times New Roman"/>
        </w:rPr>
        <w:t xml:space="preserve"> in those files and the data for these years are incomplete.</w:t>
      </w:r>
      <w:r w:rsidRPr="7EB1FB3B" w:rsidR="5A59E824">
        <w:rPr>
          <w:rFonts w:ascii="Times New Roman" w:hAnsi="Times New Roman" w:eastAsia="Times New Roman" w:cs="Times New Roman"/>
        </w:rPr>
        <w:t xml:space="preserve"> </w:t>
      </w:r>
    </w:p>
    <w:p w:rsidR="7EB1FB3B" w:rsidP="7EB1FB3B" w:rsidRDefault="7EB1FB3B" w14:paraId="3206B95A" w14:textId="3763FF79">
      <w:pPr>
        <w:spacing w:line="259" w:lineRule="auto"/>
        <w:rPr>
          <w:rFonts w:ascii="Times New Roman" w:hAnsi="Times New Roman" w:eastAsia="Times New Roman" w:cs="Times New Roman"/>
        </w:rPr>
      </w:pPr>
    </w:p>
    <w:p w:rsidRPr="00892461" w:rsidR="00892461" w:rsidP="7EB1FB3B" w:rsidRDefault="4DB03492" w14:paraId="2F2A0330" w14:textId="125A6BC3">
      <w:pPr>
        <w:spacing w:line="259" w:lineRule="auto"/>
        <w:ind w:firstLine="720"/>
        <w:rPr>
          <w:rFonts w:ascii="Times New Roman" w:hAnsi="Times New Roman" w:eastAsia="Times New Roman" w:cs="Times New Roman"/>
        </w:rPr>
      </w:pPr>
      <w:r w:rsidRPr="7EB1FB3B">
        <w:rPr>
          <w:rFonts w:ascii="Times New Roman" w:hAnsi="Times New Roman" w:eastAsia="Times New Roman" w:cs="Times New Roman"/>
        </w:rPr>
        <w:t>Once ingested and filtered,</w:t>
      </w:r>
      <w:r w:rsidRPr="7EB1FB3B" w:rsidR="72672D29">
        <w:rPr>
          <w:rFonts w:ascii="Times New Roman" w:hAnsi="Times New Roman" w:eastAsia="Times New Roman" w:cs="Times New Roman"/>
        </w:rPr>
        <w:t xml:space="preserve"> the main</w:t>
      </w:r>
      <w:r w:rsidRPr="7EB1FB3B">
        <w:rPr>
          <w:rFonts w:ascii="Times New Roman" w:hAnsi="Times New Roman" w:eastAsia="Times New Roman" w:cs="Times New Roman"/>
        </w:rPr>
        <w:t xml:space="preserve"> focus</w:t>
      </w:r>
      <w:r w:rsidRPr="7EB1FB3B" w:rsidR="06DBDC42">
        <w:rPr>
          <w:rFonts w:ascii="Times New Roman" w:hAnsi="Times New Roman" w:eastAsia="Times New Roman" w:cs="Times New Roman"/>
        </w:rPr>
        <w:t xml:space="preserve"> was</w:t>
      </w:r>
      <w:r w:rsidRPr="7EB1FB3B">
        <w:rPr>
          <w:rFonts w:ascii="Times New Roman" w:hAnsi="Times New Roman" w:eastAsia="Times New Roman" w:cs="Times New Roman"/>
        </w:rPr>
        <w:t xml:space="preserve"> on contributions </w:t>
      </w:r>
      <w:r w:rsidRPr="7EB1FB3B" w:rsidR="6162A777">
        <w:rPr>
          <w:rFonts w:ascii="Times New Roman" w:hAnsi="Times New Roman" w:eastAsia="Times New Roman" w:cs="Times New Roman"/>
        </w:rPr>
        <w:t xml:space="preserve">received by healthcare charities in the United States. </w:t>
      </w:r>
      <w:r w:rsidRPr="7EB1FB3B" w:rsidR="6E6B1496">
        <w:rPr>
          <w:rFonts w:ascii="Times New Roman" w:hAnsi="Times New Roman" w:eastAsia="Times New Roman" w:cs="Times New Roman"/>
        </w:rPr>
        <w:t>This measure was inflated to represent 2022 dollars and the outliers in this category were removed.</w:t>
      </w:r>
      <w:r w:rsidRPr="7EB1FB3B" w:rsidR="4F3FDE71">
        <w:rPr>
          <w:rFonts w:ascii="Times New Roman" w:hAnsi="Times New Roman" w:eastAsia="Times New Roman" w:cs="Times New Roman"/>
        </w:rPr>
        <w:t xml:space="preserve"> </w:t>
      </w:r>
      <w:r w:rsidRPr="7EB1FB3B" w:rsidR="4F30CC80">
        <w:rPr>
          <w:rFonts w:ascii="Times New Roman" w:hAnsi="Times New Roman" w:eastAsia="Times New Roman" w:cs="Times New Roman"/>
        </w:rPr>
        <w:t>The below images describe the</w:t>
      </w:r>
      <w:r w:rsidRPr="7EB1FB3B" w:rsidR="278CFA4B">
        <w:rPr>
          <w:rFonts w:ascii="Times New Roman" w:hAnsi="Times New Roman" w:eastAsia="Times New Roman" w:cs="Times New Roman"/>
        </w:rPr>
        <w:t xml:space="preserve"> trends in contributions</w:t>
      </w:r>
      <w:r w:rsidRPr="7EB1FB3B" w:rsidR="4EDF7DC0">
        <w:rPr>
          <w:rFonts w:ascii="Times New Roman" w:hAnsi="Times New Roman" w:eastAsia="Times New Roman" w:cs="Times New Roman"/>
        </w:rPr>
        <w:t xml:space="preserve"> </w:t>
      </w:r>
      <w:r w:rsidRPr="7EB1FB3B" w:rsidR="278CFA4B">
        <w:rPr>
          <w:rFonts w:ascii="Times New Roman" w:hAnsi="Times New Roman" w:eastAsia="Times New Roman" w:cs="Times New Roman"/>
        </w:rPr>
        <w:t>as they relate to various economic indicators</w:t>
      </w:r>
      <w:r w:rsidRPr="7EB1FB3B" w:rsidR="687CF9A1">
        <w:rPr>
          <w:rFonts w:ascii="Times New Roman" w:hAnsi="Times New Roman" w:eastAsia="Times New Roman" w:cs="Times New Roman"/>
        </w:rPr>
        <w:t xml:space="preserve"> over time.</w:t>
      </w:r>
    </w:p>
    <w:p w:rsidR="7EB1FB3B" w:rsidP="7EB1FB3B" w:rsidRDefault="7EB1FB3B" w14:paraId="6195AF5D" w14:textId="1AADB713">
      <w:pPr>
        <w:spacing w:line="259" w:lineRule="auto"/>
        <w:ind w:firstLine="720"/>
        <w:rPr>
          <w:rFonts w:ascii="Times New Roman" w:hAnsi="Times New Roman" w:eastAsia="Times New Roman" w:cs="Times New Roman"/>
        </w:rPr>
      </w:pPr>
    </w:p>
    <w:p w:rsidR="71A2F18A" w:rsidP="7EB1FB3B" w:rsidRDefault="3B4A8B2D" w14:paraId="64BF0810" w14:textId="42103796">
      <w:pPr>
        <w:jc w:val="center"/>
        <w:rPr>
          <w:rFonts w:ascii="Times New Roman" w:hAnsi="Times New Roman" w:eastAsia="Times New Roman" w:cs="Times New Roman"/>
          <w:color w:val="000000" w:themeColor="text1"/>
        </w:rPr>
      </w:pPr>
      <w:r>
        <w:rPr>
          <w:noProof/>
        </w:rPr>
        <w:drawing>
          <wp:inline distT="0" distB="0" distL="0" distR="0" wp14:anchorId="332BA6E9" wp14:editId="2C32D228">
            <wp:extent cx="4572000" cy="2114550"/>
            <wp:effectExtent l="0" t="0" r="0" b="0"/>
            <wp:docPr id="644179690" name="Picture 64417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179690"/>
                    <pic:cNvPicPr/>
                  </pic:nvPicPr>
                  <pic:blipFill>
                    <a:blip r:embed="rId11">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rsidR="71A2F18A" w:rsidP="7EB1FB3B" w:rsidRDefault="435A732D" w14:paraId="18BA8806" w14:textId="61D472CD">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3: Consumer Sentiment Index </w:t>
      </w:r>
      <w:r w:rsidRPr="7EB1FB3B" w:rsidR="5487CC76">
        <w:rPr>
          <w:rFonts w:ascii="Times New Roman" w:hAnsi="Times New Roman" w:eastAsia="Times New Roman" w:cs="Times New Roman"/>
        </w:rPr>
        <w:t xml:space="preserve">and Donations </w:t>
      </w:r>
    </w:p>
    <w:p w:rsidR="71A2F18A" w:rsidP="7EB1FB3B" w:rsidRDefault="71A2F18A" w14:paraId="31D767E4" w14:textId="4067843C">
      <w:pPr>
        <w:jc w:val="center"/>
        <w:rPr>
          <w:rFonts w:ascii="Times New Roman" w:hAnsi="Times New Roman" w:eastAsia="Times New Roman" w:cs="Times New Roman"/>
          <w:color w:val="000000" w:themeColor="text1"/>
        </w:rPr>
      </w:pPr>
      <w:r>
        <w:rPr>
          <w:noProof/>
        </w:rPr>
        <w:drawing>
          <wp:inline distT="0" distB="0" distL="0" distR="0" wp14:anchorId="11053FC8" wp14:editId="561222DD">
            <wp:extent cx="4572000" cy="2114550"/>
            <wp:effectExtent l="0" t="0" r="0" b="0"/>
            <wp:docPr id="1966559650" name="Picture 196655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559650"/>
                    <pic:cNvPicPr/>
                  </pic:nvPicPr>
                  <pic:blipFill>
                    <a:blip r:embed="rId12">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rsidR="71A2F18A" w:rsidP="7EB1FB3B" w:rsidRDefault="70115DAE" w14:paraId="3AD1FB5B" w14:textId="1752E73F">
      <w:pPr>
        <w:jc w:val="center"/>
        <w:rPr>
          <w:rFonts w:ascii="Times New Roman" w:hAnsi="Times New Roman" w:eastAsia="Times New Roman" w:cs="Times New Roman"/>
          <w:color w:val="000000" w:themeColor="text1"/>
        </w:rPr>
      </w:pPr>
      <w:r w:rsidRPr="7EB1FB3B">
        <w:rPr>
          <w:rFonts w:ascii="Times New Roman" w:hAnsi="Times New Roman" w:eastAsia="Times New Roman" w:cs="Times New Roman"/>
        </w:rPr>
        <w:t xml:space="preserve">Figure 4: Dow Jones Industrial Average and Donations </w:t>
      </w:r>
    </w:p>
    <w:p w:rsidR="7EB1FB3B" w:rsidP="7EB1FB3B" w:rsidRDefault="7EB1FB3B" w14:paraId="09F128A3" w14:textId="6C48D0D9">
      <w:pPr>
        <w:jc w:val="center"/>
        <w:rPr>
          <w:rFonts w:ascii="Times New Roman" w:hAnsi="Times New Roman" w:eastAsia="Times New Roman" w:cs="Times New Roman"/>
        </w:rPr>
      </w:pPr>
    </w:p>
    <w:p w:rsidR="7EB1FB3B" w:rsidP="7EB1FB3B" w:rsidRDefault="7EB1FB3B" w14:paraId="3EF1212D" w14:textId="54BC5D17">
      <w:pPr>
        <w:jc w:val="center"/>
        <w:rPr>
          <w:rFonts w:ascii="Times New Roman" w:hAnsi="Times New Roman" w:eastAsia="Times New Roman" w:cs="Times New Roman"/>
        </w:rPr>
      </w:pPr>
    </w:p>
    <w:p w:rsidR="71A2F18A" w:rsidP="7EB1FB3B" w:rsidRDefault="71A2F18A" w14:paraId="5F2D9689" w14:textId="6FB82FD5">
      <w:pPr>
        <w:jc w:val="center"/>
        <w:rPr>
          <w:rFonts w:ascii="Times New Roman" w:hAnsi="Times New Roman" w:eastAsia="Times New Roman" w:cs="Times New Roman"/>
          <w:color w:val="000000" w:themeColor="text1"/>
        </w:rPr>
      </w:pPr>
      <w:r>
        <w:rPr>
          <w:noProof/>
        </w:rPr>
        <w:drawing>
          <wp:inline distT="0" distB="0" distL="0" distR="0" wp14:anchorId="75A7CCBE" wp14:editId="54865B5A">
            <wp:extent cx="4572000" cy="2114550"/>
            <wp:effectExtent l="0" t="0" r="0" b="0"/>
            <wp:docPr id="932877604" name="Picture 93287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877604"/>
                    <pic:cNvPicPr/>
                  </pic:nvPicPr>
                  <pic:blipFill>
                    <a:blip r:embed="rId13">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rsidR="3B4A8B2D" w:rsidP="7EB1FB3B" w:rsidRDefault="04F5E4DE" w14:paraId="0FF6B43C" w14:textId="3A7E26F7">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5: Unemployment and Donations </w:t>
      </w:r>
    </w:p>
    <w:p w:rsidR="00E14A9C" w:rsidP="7EB1FB3B" w:rsidRDefault="00E14A9C" w14:paraId="6CCAF913" w14:textId="73BEB8C8">
      <w:pPr>
        <w:rPr>
          <w:rFonts w:ascii="Times New Roman" w:hAnsi="Times New Roman" w:eastAsia="Times New Roman" w:cs="Times New Roman"/>
        </w:rPr>
      </w:pPr>
    </w:p>
    <w:p w:rsidR="04F5E4DE" w:rsidP="7EB1FB3B" w:rsidRDefault="1E37B4D8" w14:paraId="01463888" w14:textId="21C03278">
      <w:pPr>
        <w:ind w:firstLine="720"/>
        <w:rPr>
          <w:rFonts w:ascii="Times New Roman" w:hAnsi="Times New Roman" w:eastAsia="Times New Roman" w:cs="Times New Roman"/>
        </w:rPr>
      </w:pPr>
      <w:r w:rsidRPr="7EB1FB3B">
        <w:rPr>
          <w:rFonts w:ascii="Times New Roman" w:hAnsi="Times New Roman" w:eastAsia="Times New Roman" w:cs="Times New Roman"/>
        </w:rPr>
        <w:t>Figure 3</w:t>
      </w:r>
      <w:r w:rsidRPr="7EB1FB3B" w:rsidR="04F5E4DE">
        <w:rPr>
          <w:rFonts w:ascii="Times New Roman" w:hAnsi="Times New Roman" w:eastAsia="Times New Roman" w:cs="Times New Roman"/>
        </w:rPr>
        <w:t xml:space="preserve"> represents the comparison of contributions to healthcare charities compared against the pre-determined economic indicators. </w:t>
      </w:r>
      <w:r w:rsidRPr="7EB1FB3B" w:rsidR="4D36E01C">
        <w:rPr>
          <w:rFonts w:ascii="Times New Roman" w:hAnsi="Times New Roman" w:eastAsia="Times New Roman" w:cs="Times New Roman"/>
        </w:rPr>
        <w:t xml:space="preserve">Some similarities are observed in Figure 4, which describes the </w:t>
      </w:r>
      <w:r w:rsidRPr="7EB1FB3B" w:rsidR="6BB8906A">
        <w:rPr>
          <w:rFonts w:ascii="Times New Roman" w:hAnsi="Times New Roman" w:eastAsia="Times New Roman" w:cs="Times New Roman"/>
        </w:rPr>
        <w:t xml:space="preserve">trends in the Dow Jones industrial average compared with trends in </w:t>
      </w:r>
      <w:r w:rsidRPr="7EB1FB3B" w:rsidR="6BB8906A">
        <w:rPr>
          <w:rFonts w:ascii="Times New Roman" w:hAnsi="Times New Roman" w:eastAsia="Times New Roman" w:cs="Times New Roman"/>
        </w:rPr>
        <w:lastRenderedPageBreak/>
        <w:t xml:space="preserve">contributions. Likewise, </w:t>
      </w:r>
      <w:r w:rsidRPr="7EB1FB3B" w:rsidR="35460CDF">
        <w:rPr>
          <w:rFonts w:ascii="Times New Roman" w:hAnsi="Times New Roman" w:eastAsia="Times New Roman" w:cs="Times New Roman"/>
        </w:rPr>
        <w:t>s</w:t>
      </w:r>
      <w:r w:rsidRPr="7EB1FB3B" w:rsidR="2C7ACFC8">
        <w:rPr>
          <w:rFonts w:ascii="Times New Roman" w:hAnsi="Times New Roman" w:eastAsia="Times New Roman" w:cs="Times New Roman"/>
        </w:rPr>
        <w:t>imilar trends</w:t>
      </w:r>
      <w:r w:rsidRPr="7EB1FB3B" w:rsidR="6D2FF43B">
        <w:rPr>
          <w:rFonts w:ascii="Times New Roman" w:hAnsi="Times New Roman" w:eastAsia="Times New Roman" w:cs="Times New Roman"/>
        </w:rPr>
        <w:t xml:space="preserve"> are observed in Figure 3</w:t>
      </w:r>
      <w:r w:rsidRPr="7EB1FB3B" w:rsidR="2C7ACFC8">
        <w:rPr>
          <w:rFonts w:ascii="Times New Roman" w:hAnsi="Times New Roman" w:eastAsia="Times New Roman" w:cs="Times New Roman"/>
        </w:rPr>
        <w:t xml:space="preserve"> when comparing consumer sentiment and contributions</w:t>
      </w:r>
      <w:r w:rsidRPr="7EB1FB3B" w:rsidR="5C9D867A">
        <w:rPr>
          <w:rFonts w:ascii="Times New Roman" w:hAnsi="Times New Roman" w:eastAsia="Times New Roman" w:cs="Times New Roman"/>
        </w:rPr>
        <w:t xml:space="preserve">. Consumer sentiment measures how consumers are currently feeling about the state of the economy relative to the previous year. It is likely that as positive feelings about the economy increase, </w:t>
      </w:r>
      <w:r w:rsidRPr="7EB1FB3B" w:rsidR="71864B5D">
        <w:rPr>
          <w:rFonts w:ascii="Times New Roman" w:hAnsi="Times New Roman" w:eastAsia="Times New Roman" w:cs="Times New Roman"/>
        </w:rPr>
        <w:t>people are more inclined to donate. These observations are consistent with previous literature.</w:t>
      </w:r>
    </w:p>
    <w:p w:rsidR="0F924C77" w:rsidP="7EB1FB3B" w:rsidRDefault="0F924C77" w14:paraId="062C0F0B" w14:textId="0A65573F">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On the other hand, </w:t>
      </w:r>
      <w:r w:rsidRPr="7EB1FB3B" w:rsidR="041A6E35">
        <w:rPr>
          <w:rFonts w:ascii="Times New Roman" w:hAnsi="Times New Roman" w:eastAsia="Times New Roman" w:cs="Times New Roman"/>
        </w:rPr>
        <w:t>when comparing unemployment and contributions</w:t>
      </w:r>
      <w:r w:rsidRPr="7EB1FB3B" w:rsidR="760D795E">
        <w:rPr>
          <w:rFonts w:ascii="Times New Roman" w:hAnsi="Times New Roman" w:eastAsia="Times New Roman" w:cs="Times New Roman"/>
        </w:rPr>
        <w:t xml:space="preserve"> </w:t>
      </w:r>
      <w:r w:rsidRPr="7EB1FB3B" w:rsidR="3C12DB7C">
        <w:rPr>
          <w:rFonts w:ascii="Times New Roman" w:hAnsi="Times New Roman" w:eastAsia="Times New Roman" w:cs="Times New Roman"/>
        </w:rPr>
        <w:t xml:space="preserve">(Figure 5) </w:t>
      </w:r>
      <w:r w:rsidRPr="7EB1FB3B" w:rsidR="760D795E">
        <w:rPr>
          <w:rFonts w:ascii="Times New Roman" w:hAnsi="Times New Roman" w:eastAsia="Times New Roman" w:cs="Times New Roman"/>
        </w:rPr>
        <w:t xml:space="preserve">these trends seem to </w:t>
      </w:r>
      <w:r w:rsidRPr="7EB1FB3B" w:rsidR="62FD1422">
        <w:rPr>
          <w:rFonts w:ascii="Times New Roman" w:hAnsi="Times New Roman" w:eastAsia="Times New Roman" w:cs="Times New Roman"/>
        </w:rPr>
        <w:t>contrast each other</w:t>
      </w:r>
      <w:r w:rsidRPr="7EB1FB3B" w:rsidR="041A6E35">
        <w:rPr>
          <w:rFonts w:ascii="Times New Roman" w:hAnsi="Times New Roman" w:eastAsia="Times New Roman" w:cs="Times New Roman"/>
        </w:rPr>
        <w:t xml:space="preserve">. This, again, is consistent with expectations </w:t>
      </w:r>
      <w:r w:rsidRPr="7EB1FB3B" w:rsidR="523A816C">
        <w:rPr>
          <w:rFonts w:ascii="Times New Roman" w:hAnsi="Times New Roman" w:eastAsia="Times New Roman" w:cs="Times New Roman"/>
        </w:rPr>
        <w:t xml:space="preserve">since higher unemployment rates correspond to lower donations and vice versa. </w:t>
      </w:r>
    </w:p>
    <w:p w:rsidR="42C250FE" w:rsidP="7EB1FB3B" w:rsidRDefault="42C250FE" w14:paraId="5577568F" w14:textId="453659C8">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Overall, it seems that with more longitudinal data, these economic indicators could act as predictors for contributions. </w:t>
      </w:r>
      <w:r w:rsidRPr="7EB1FB3B" w:rsidR="333EEE99">
        <w:rPr>
          <w:rFonts w:ascii="Times New Roman" w:hAnsi="Times New Roman" w:eastAsia="Times New Roman" w:cs="Times New Roman"/>
        </w:rPr>
        <w:t xml:space="preserve">When </w:t>
      </w:r>
      <w:r w:rsidRPr="7EB1FB3B" w:rsidR="0F66A046">
        <w:rPr>
          <w:rFonts w:ascii="Times New Roman" w:hAnsi="Times New Roman" w:eastAsia="Times New Roman" w:cs="Times New Roman"/>
        </w:rPr>
        <w:t>considering</w:t>
      </w:r>
      <w:r w:rsidRPr="7EB1FB3B" w:rsidR="333EEE99">
        <w:rPr>
          <w:rFonts w:ascii="Times New Roman" w:hAnsi="Times New Roman" w:eastAsia="Times New Roman" w:cs="Times New Roman"/>
        </w:rPr>
        <w:t xml:space="preserve"> our results with the previous literature, it is likely that this is true for charities as a whole. However, when looking specifically at healthcare charities</w:t>
      </w:r>
      <w:r w:rsidRPr="7EB1FB3B" w:rsidR="71E3D3CA">
        <w:rPr>
          <w:rFonts w:ascii="Times New Roman" w:hAnsi="Times New Roman" w:eastAsia="Times New Roman" w:cs="Times New Roman"/>
        </w:rPr>
        <w:t xml:space="preserve"> our results show</w:t>
      </w:r>
      <w:r w:rsidRPr="7EB1FB3B" w:rsidR="049364D5">
        <w:rPr>
          <w:rFonts w:ascii="Times New Roman" w:hAnsi="Times New Roman" w:eastAsia="Times New Roman" w:cs="Times New Roman"/>
        </w:rPr>
        <w:t xml:space="preserve"> </w:t>
      </w:r>
      <w:r w:rsidRPr="7EB1FB3B" w:rsidR="71E3D3CA">
        <w:rPr>
          <w:rFonts w:ascii="Times New Roman" w:hAnsi="Times New Roman" w:eastAsia="Times New Roman" w:cs="Times New Roman"/>
        </w:rPr>
        <w:t xml:space="preserve">that large health </w:t>
      </w:r>
      <w:r w:rsidRPr="7EB1FB3B" w:rsidR="3088B8FC">
        <w:rPr>
          <w:rFonts w:ascii="Times New Roman" w:hAnsi="Times New Roman" w:eastAsia="Times New Roman" w:cs="Times New Roman"/>
        </w:rPr>
        <w:t>crises</w:t>
      </w:r>
      <w:r w:rsidRPr="7EB1FB3B" w:rsidR="71E3D3CA">
        <w:rPr>
          <w:rFonts w:ascii="Times New Roman" w:hAnsi="Times New Roman" w:eastAsia="Times New Roman" w:cs="Times New Roman"/>
        </w:rPr>
        <w:t xml:space="preserve"> m</w:t>
      </w:r>
      <w:r w:rsidRPr="7EB1FB3B" w:rsidR="15B0B3FE">
        <w:rPr>
          <w:rFonts w:ascii="Times New Roman" w:hAnsi="Times New Roman" w:eastAsia="Times New Roman" w:cs="Times New Roman"/>
        </w:rPr>
        <w:t xml:space="preserve">ight more strongly indicate higher contributions. </w:t>
      </w:r>
      <w:r w:rsidRPr="7EB1FB3B" w:rsidR="1A25013A">
        <w:rPr>
          <w:rFonts w:ascii="Times New Roman" w:hAnsi="Times New Roman" w:eastAsia="Times New Roman" w:cs="Times New Roman"/>
        </w:rPr>
        <w:t xml:space="preserve">For example, there was a peak in </w:t>
      </w:r>
      <w:r w:rsidRPr="7EB1FB3B" w:rsidR="228ABC9F">
        <w:rPr>
          <w:rFonts w:ascii="Times New Roman" w:hAnsi="Times New Roman" w:eastAsia="Times New Roman" w:cs="Times New Roman"/>
        </w:rPr>
        <w:t xml:space="preserve">healthcare </w:t>
      </w:r>
      <w:r w:rsidRPr="7EB1FB3B" w:rsidR="1A25013A">
        <w:rPr>
          <w:rFonts w:ascii="Times New Roman" w:hAnsi="Times New Roman" w:eastAsia="Times New Roman" w:cs="Times New Roman"/>
        </w:rPr>
        <w:t>donations between 2002 and 2005</w:t>
      </w:r>
      <w:r w:rsidRPr="7EB1FB3B" w:rsidR="1F5054E0">
        <w:rPr>
          <w:rFonts w:ascii="Times New Roman" w:hAnsi="Times New Roman" w:eastAsia="Times New Roman" w:cs="Times New Roman"/>
        </w:rPr>
        <w:t xml:space="preserve"> which does not necessarily match trends in any of the economic indicators. Yet, this period </w:t>
      </w:r>
      <w:r w:rsidRPr="7EB1FB3B" w:rsidR="5D3956E4">
        <w:rPr>
          <w:rFonts w:ascii="Times New Roman" w:hAnsi="Times New Roman" w:eastAsia="Times New Roman" w:cs="Times New Roman"/>
        </w:rPr>
        <w:t>corresponds to the outbreak of SARS</w:t>
      </w:r>
      <w:r w:rsidRPr="7EB1FB3B" w:rsidR="2C8C4A52">
        <w:rPr>
          <w:rFonts w:ascii="Times New Roman" w:hAnsi="Times New Roman" w:eastAsia="Times New Roman" w:cs="Times New Roman"/>
        </w:rPr>
        <w:t xml:space="preserve"> pointing to the idea that SARS was a more prominent driver of contributions than economic </w:t>
      </w:r>
      <w:r w:rsidRPr="7EB1FB3B" w:rsidR="1A60EB6A">
        <w:rPr>
          <w:rFonts w:ascii="Times New Roman" w:hAnsi="Times New Roman" w:eastAsia="Times New Roman" w:cs="Times New Roman"/>
        </w:rPr>
        <w:t xml:space="preserve">trends. </w:t>
      </w:r>
    </w:p>
    <w:p w:rsidR="26DA2037" w:rsidP="7EB1FB3B" w:rsidRDefault="26DA2037" w14:paraId="445DA8FE" w14:textId="67EBD015">
      <w:pPr>
        <w:ind w:firstLine="720"/>
        <w:rPr>
          <w:rFonts w:ascii="Times New Roman" w:hAnsi="Times New Roman" w:eastAsia="Times New Roman" w:cs="Times New Roman"/>
        </w:rPr>
      </w:pPr>
    </w:p>
    <w:p w:rsidR="00D74DD0" w:rsidP="7EB1FB3B" w:rsidRDefault="00E14A9C" w14:paraId="7A34A3FF" w14:textId="66B74869">
      <w:pPr>
        <w:rPr>
          <w:rFonts w:ascii="Times New Roman" w:hAnsi="Times New Roman" w:eastAsia="Times New Roman" w:cs="Times New Roman"/>
        </w:rPr>
      </w:pPr>
      <w:commentRangeStart w:id="1880516683"/>
      <w:r w:rsidRPr="631A313C" w:rsidR="788FD854">
        <w:rPr>
          <w:rFonts w:ascii="Times New Roman" w:hAnsi="Times New Roman" w:eastAsia="Times New Roman" w:cs="Times New Roman"/>
          <w:b w:val="1"/>
          <w:bCs w:val="1"/>
        </w:rPr>
        <w:t xml:space="preserve">       </w:t>
      </w:r>
      <w:r w:rsidRPr="631A313C" w:rsidR="5637D05E">
        <w:rPr>
          <w:rFonts w:ascii="Times New Roman" w:hAnsi="Times New Roman" w:eastAsia="Times New Roman" w:cs="Times New Roman"/>
        </w:rPr>
        <w:t xml:space="preserve">By </w:t>
      </w:r>
      <w:r w:rsidRPr="631A313C" w:rsidR="5637D05E">
        <w:rPr>
          <w:rFonts w:ascii="Times New Roman" w:hAnsi="Times New Roman" w:eastAsia="Times New Roman" w:cs="Times New Roman"/>
        </w:rPr>
        <w:t>providing</w:t>
      </w:r>
      <w:r w:rsidRPr="631A313C" w:rsidR="5637D05E">
        <w:rPr>
          <w:rFonts w:ascii="Times New Roman" w:hAnsi="Times New Roman" w:eastAsia="Times New Roman" w:cs="Times New Roman"/>
        </w:rPr>
        <w:t xml:space="preserve"> public access to this data, we hope that healthcare </w:t>
      </w:r>
      <w:r w:rsidRPr="631A313C" w:rsidR="477A6EE2">
        <w:rPr>
          <w:rFonts w:ascii="Times New Roman" w:hAnsi="Times New Roman" w:eastAsia="Times New Roman" w:cs="Times New Roman"/>
        </w:rPr>
        <w:t>non-</w:t>
      </w:r>
      <w:r w:rsidRPr="631A313C" w:rsidR="5637D05E">
        <w:rPr>
          <w:rFonts w:ascii="Times New Roman" w:hAnsi="Times New Roman" w:eastAsia="Times New Roman" w:cs="Times New Roman"/>
        </w:rPr>
        <w:t xml:space="preserve">profits and </w:t>
      </w:r>
      <w:r w:rsidRPr="631A313C" w:rsidR="6C3FFD4E">
        <w:rPr>
          <w:rFonts w:ascii="Times New Roman" w:hAnsi="Times New Roman" w:eastAsia="Times New Roman" w:cs="Times New Roman"/>
        </w:rPr>
        <w:t>research</w:t>
      </w:r>
      <w:r w:rsidRPr="631A313C" w:rsidR="20E107FC">
        <w:rPr>
          <w:rFonts w:ascii="Times New Roman" w:hAnsi="Times New Roman" w:eastAsia="Times New Roman" w:cs="Times New Roman"/>
        </w:rPr>
        <w:t xml:space="preserve"> </w:t>
      </w:r>
      <w:r w:rsidRPr="631A313C" w:rsidR="5637D05E">
        <w:rPr>
          <w:rFonts w:ascii="Times New Roman" w:hAnsi="Times New Roman" w:eastAsia="Times New Roman" w:cs="Times New Roman"/>
        </w:rPr>
        <w:t>expert</w:t>
      </w:r>
      <w:r w:rsidRPr="631A313C" w:rsidR="6A8D90AE">
        <w:rPr>
          <w:rFonts w:ascii="Times New Roman" w:hAnsi="Times New Roman" w:eastAsia="Times New Roman" w:cs="Times New Roman"/>
        </w:rPr>
        <w:t>s</w:t>
      </w:r>
      <w:r w:rsidRPr="631A313C" w:rsidR="5637D05E">
        <w:rPr>
          <w:rFonts w:ascii="Times New Roman" w:hAnsi="Times New Roman" w:eastAsia="Times New Roman" w:cs="Times New Roman"/>
        </w:rPr>
        <w:t xml:space="preserve"> can conduct this analysis for free and </w:t>
      </w:r>
      <w:r w:rsidRPr="631A313C" w:rsidR="5637D05E">
        <w:rPr>
          <w:rFonts w:ascii="Times New Roman" w:hAnsi="Times New Roman" w:eastAsia="Times New Roman" w:cs="Times New Roman"/>
        </w:rPr>
        <w:t>ultimately expand</w:t>
      </w:r>
      <w:r w:rsidRPr="631A313C" w:rsidR="5637D05E">
        <w:rPr>
          <w:rFonts w:ascii="Times New Roman" w:hAnsi="Times New Roman" w:eastAsia="Times New Roman" w:cs="Times New Roman"/>
        </w:rPr>
        <w:t xml:space="preserve"> the scope of</w:t>
      </w:r>
      <w:r w:rsidRPr="631A313C" w:rsidR="20E107FC">
        <w:rPr>
          <w:rFonts w:ascii="Times New Roman" w:hAnsi="Times New Roman" w:eastAsia="Times New Roman" w:cs="Times New Roman"/>
        </w:rPr>
        <w:t xml:space="preserve"> our methods</w:t>
      </w:r>
      <w:r w:rsidRPr="631A313C" w:rsidR="5637D05E">
        <w:rPr>
          <w:rFonts w:ascii="Times New Roman" w:hAnsi="Times New Roman" w:eastAsia="Times New Roman" w:cs="Times New Roman"/>
        </w:rPr>
        <w:t xml:space="preserve">. </w:t>
      </w:r>
      <w:r w:rsidRPr="631A313C" w:rsidR="724F45EE">
        <w:rPr>
          <w:rFonts w:ascii="Times New Roman" w:hAnsi="Times New Roman" w:eastAsia="Times New Roman" w:cs="Times New Roman"/>
        </w:rPr>
        <w:t xml:space="preserve">With </w:t>
      </w:r>
      <w:r w:rsidRPr="631A313C" w:rsidR="5D1A961D">
        <w:rPr>
          <w:rFonts w:ascii="Times New Roman" w:hAnsi="Times New Roman" w:eastAsia="Times New Roman" w:cs="Times New Roman"/>
        </w:rPr>
        <w:t>an understanding of the intricate patronship</w:t>
      </w:r>
      <w:r w:rsidRPr="631A313C" w:rsidR="121773CB">
        <w:rPr>
          <w:rFonts w:ascii="Times New Roman" w:hAnsi="Times New Roman" w:eastAsia="Times New Roman" w:cs="Times New Roman"/>
        </w:rPr>
        <w:t xml:space="preserve"> </w:t>
      </w:r>
      <w:r w:rsidRPr="631A313C" w:rsidR="724F45EE">
        <w:rPr>
          <w:rFonts w:ascii="Times New Roman" w:hAnsi="Times New Roman" w:eastAsia="Times New Roman" w:cs="Times New Roman"/>
        </w:rPr>
        <w:t xml:space="preserve">between societal well-being and economic conditions, </w:t>
      </w:r>
      <w:r w:rsidRPr="631A313C" w:rsidR="20E107FC">
        <w:rPr>
          <w:rFonts w:ascii="Times New Roman" w:hAnsi="Times New Roman" w:eastAsia="Times New Roman" w:cs="Times New Roman"/>
        </w:rPr>
        <w:t>we hope that these findings help shed light on this often-debated relationship</w:t>
      </w:r>
      <w:r w:rsidRPr="631A313C" w:rsidR="7E3BE6F7">
        <w:rPr>
          <w:rFonts w:ascii="Times New Roman" w:hAnsi="Times New Roman" w:eastAsia="Times New Roman" w:cs="Times New Roman"/>
        </w:rPr>
        <w:t xml:space="preserve">, specifically in the context of </w:t>
      </w:r>
      <w:r w:rsidRPr="631A313C" w:rsidR="724F45EE">
        <w:rPr>
          <w:rFonts w:ascii="Times New Roman" w:hAnsi="Times New Roman" w:eastAsia="Times New Roman" w:cs="Times New Roman"/>
        </w:rPr>
        <w:t>contributions to health care organizations</w:t>
      </w:r>
      <w:r w:rsidRPr="631A313C" w:rsidR="3F7734A2">
        <w:rPr>
          <w:rFonts w:ascii="Times New Roman" w:hAnsi="Times New Roman" w:eastAsia="Times New Roman" w:cs="Times New Roman"/>
        </w:rPr>
        <w:t xml:space="preserve"> during periods of economic uncertainty</w:t>
      </w:r>
      <w:r w:rsidRPr="631A313C" w:rsidR="724F45EE">
        <w:rPr>
          <w:rFonts w:ascii="Times New Roman" w:hAnsi="Times New Roman" w:eastAsia="Times New Roman" w:cs="Times New Roman"/>
        </w:rPr>
        <w:t xml:space="preserve">. </w:t>
      </w:r>
      <w:commentRangeEnd w:id="1880516683"/>
      <w:r>
        <w:rPr>
          <w:rStyle w:val="CommentReference"/>
        </w:rPr>
        <w:commentReference w:id="1880516683"/>
      </w:r>
    </w:p>
    <w:p w:rsidR="00B85F4B" w:rsidP="7EB1FB3B" w:rsidRDefault="00B85F4B" w14:paraId="245FBA8B" w14:textId="77777777">
      <w:pPr>
        <w:rPr>
          <w:rFonts w:ascii="Times New Roman" w:hAnsi="Times New Roman" w:eastAsia="Times New Roman" w:cs="Times New Roman"/>
          <w:color w:val="C00000"/>
        </w:rPr>
      </w:pPr>
    </w:p>
    <w:p w:rsidR="1D9E8A80" w:rsidP="1D9E8A80" w:rsidRDefault="1D9E8A80" w14:paraId="13DC530F" w14:textId="476FEEDC">
      <w:pPr>
        <w:rPr>
          <w:color w:val="C00000"/>
        </w:rPr>
      </w:pPr>
    </w:p>
    <w:p w:rsidR="26DA2037" w:rsidP="26DA2037" w:rsidRDefault="26DA2037" w14:paraId="0A19EEDB" w14:textId="688D6925">
      <w:pPr>
        <w:rPr>
          <w:color w:val="C00000"/>
        </w:rPr>
      </w:pPr>
    </w:p>
    <w:p w:rsidR="1D9E8A80" w:rsidP="1D9E8A80" w:rsidRDefault="1D9E8A80" w14:paraId="550255CA" w14:textId="339AC924">
      <w:pPr>
        <w:rPr>
          <w:color w:val="C00000"/>
        </w:rPr>
      </w:pPr>
    </w:p>
    <w:p w:rsidR="1D9E8A80" w:rsidP="1D9E8A80" w:rsidRDefault="1D9E8A80" w14:paraId="7EBC7860" w14:textId="0C269B4E">
      <w:pPr>
        <w:rPr>
          <w:color w:val="C00000"/>
        </w:rPr>
      </w:pPr>
    </w:p>
    <w:p w:rsidR="00CF445E" w:rsidP="26DA2037" w:rsidRDefault="16A4E1C6" w14:paraId="2AACA278" w14:textId="744D14CB">
      <w:pPr>
        <w:rPr>
          <w:rFonts w:ascii="Arial" w:hAnsi="Arial" w:eastAsia="Times New Roman" w:cs="Arial"/>
          <w:b/>
          <w:bCs/>
          <w:sz w:val="23"/>
          <w:szCs w:val="23"/>
        </w:rPr>
      </w:pPr>
      <w:r w:rsidRPr="26DA2037">
        <w:rPr>
          <w:rFonts w:ascii="Arial" w:hAnsi="Arial" w:eastAsia="Times New Roman" w:cs="Arial"/>
          <w:b/>
          <w:bCs/>
          <w:sz w:val="23"/>
          <w:szCs w:val="23"/>
        </w:rPr>
        <w:t>Works Cited (APA)</w:t>
      </w:r>
    </w:p>
    <w:p w:rsidR="00CF445E" w:rsidP="26DA2037" w:rsidRDefault="00CF445E" w14:paraId="58E6C08F" w14:textId="77777777">
      <w:pPr>
        <w:rPr>
          <w:rFonts w:ascii="Arial" w:hAnsi="Arial" w:eastAsia="Times New Roman" w:cs="Arial"/>
          <w:b/>
          <w:bCs/>
          <w:color w:val="C00000"/>
          <w:sz w:val="23"/>
          <w:szCs w:val="23"/>
        </w:rPr>
      </w:pPr>
    </w:p>
    <w:p w:rsidR="00CF445E" w:rsidP="26DA2037" w:rsidRDefault="16A4E1C6" w14:paraId="5A190C71" w14:textId="6802C804">
      <w:pPr>
        <w:pStyle w:val="NormalWeb"/>
        <w:spacing w:before="0" w:beforeAutospacing="0" w:after="0" w:afterAutospacing="0" w:line="480" w:lineRule="auto"/>
        <w:ind w:left="720" w:hanging="720"/>
        <w:rPr>
          <w:color w:val="000000" w:themeColor="text1"/>
        </w:rPr>
      </w:pPr>
      <w:r w:rsidRPr="26DA2037">
        <w:rPr>
          <w:color w:val="000000" w:themeColor="text1"/>
        </w:rPr>
        <w:t xml:space="preserve">Indiana University Lily Family School of Philanthropy. (2021). </w:t>
      </w:r>
      <w:r w:rsidRPr="26DA2037">
        <w:rPr>
          <w:i/>
          <w:iCs/>
          <w:color w:val="000000" w:themeColor="text1"/>
        </w:rPr>
        <w:t>The 2021 Bank of America study of philanthropy: Charitable giving by affluent households</w:t>
      </w:r>
      <w:r w:rsidRPr="26DA2037">
        <w:rPr>
          <w:color w:val="000000" w:themeColor="text1"/>
        </w:rPr>
        <w:t xml:space="preserve">. Retrieved July 31, 2023, from </w:t>
      </w:r>
      <w:hyperlink r:id="rId14">
        <w:r w:rsidRPr="26DA2037">
          <w:rPr>
            <w:rStyle w:val="Hyperlink"/>
          </w:rPr>
          <w:t>https://scholarworks.iupui.edu/server/api/core/bitstreams/ff2ebcdc-fe48-41fe-baf9-6437b62f8bfa/content</w:t>
        </w:r>
      </w:hyperlink>
    </w:p>
    <w:p w:rsidR="00CF445E" w:rsidP="26DA2037" w:rsidRDefault="16A4E1C6" w14:paraId="4AF26B90" w14:textId="4886EB93">
      <w:pPr>
        <w:pStyle w:val="NormalWeb"/>
        <w:spacing w:before="0" w:beforeAutospacing="0" w:after="0" w:afterAutospacing="0" w:line="480" w:lineRule="auto"/>
        <w:ind w:left="720" w:hanging="720"/>
        <w:rPr>
          <w:color w:val="000000" w:themeColor="text1"/>
        </w:rPr>
      </w:pPr>
      <w:r w:rsidRPr="26DA2037">
        <w:rPr>
          <w:color w:val="000000" w:themeColor="text1"/>
        </w:rPr>
        <w:t xml:space="preserve">List, J. A. (2011). The market for charitable giving. </w:t>
      </w:r>
      <w:r w:rsidRPr="26DA2037">
        <w:rPr>
          <w:i/>
          <w:iCs/>
          <w:color w:val="000000" w:themeColor="text1"/>
        </w:rPr>
        <w:t>Journal of Economic Perspectives</w:t>
      </w:r>
      <w:r w:rsidRPr="26DA2037">
        <w:rPr>
          <w:color w:val="000000" w:themeColor="text1"/>
        </w:rPr>
        <w:t xml:space="preserve">, </w:t>
      </w:r>
      <w:r w:rsidRPr="26DA2037">
        <w:rPr>
          <w:i/>
          <w:iCs/>
          <w:color w:val="000000" w:themeColor="text1"/>
        </w:rPr>
        <w:t>25</w:t>
      </w:r>
      <w:r w:rsidRPr="26DA2037">
        <w:rPr>
          <w:color w:val="000000" w:themeColor="text1"/>
        </w:rPr>
        <w:t xml:space="preserve">(2), 157–180. </w:t>
      </w:r>
      <w:hyperlink r:id="rId15">
        <w:r w:rsidRPr="26DA2037">
          <w:rPr>
            <w:rStyle w:val="Hyperlink"/>
          </w:rPr>
          <w:t>https://doi.org/10.1257/jep.25.2.157</w:t>
        </w:r>
      </w:hyperlink>
    </w:p>
    <w:p w:rsidR="00CF445E" w:rsidP="26DA2037" w:rsidRDefault="16A4E1C6" w14:paraId="61E28C01" w14:textId="17B393B7">
      <w:pPr>
        <w:pStyle w:val="NormalWeb"/>
        <w:spacing w:before="0" w:beforeAutospacing="0" w:after="0" w:afterAutospacing="0" w:line="480" w:lineRule="auto"/>
        <w:ind w:left="720" w:hanging="720"/>
        <w:rPr>
          <w:color w:val="000000" w:themeColor="text1"/>
        </w:rPr>
      </w:pPr>
      <w:r w:rsidRPr="26DA2037">
        <w:rPr>
          <w:color w:val="000000" w:themeColor="text1"/>
        </w:rPr>
        <w:t xml:space="preserve">Meer, J., Miller, D., &amp; Wulfsberg, E. (2016). </w:t>
      </w:r>
      <w:r w:rsidRPr="26DA2037">
        <w:rPr>
          <w:i/>
          <w:iCs/>
          <w:color w:val="000000" w:themeColor="text1"/>
        </w:rPr>
        <w:t>The Great Recession and charitable giving</w:t>
      </w:r>
      <w:r w:rsidRPr="26DA2037">
        <w:rPr>
          <w:color w:val="000000" w:themeColor="text1"/>
        </w:rPr>
        <w:t xml:space="preserve">. </w:t>
      </w:r>
      <w:hyperlink r:id="rId16">
        <w:r w:rsidRPr="26DA2037">
          <w:rPr>
            <w:rStyle w:val="Hyperlink"/>
          </w:rPr>
          <w:t>https://doi.org/10.3386/w22902</w:t>
        </w:r>
      </w:hyperlink>
    </w:p>
    <w:p w:rsidR="00CF445E" w:rsidP="26DA2037" w:rsidRDefault="16A4E1C6" w14:paraId="2161ECDD" w14:textId="7702A67C">
      <w:pPr>
        <w:pStyle w:val="NormalWeb"/>
        <w:spacing w:before="0" w:beforeAutospacing="0" w:after="0" w:afterAutospacing="0" w:line="480" w:lineRule="auto"/>
        <w:ind w:left="720" w:hanging="720"/>
        <w:rPr>
          <w:color w:val="000000" w:themeColor="text1"/>
        </w:rPr>
      </w:pPr>
      <w:r w:rsidRPr="26DA2037">
        <w:rPr>
          <w:color w:val="000000" w:themeColor="text1"/>
        </w:rPr>
        <w:lastRenderedPageBreak/>
        <w:t xml:space="preserve">Amin, K., Harris, E. The Effect of Investor Sentiment on Nonprofit Donations. </w:t>
      </w:r>
      <w:r w:rsidRPr="26DA2037">
        <w:rPr>
          <w:i/>
          <w:iCs/>
          <w:color w:val="000000" w:themeColor="text1"/>
        </w:rPr>
        <w:t xml:space="preserve">J Bus Ethics </w:t>
      </w:r>
      <w:r w:rsidRPr="26DA2037">
        <w:rPr>
          <w:color w:val="000000" w:themeColor="text1"/>
        </w:rPr>
        <w:t xml:space="preserve">175, 427–450 (2022). </w:t>
      </w:r>
      <w:hyperlink r:id="rId17">
        <w:r w:rsidRPr="26DA2037">
          <w:rPr>
            <w:rStyle w:val="Hyperlink"/>
          </w:rPr>
          <w:t>https://doi.org/10.1007/s10551-020-04646-7</w:t>
        </w:r>
      </w:hyperlink>
      <w:r w:rsidRPr="26DA2037">
        <w:rPr>
          <w:color w:val="000000" w:themeColor="text1"/>
        </w:rPr>
        <w:t xml:space="preserve"> </w:t>
      </w:r>
    </w:p>
    <w:p w:rsidR="00CF445E" w:rsidP="7EB1FB3B" w:rsidRDefault="16A4E1C6" w14:paraId="75C30424" w14:textId="4E9F76E2">
      <w:pPr>
        <w:pStyle w:val="NormalWeb"/>
        <w:widowControl w:val="0"/>
        <w:spacing w:before="0" w:beforeAutospacing="0" w:after="0" w:afterAutospacing="0" w:line="480" w:lineRule="auto"/>
        <w:ind w:left="720" w:hanging="720"/>
        <w:rPr>
          <w:color w:val="000000" w:themeColor="text1"/>
        </w:rPr>
      </w:pPr>
      <w:r w:rsidRPr="7EB1FB3B">
        <w:rPr>
          <w:color w:val="000000" w:themeColor="text1"/>
        </w:rPr>
        <w:t xml:space="preserve">Baker, Malcolm, and Jeffrey Wurgler. 2007. "Investor Sentiment in the Stock Market." </w:t>
      </w:r>
      <w:r w:rsidRPr="7EB1FB3B">
        <w:rPr>
          <w:i/>
          <w:iCs/>
          <w:color w:val="000000" w:themeColor="text1"/>
        </w:rPr>
        <w:t>Journal of Economic Perspectives</w:t>
      </w:r>
      <w:r w:rsidRPr="7EB1FB3B">
        <w:rPr>
          <w:color w:val="000000" w:themeColor="text1"/>
        </w:rPr>
        <w:t>, 21 (2): 129-152.</w:t>
      </w:r>
    </w:p>
    <w:sectPr w:rsidR="00CF445E">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Y(" w:author="Yalagach, Nakshatra (jhj5dh)" w:date="2023-08-02T17:03:00Z" w:id="0">
    <w:p w:rsidR="7EB1FB3B" w:rsidRDefault="7EB1FB3B" w14:paraId="6C27C396" w14:textId="33F8AE16">
      <w:pPr>
        <w:pStyle w:val="CommentText"/>
      </w:pPr>
      <w:r>
        <w:t>ambiguous</w:t>
      </w:r>
      <w:r>
        <w:rPr>
          <w:rStyle w:val="CommentReference"/>
        </w:rPr>
        <w:annotationRef/>
      </w:r>
    </w:p>
    <w:p w:rsidR="7EB1FB3B" w:rsidRDefault="7EB1FB3B" w14:paraId="54C76216" w14:textId="06A75BC4">
      <w:pPr>
        <w:pStyle w:val="CommentText"/>
      </w:pPr>
    </w:p>
  </w:comment>
  <w:comment w:initials="B(" w:author="Berman, Henry Saunders (fbm5fw)" w:date="2023-09-21T10:54:29" w:id="1615534205">
    <w:p w:rsidR="631A313C" w:rsidRDefault="631A313C" w14:paraId="2EBA2D30" w14:textId="113E93E6">
      <w:pPr>
        <w:pStyle w:val="CommentText"/>
      </w:pPr>
      <w:r w:rsidRPr="631A313C" w:rsidR="631A313C">
        <w:rPr>
          <w:i w:val="1"/>
          <w:iCs w:val="1"/>
        </w:rPr>
        <w:t>Comment:</w:t>
      </w:r>
      <w:r w:rsidR="631A313C">
        <w:rPr/>
        <w:t xml:space="preserve"> The introduction clearly sets the context and purpose of the study. It would be beneficial to provide a brief overview of previous studies on this topic to give readers a background.</w:t>
      </w:r>
      <w:r>
        <w:rPr>
          <w:rStyle w:val="CommentReference"/>
        </w:rPr>
        <w:annotationRef/>
      </w:r>
    </w:p>
    <w:p w:rsidR="631A313C" w:rsidRDefault="631A313C" w14:paraId="4D59F06A" w14:textId="28DFBCEA">
      <w:pPr>
        <w:pStyle w:val="CommentText"/>
      </w:pPr>
      <w:r w:rsidRPr="631A313C" w:rsidR="631A313C">
        <w:rPr>
          <w:i w:val="1"/>
          <w:iCs w:val="1"/>
        </w:rPr>
        <w:t>Suggestion:</w:t>
      </w:r>
      <w:r w:rsidR="631A313C">
        <w:rPr/>
        <w:t xml:space="preserve"> Consider adding a brief literature review or background on the importance of studying the impact of the economy on altruism.</w:t>
      </w:r>
    </w:p>
  </w:comment>
  <w:comment w:initials="B(" w:author="Berman, Henry Saunders (fbm5fw)" w:date="2023-09-21T10:54:55" w:id="455707399">
    <w:p w:rsidR="631A313C" w:rsidRDefault="631A313C" w14:paraId="602F6D11" w14:textId="7DCB84DC">
      <w:pPr>
        <w:pStyle w:val="CommentText"/>
      </w:pPr>
      <w:r w:rsidRPr="631A313C" w:rsidR="631A313C">
        <w:rPr>
          <w:i w:val="1"/>
          <w:iCs w:val="1"/>
        </w:rPr>
        <w:t>Suggestion:</w:t>
      </w:r>
      <w:r w:rsidR="631A313C">
        <w:rPr/>
        <w:t xml:space="preserve"> Elaborate on the methodology used to adjust for inflation and the criteria for identifying and removing outliers.</w:t>
      </w:r>
      <w:r>
        <w:rPr>
          <w:rStyle w:val="CommentReference"/>
        </w:rPr>
        <w:annotationRef/>
      </w:r>
    </w:p>
  </w:comment>
  <w:comment w:initials="B(" w:author="Berman, Henry Saunders (fbm5fw)" w:date="2023-09-21T10:55:11" w:id="394444497">
    <w:p w:rsidR="631A313C" w:rsidRDefault="631A313C" w14:paraId="5E5063D4" w14:textId="7E03D1F9">
      <w:pPr>
        <w:pStyle w:val="CommentText"/>
      </w:pPr>
      <w:r w:rsidRPr="631A313C" w:rsidR="631A313C">
        <w:rPr>
          <w:i w:val="1"/>
          <w:iCs w:val="1"/>
        </w:rPr>
        <w:t>Comment:</w:t>
      </w:r>
      <w:r w:rsidR="631A313C">
        <w:rPr/>
        <w:t xml:space="preserve"> The use of visual aids like figures enhances the reader's understanding. Ensure that the figures are well-labeled and accompanied by comprehensive captions.</w:t>
      </w:r>
      <w:r>
        <w:rPr>
          <w:rStyle w:val="CommentReference"/>
        </w:rPr>
        <w:annotationRef/>
      </w:r>
    </w:p>
    <w:p w:rsidR="631A313C" w:rsidRDefault="631A313C" w14:paraId="5CE9F042" w14:textId="5158FAE7">
      <w:pPr>
        <w:pStyle w:val="CommentText"/>
      </w:pPr>
      <w:r w:rsidRPr="631A313C" w:rsidR="631A313C">
        <w:rPr>
          <w:i w:val="1"/>
          <w:iCs w:val="1"/>
        </w:rPr>
        <w:t>Suggestion:</w:t>
      </w:r>
      <w:r w:rsidR="631A313C">
        <w:rPr/>
        <w:t xml:space="preserve"> Discuss the implications of the observed trends and how they relate to the broader economic context.</w:t>
      </w:r>
    </w:p>
  </w:comment>
  <w:comment w:initials="B(" w:author="Berman, Henry Saunders (fbm5fw)" w:date="2023-09-21T10:55:29" w:id="1880516683">
    <w:p w:rsidR="631A313C" w:rsidRDefault="631A313C" w14:paraId="46A8D6B9" w14:textId="438855DE">
      <w:pPr>
        <w:pStyle w:val="CommentText"/>
      </w:pPr>
      <w:r w:rsidRPr="631A313C" w:rsidR="631A313C">
        <w:rPr>
          <w:i w:val="1"/>
          <w:iCs w:val="1"/>
        </w:rPr>
        <w:t>Suggestion:</w:t>
      </w:r>
      <w:r w:rsidR="631A313C">
        <w:rPr/>
        <w:t xml:space="preserve"> Summarize the key findings and their implications for healthcare non-profits. Also, provide recommendations for future research in this area.</w:t>
      </w:r>
      <w:r>
        <w:rPr>
          <w:rStyle w:val="CommentReference"/>
        </w:rPr>
        <w:annotationRef/>
      </w:r>
    </w:p>
  </w:comment>
  <w:comment w:initials="B(" w:author="Berman, Henry Saunders (fbm5fw)" w:date="2023-09-21T10:56:51" w:id="6486751">
    <w:p w:rsidR="631A313C" w:rsidRDefault="631A313C" w14:paraId="67550C8E" w14:textId="2C13CBD6">
      <w:pPr>
        <w:pStyle w:val="CommentText"/>
      </w:pPr>
      <w:r w:rsidR="631A313C">
        <w:rPr/>
        <w:t>It may be good to include a section on limitations like I pointed out in the other articles. Additionally section headings to help break up the article and make it more cohesive.</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54C76216"/>
  <w15:commentEx w15:done="0" w15:paraId="4D59F06A"/>
  <w15:commentEx w15:done="0" w15:paraId="602F6D11"/>
  <w15:commentEx w15:done="0" w15:paraId="5CE9F042"/>
  <w15:commentEx w15:done="0" w15:paraId="46A8D6B9"/>
  <w15:commentEx w15:done="0" w15:paraId="67550C8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F828D5" w16cex:dateUtc="2023-08-02T21:03:00Z"/>
  <w16cex:commentExtensible w16cex:durableId="56E8F318" w16cex:dateUtc="2023-09-21T14:54:29.369Z"/>
  <w16cex:commentExtensible w16cex:durableId="73816287" w16cex:dateUtc="2023-09-21T14:54:55.46Z"/>
  <w16cex:commentExtensible w16cex:durableId="238A0A23" w16cex:dateUtc="2023-09-21T14:55:11.139Z"/>
  <w16cex:commentExtensible w16cex:durableId="6A1EE8F3" w16cex:dateUtc="2023-09-21T14:55:29.447Z"/>
  <w16cex:commentExtensible w16cex:durableId="205290B4" w16cex:dateUtc="2023-09-21T14:56:51.425Z"/>
</w16cex:commentsExtensible>
</file>

<file path=word/commentsIds.xml><?xml version="1.0" encoding="utf-8"?>
<w16cid:commentsIds xmlns:mc="http://schemas.openxmlformats.org/markup-compatibility/2006" xmlns:w16cid="http://schemas.microsoft.com/office/word/2016/wordml/cid" mc:Ignorable="w16cid">
  <w16cid:commentId w16cid:paraId="54C76216" w16cid:durableId="33F828D5"/>
  <w16cid:commentId w16cid:paraId="4D59F06A" w16cid:durableId="56E8F318"/>
  <w16cid:commentId w16cid:paraId="602F6D11" w16cid:durableId="73816287"/>
  <w16cid:commentId w16cid:paraId="5CE9F042" w16cid:durableId="238A0A23"/>
  <w16cid:commentId w16cid:paraId="46A8D6B9" w16cid:durableId="6A1EE8F3"/>
  <w16cid:commentId w16cid:paraId="67550C8E" w16cid:durableId="205290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8634"/>
    <w:multiLevelType w:val="hybridMultilevel"/>
    <w:tmpl w:val="FFFFFFFF"/>
    <w:lvl w:ilvl="0" w:tplc="F8021376">
      <w:start w:val="1"/>
      <w:numFmt w:val="bullet"/>
      <w:lvlText w:val=""/>
      <w:lvlJc w:val="left"/>
      <w:pPr>
        <w:ind w:left="720" w:hanging="360"/>
      </w:pPr>
      <w:rPr>
        <w:rFonts w:hint="default" w:ascii="Symbol" w:hAnsi="Symbol"/>
      </w:rPr>
    </w:lvl>
    <w:lvl w:ilvl="1" w:tplc="F9E68B0E">
      <w:start w:val="1"/>
      <w:numFmt w:val="bullet"/>
      <w:lvlText w:val="o"/>
      <w:lvlJc w:val="left"/>
      <w:pPr>
        <w:ind w:left="1440" w:hanging="360"/>
      </w:pPr>
      <w:rPr>
        <w:rFonts w:hint="default" w:ascii="Courier New" w:hAnsi="Courier New"/>
      </w:rPr>
    </w:lvl>
    <w:lvl w:ilvl="2" w:tplc="257A2CC0">
      <w:start w:val="1"/>
      <w:numFmt w:val="bullet"/>
      <w:lvlText w:val=""/>
      <w:lvlJc w:val="left"/>
      <w:pPr>
        <w:ind w:left="2160" w:hanging="360"/>
      </w:pPr>
      <w:rPr>
        <w:rFonts w:hint="default" w:ascii="Wingdings" w:hAnsi="Wingdings"/>
      </w:rPr>
    </w:lvl>
    <w:lvl w:ilvl="3" w:tplc="063EC98A">
      <w:start w:val="1"/>
      <w:numFmt w:val="bullet"/>
      <w:lvlText w:val=""/>
      <w:lvlJc w:val="left"/>
      <w:pPr>
        <w:ind w:left="2880" w:hanging="360"/>
      </w:pPr>
      <w:rPr>
        <w:rFonts w:hint="default" w:ascii="Symbol" w:hAnsi="Symbol"/>
      </w:rPr>
    </w:lvl>
    <w:lvl w:ilvl="4" w:tplc="33F48784">
      <w:start w:val="1"/>
      <w:numFmt w:val="bullet"/>
      <w:lvlText w:val="o"/>
      <w:lvlJc w:val="left"/>
      <w:pPr>
        <w:ind w:left="3600" w:hanging="360"/>
      </w:pPr>
      <w:rPr>
        <w:rFonts w:hint="default" w:ascii="Courier New" w:hAnsi="Courier New"/>
      </w:rPr>
    </w:lvl>
    <w:lvl w:ilvl="5" w:tplc="54883C76">
      <w:start w:val="1"/>
      <w:numFmt w:val="bullet"/>
      <w:lvlText w:val=""/>
      <w:lvlJc w:val="left"/>
      <w:pPr>
        <w:ind w:left="4320" w:hanging="360"/>
      </w:pPr>
      <w:rPr>
        <w:rFonts w:hint="default" w:ascii="Wingdings" w:hAnsi="Wingdings"/>
      </w:rPr>
    </w:lvl>
    <w:lvl w:ilvl="6" w:tplc="F67233BA">
      <w:start w:val="1"/>
      <w:numFmt w:val="bullet"/>
      <w:lvlText w:val=""/>
      <w:lvlJc w:val="left"/>
      <w:pPr>
        <w:ind w:left="5040" w:hanging="360"/>
      </w:pPr>
      <w:rPr>
        <w:rFonts w:hint="default" w:ascii="Symbol" w:hAnsi="Symbol"/>
      </w:rPr>
    </w:lvl>
    <w:lvl w:ilvl="7" w:tplc="DE0E599E">
      <w:start w:val="1"/>
      <w:numFmt w:val="bullet"/>
      <w:lvlText w:val="o"/>
      <w:lvlJc w:val="left"/>
      <w:pPr>
        <w:ind w:left="5760" w:hanging="360"/>
      </w:pPr>
      <w:rPr>
        <w:rFonts w:hint="default" w:ascii="Courier New" w:hAnsi="Courier New"/>
      </w:rPr>
    </w:lvl>
    <w:lvl w:ilvl="8" w:tplc="71F2AF58">
      <w:start w:val="1"/>
      <w:numFmt w:val="bullet"/>
      <w:lvlText w:val=""/>
      <w:lvlJc w:val="left"/>
      <w:pPr>
        <w:ind w:left="6480" w:hanging="360"/>
      </w:pPr>
      <w:rPr>
        <w:rFonts w:hint="default" w:ascii="Wingdings" w:hAnsi="Wingdings"/>
      </w:rPr>
    </w:lvl>
  </w:abstractNum>
  <w:abstractNum w:abstractNumId="1" w15:restartNumberingAfterBreak="0">
    <w:nsid w:val="14150D57"/>
    <w:multiLevelType w:val="hybridMultilevel"/>
    <w:tmpl w:val="0C463B58"/>
    <w:lvl w:ilvl="0" w:tplc="DE04C952">
      <w:start w:val="1"/>
      <w:numFmt w:val="decimal"/>
      <w:lvlText w:val="%1."/>
      <w:lvlJc w:val="left"/>
      <w:pPr>
        <w:ind w:left="720" w:hanging="360"/>
      </w:pPr>
      <w:rPr>
        <w:rFonts w:hint="default" w:ascii="Arial" w:hAnsi="Arial" w:cs="Arial"/>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7A506"/>
    <w:multiLevelType w:val="hybridMultilevel"/>
    <w:tmpl w:val="FFFFFFFF"/>
    <w:lvl w:ilvl="0" w:tplc="C05AB9DC">
      <w:start w:val="1"/>
      <w:numFmt w:val="lowerLetter"/>
      <w:lvlText w:val="%1."/>
      <w:lvlJc w:val="left"/>
      <w:pPr>
        <w:ind w:left="1080" w:hanging="360"/>
      </w:pPr>
    </w:lvl>
    <w:lvl w:ilvl="1" w:tplc="A83A346C">
      <w:start w:val="1"/>
      <w:numFmt w:val="lowerLetter"/>
      <w:lvlText w:val="%2."/>
      <w:lvlJc w:val="left"/>
      <w:pPr>
        <w:ind w:left="1800" w:hanging="360"/>
      </w:pPr>
    </w:lvl>
    <w:lvl w:ilvl="2" w:tplc="6162770A">
      <w:start w:val="1"/>
      <w:numFmt w:val="lowerRoman"/>
      <w:lvlText w:val="%3."/>
      <w:lvlJc w:val="right"/>
      <w:pPr>
        <w:ind w:left="2520" w:hanging="180"/>
      </w:pPr>
    </w:lvl>
    <w:lvl w:ilvl="3" w:tplc="3BB042F8">
      <w:start w:val="1"/>
      <w:numFmt w:val="decimal"/>
      <w:lvlText w:val="%4."/>
      <w:lvlJc w:val="left"/>
      <w:pPr>
        <w:ind w:left="3240" w:hanging="360"/>
      </w:pPr>
    </w:lvl>
    <w:lvl w:ilvl="4" w:tplc="8BB8AA70">
      <w:start w:val="1"/>
      <w:numFmt w:val="lowerLetter"/>
      <w:lvlText w:val="%5."/>
      <w:lvlJc w:val="left"/>
      <w:pPr>
        <w:ind w:left="3960" w:hanging="360"/>
      </w:pPr>
    </w:lvl>
    <w:lvl w:ilvl="5" w:tplc="F58EE2A2">
      <w:start w:val="1"/>
      <w:numFmt w:val="lowerRoman"/>
      <w:lvlText w:val="%6."/>
      <w:lvlJc w:val="right"/>
      <w:pPr>
        <w:ind w:left="4680" w:hanging="180"/>
      </w:pPr>
    </w:lvl>
    <w:lvl w:ilvl="6" w:tplc="ECA63464">
      <w:start w:val="1"/>
      <w:numFmt w:val="decimal"/>
      <w:lvlText w:val="%7."/>
      <w:lvlJc w:val="left"/>
      <w:pPr>
        <w:ind w:left="5400" w:hanging="360"/>
      </w:pPr>
    </w:lvl>
    <w:lvl w:ilvl="7" w:tplc="4D60ED8E">
      <w:start w:val="1"/>
      <w:numFmt w:val="lowerLetter"/>
      <w:lvlText w:val="%8."/>
      <w:lvlJc w:val="left"/>
      <w:pPr>
        <w:ind w:left="6120" w:hanging="360"/>
      </w:pPr>
    </w:lvl>
    <w:lvl w:ilvl="8" w:tplc="0060BED0">
      <w:start w:val="1"/>
      <w:numFmt w:val="lowerRoman"/>
      <w:lvlText w:val="%9."/>
      <w:lvlJc w:val="right"/>
      <w:pPr>
        <w:ind w:left="6840" w:hanging="180"/>
      </w:pPr>
    </w:lvl>
  </w:abstractNum>
  <w:abstractNum w:abstractNumId="3" w15:restartNumberingAfterBreak="0">
    <w:nsid w:val="541D3255"/>
    <w:multiLevelType w:val="hybridMultilevel"/>
    <w:tmpl w:val="31108D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92173FA"/>
    <w:multiLevelType w:val="hybridMultilevel"/>
    <w:tmpl w:val="FFFFFFFF"/>
    <w:lvl w:ilvl="0" w:tplc="11C4D914">
      <w:start w:val="1"/>
      <w:numFmt w:val="decimal"/>
      <w:lvlText w:val="%1."/>
      <w:lvlJc w:val="left"/>
      <w:pPr>
        <w:ind w:left="720" w:hanging="360"/>
      </w:pPr>
    </w:lvl>
    <w:lvl w:ilvl="1" w:tplc="4D087BD8">
      <w:start w:val="1"/>
      <w:numFmt w:val="lowerLetter"/>
      <w:lvlText w:val="%2."/>
      <w:lvlJc w:val="left"/>
      <w:pPr>
        <w:ind w:left="1440" w:hanging="360"/>
      </w:pPr>
    </w:lvl>
    <w:lvl w:ilvl="2" w:tplc="A2A08594">
      <w:start w:val="1"/>
      <w:numFmt w:val="lowerRoman"/>
      <w:lvlText w:val="%3."/>
      <w:lvlJc w:val="right"/>
      <w:pPr>
        <w:ind w:left="2160" w:hanging="180"/>
      </w:pPr>
    </w:lvl>
    <w:lvl w:ilvl="3" w:tplc="16E81866">
      <w:start w:val="1"/>
      <w:numFmt w:val="decimal"/>
      <w:lvlText w:val="%4."/>
      <w:lvlJc w:val="left"/>
      <w:pPr>
        <w:ind w:left="2880" w:hanging="360"/>
      </w:pPr>
    </w:lvl>
    <w:lvl w:ilvl="4" w:tplc="70E0AC12">
      <w:start w:val="1"/>
      <w:numFmt w:val="lowerLetter"/>
      <w:lvlText w:val="%5."/>
      <w:lvlJc w:val="left"/>
      <w:pPr>
        <w:ind w:left="3600" w:hanging="360"/>
      </w:pPr>
    </w:lvl>
    <w:lvl w:ilvl="5" w:tplc="A9C8D956">
      <w:start w:val="1"/>
      <w:numFmt w:val="lowerRoman"/>
      <w:lvlText w:val="%6."/>
      <w:lvlJc w:val="right"/>
      <w:pPr>
        <w:ind w:left="4320" w:hanging="180"/>
      </w:pPr>
    </w:lvl>
    <w:lvl w:ilvl="6" w:tplc="30A20C34">
      <w:start w:val="1"/>
      <w:numFmt w:val="decimal"/>
      <w:lvlText w:val="%7."/>
      <w:lvlJc w:val="left"/>
      <w:pPr>
        <w:ind w:left="5040" w:hanging="360"/>
      </w:pPr>
    </w:lvl>
    <w:lvl w:ilvl="7" w:tplc="80ACE286">
      <w:start w:val="1"/>
      <w:numFmt w:val="lowerLetter"/>
      <w:lvlText w:val="%8."/>
      <w:lvlJc w:val="left"/>
      <w:pPr>
        <w:ind w:left="5760" w:hanging="360"/>
      </w:pPr>
    </w:lvl>
    <w:lvl w:ilvl="8" w:tplc="F0B4F36A">
      <w:start w:val="1"/>
      <w:numFmt w:val="lowerRoman"/>
      <w:lvlText w:val="%9."/>
      <w:lvlJc w:val="right"/>
      <w:pPr>
        <w:ind w:left="6480" w:hanging="180"/>
      </w:pPr>
    </w:lvl>
  </w:abstractNum>
  <w:num w:numId="1" w16cid:durableId="29763428">
    <w:abstractNumId w:val="0"/>
  </w:num>
  <w:num w:numId="2" w16cid:durableId="721755562">
    <w:abstractNumId w:val="2"/>
  </w:num>
  <w:num w:numId="3" w16cid:durableId="505362782">
    <w:abstractNumId w:val="4"/>
  </w:num>
  <w:num w:numId="4" w16cid:durableId="466048451">
    <w:abstractNumId w:val="3"/>
  </w:num>
  <w:num w:numId="5" w16cid:durableId="11886263">
    <w:abstractNumId w:val="1"/>
  </w:num>
</w:numbering>
</file>

<file path=word/people.xml><?xml version="1.0" encoding="utf-8"?>
<w15:people xmlns:mc="http://schemas.openxmlformats.org/markup-compatibility/2006" xmlns:w15="http://schemas.microsoft.com/office/word/2012/wordml" mc:Ignorable="w15">
  <w15:person w15:author="Yalagach, Nakshatra (jhj5dh)">
    <w15:presenceInfo w15:providerId="AD" w15:userId="S::jhj5dh@virginia.edu::d688e887-0485-41f6-b003-84f66ce2acdb"/>
  </w15:person>
  <w15:person w15:author="Berman, Henry Saunders (fbm5fw)">
    <w15:presenceInfo w15:providerId="AD" w15:userId="S::fbm5fw@virginia.edu::1a14d5df-3e0d-4b5d-b4d9-730f64bcd0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E6"/>
    <w:rsid w:val="00000B56"/>
    <w:rsid w:val="000167A6"/>
    <w:rsid w:val="00027243"/>
    <w:rsid w:val="00053A49"/>
    <w:rsid w:val="00082363"/>
    <w:rsid w:val="000825D9"/>
    <w:rsid w:val="000929F7"/>
    <w:rsid w:val="000C6571"/>
    <w:rsid w:val="000E1307"/>
    <w:rsid w:val="000E5B18"/>
    <w:rsid w:val="000F426A"/>
    <w:rsid w:val="000F7CA2"/>
    <w:rsid w:val="001056ED"/>
    <w:rsid w:val="001143D0"/>
    <w:rsid w:val="00116553"/>
    <w:rsid w:val="00116A00"/>
    <w:rsid w:val="001275EE"/>
    <w:rsid w:val="00145E30"/>
    <w:rsid w:val="00155A4E"/>
    <w:rsid w:val="00157D0E"/>
    <w:rsid w:val="00163C9B"/>
    <w:rsid w:val="00165FD8"/>
    <w:rsid w:val="00173F0F"/>
    <w:rsid w:val="00177DB1"/>
    <w:rsid w:val="00181CEC"/>
    <w:rsid w:val="001930D5"/>
    <w:rsid w:val="001B00E6"/>
    <w:rsid w:val="001B74FC"/>
    <w:rsid w:val="001C37EC"/>
    <w:rsid w:val="001CE42A"/>
    <w:rsid w:val="001D6579"/>
    <w:rsid w:val="001D70C7"/>
    <w:rsid w:val="00201133"/>
    <w:rsid w:val="00202157"/>
    <w:rsid w:val="002109A9"/>
    <w:rsid w:val="00211650"/>
    <w:rsid w:val="002733D5"/>
    <w:rsid w:val="00293A5D"/>
    <w:rsid w:val="002C58FD"/>
    <w:rsid w:val="002E4787"/>
    <w:rsid w:val="002F1FC9"/>
    <w:rsid w:val="00322F9E"/>
    <w:rsid w:val="003233D7"/>
    <w:rsid w:val="00331565"/>
    <w:rsid w:val="00333B0D"/>
    <w:rsid w:val="00375103"/>
    <w:rsid w:val="0037716C"/>
    <w:rsid w:val="00382CB0"/>
    <w:rsid w:val="003A3F18"/>
    <w:rsid w:val="003B43EE"/>
    <w:rsid w:val="003C43A1"/>
    <w:rsid w:val="003E0D41"/>
    <w:rsid w:val="0040403C"/>
    <w:rsid w:val="00442894"/>
    <w:rsid w:val="00446F2F"/>
    <w:rsid w:val="004679DB"/>
    <w:rsid w:val="004764ED"/>
    <w:rsid w:val="00483C5E"/>
    <w:rsid w:val="004A23BA"/>
    <w:rsid w:val="004A7B98"/>
    <w:rsid w:val="004B19E1"/>
    <w:rsid w:val="00515C04"/>
    <w:rsid w:val="005235C6"/>
    <w:rsid w:val="00552BD5"/>
    <w:rsid w:val="005537DC"/>
    <w:rsid w:val="00564DB2"/>
    <w:rsid w:val="0058298E"/>
    <w:rsid w:val="00595DDB"/>
    <w:rsid w:val="005D32B3"/>
    <w:rsid w:val="005E2499"/>
    <w:rsid w:val="006020A3"/>
    <w:rsid w:val="00642B48"/>
    <w:rsid w:val="00680AB6"/>
    <w:rsid w:val="006A4E94"/>
    <w:rsid w:val="006B2173"/>
    <w:rsid w:val="006B438B"/>
    <w:rsid w:val="006C51D4"/>
    <w:rsid w:val="006E0323"/>
    <w:rsid w:val="007256A0"/>
    <w:rsid w:val="00772C10"/>
    <w:rsid w:val="00795E10"/>
    <w:rsid w:val="007D1D5E"/>
    <w:rsid w:val="007E4B84"/>
    <w:rsid w:val="007F1387"/>
    <w:rsid w:val="00802B5A"/>
    <w:rsid w:val="00812D90"/>
    <w:rsid w:val="00816114"/>
    <w:rsid w:val="008768CB"/>
    <w:rsid w:val="00886CC5"/>
    <w:rsid w:val="00892461"/>
    <w:rsid w:val="008A0EDC"/>
    <w:rsid w:val="008A6602"/>
    <w:rsid w:val="008B3FC6"/>
    <w:rsid w:val="008D01EE"/>
    <w:rsid w:val="008F32BC"/>
    <w:rsid w:val="008F46A2"/>
    <w:rsid w:val="009113A7"/>
    <w:rsid w:val="00913A86"/>
    <w:rsid w:val="00932F52"/>
    <w:rsid w:val="00946543"/>
    <w:rsid w:val="00957943"/>
    <w:rsid w:val="00972574"/>
    <w:rsid w:val="00996C7D"/>
    <w:rsid w:val="009A7E70"/>
    <w:rsid w:val="009B6A8F"/>
    <w:rsid w:val="00A032F8"/>
    <w:rsid w:val="00A118DD"/>
    <w:rsid w:val="00A12AD2"/>
    <w:rsid w:val="00A12FA3"/>
    <w:rsid w:val="00A226A8"/>
    <w:rsid w:val="00A42C1D"/>
    <w:rsid w:val="00A516DB"/>
    <w:rsid w:val="00A5F3B7"/>
    <w:rsid w:val="00A81031"/>
    <w:rsid w:val="00AA0E2B"/>
    <w:rsid w:val="00AE191C"/>
    <w:rsid w:val="00B1458E"/>
    <w:rsid w:val="00B260AA"/>
    <w:rsid w:val="00B524CD"/>
    <w:rsid w:val="00B54D74"/>
    <w:rsid w:val="00B62CAE"/>
    <w:rsid w:val="00B63FC4"/>
    <w:rsid w:val="00B65A5B"/>
    <w:rsid w:val="00B85F4B"/>
    <w:rsid w:val="00B96AEB"/>
    <w:rsid w:val="00BF19AB"/>
    <w:rsid w:val="00BF3AA9"/>
    <w:rsid w:val="00BF7705"/>
    <w:rsid w:val="00C16279"/>
    <w:rsid w:val="00C23905"/>
    <w:rsid w:val="00C25C8E"/>
    <w:rsid w:val="00C470C8"/>
    <w:rsid w:val="00C53F80"/>
    <w:rsid w:val="00C56B46"/>
    <w:rsid w:val="00C73F59"/>
    <w:rsid w:val="00C904CA"/>
    <w:rsid w:val="00C90C50"/>
    <w:rsid w:val="00C93C68"/>
    <w:rsid w:val="00CD183E"/>
    <w:rsid w:val="00CF1CE4"/>
    <w:rsid w:val="00CF445E"/>
    <w:rsid w:val="00D30A29"/>
    <w:rsid w:val="00D70CF2"/>
    <w:rsid w:val="00D74DD0"/>
    <w:rsid w:val="00DA1B7F"/>
    <w:rsid w:val="00DB51D8"/>
    <w:rsid w:val="00DE6C3B"/>
    <w:rsid w:val="00DF7953"/>
    <w:rsid w:val="00E14A9C"/>
    <w:rsid w:val="00E24917"/>
    <w:rsid w:val="00E26C29"/>
    <w:rsid w:val="00E42EE8"/>
    <w:rsid w:val="00E53F62"/>
    <w:rsid w:val="00E70D22"/>
    <w:rsid w:val="00E71CE1"/>
    <w:rsid w:val="00EA1557"/>
    <w:rsid w:val="00EA5070"/>
    <w:rsid w:val="00EC232F"/>
    <w:rsid w:val="00EC420A"/>
    <w:rsid w:val="00EC7A67"/>
    <w:rsid w:val="00EE02E4"/>
    <w:rsid w:val="00EF4138"/>
    <w:rsid w:val="00EF648E"/>
    <w:rsid w:val="00F045E6"/>
    <w:rsid w:val="00F20DA5"/>
    <w:rsid w:val="00F61D94"/>
    <w:rsid w:val="00F8057E"/>
    <w:rsid w:val="00F93BD9"/>
    <w:rsid w:val="00FA3459"/>
    <w:rsid w:val="00FA4148"/>
    <w:rsid w:val="00FB7831"/>
    <w:rsid w:val="00FC52E0"/>
    <w:rsid w:val="00FE14E3"/>
    <w:rsid w:val="00FF323E"/>
    <w:rsid w:val="00FF46BC"/>
    <w:rsid w:val="01D6E848"/>
    <w:rsid w:val="01EF9E66"/>
    <w:rsid w:val="02412D20"/>
    <w:rsid w:val="0274E6AF"/>
    <w:rsid w:val="027C5A23"/>
    <w:rsid w:val="02DB0D49"/>
    <w:rsid w:val="0316B4EE"/>
    <w:rsid w:val="033830B0"/>
    <w:rsid w:val="03487660"/>
    <w:rsid w:val="0352DB44"/>
    <w:rsid w:val="039E2294"/>
    <w:rsid w:val="03AC019D"/>
    <w:rsid w:val="03CE9286"/>
    <w:rsid w:val="03D9CD4F"/>
    <w:rsid w:val="03DA15D9"/>
    <w:rsid w:val="041A6E35"/>
    <w:rsid w:val="046B2222"/>
    <w:rsid w:val="04808B9A"/>
    <w:rsid w:val="049364D5"/>
    <w:rsid w:val="04D7D175"/>
    <w:rsid w:val="04DABCD2"/>
    <w:rsid w:val="04F5E4DE"/>
    <w:rsid w:val="05273F28"/>
    <w:rsid w:val="05A5DC17"/>
    <w:rsid w:val="061D759C"/>
    <w:rsid w:val="0654D6EE"/>
    <w:rsid w:val="069373DA"/>
    <w:rsid w:val="06A6CA96"/>
    <w:rsid w:val="06DBDC42"/>
    <w:rsid w:val="070D28F4"/>
    <w:rsid w:val="070E0845"/>
    <w:rsid w:val="074DD52C"/>
    <w:rsid w:val="07CE7ED2"/>
    <w:rsid w:val="07FA8E9A"/>
    <w:rsid w:val="07FED769"/>
    <w:rsid w:val="0806C07E"/>
    <w:rsid w:val="083D9DEC"/>
    <w:rsid w:val="085EDFEA"/>
    <w:rsid w:val="0896F934"/>
    <w:rsid w:val="08D5FFCB"/>
    <w:rsid w:val="096481D1"/>
    <w:rsid w:val="0A265AF2"/>
    <w:rsid w:val="0A5C9432"/>
    <w:rsid w:val="0B4C33BC"/>
    <w:rsid w:val="0BC990F0"/>
    <w:rsid w:val="0BD9B2F1"/>
    <w:rsid w:val="0BDD8256"/>
    <w:rsid w:val="0BE87EDF"/>
    <w:rsid w:val="0C2E1A6D"/>
    <w:rsid w:val="0C582FBE"/>
    <w:rsid w:val="0CE8DCDE"/>
    <w:rsid w:val="0CFBFEA1"/>
    <w:rsid w:val="0D1D04F3"/>
    <w:rsid w:val="0D35B182"/>
    <w:rsid w:val="0DB46A17"/>
    <w:rsid w:val="0DDF2F6B"/>
    <w:rsid w:val="0E12DF54"/>
    <w:rsid w:val="0E7C3DCD"/>
    <w:rsid w:val="0E967A48"/>
    <w:rsid w:val="0EBA248C"/>
    <w:rsid w:val="0ECC8FB0"/>
    <w:rsid w:val="0F453700"/>
    <w:rsid w:val="0F66A046"/>
    <w:rsid w:val="0F924C77"/>
    <w:rsid w:val="0FBEBCD4"/>
    <w:rsid w:val="0FCB300E"/>
    <w:rsid w:val="0FF8C424"/>
    <w:rsid w:val="108CC940"/>
    <w:rsid w:val="109604F1"/>
    <w:rsid w:val="1117F76A"/>
    <w:rsid w:val="121773CB"/>
    <w:rsid w:val="123A736B"/>
    <w:rsid w:val="124F7D3E"/>
    <w:rsid w:val="12B4959A"/>
    <w:rsid w:val="13336444"/>
    <w:rsid w:val="134F3FE2"/>
    <w:rsid w:val="139DBC20"/>
    <w:rsid w:val="1404A910"/>
    <w:rsid w:val="143C0027"/>
    <w:rsid w:val="14595AA5"/>
    <w:rsid w:val="14743FA1"/>
    <w:rsid w:val="1495A57C"/>
    <w:rsid w:val="14CF8641"/>
    <w:rsid w:val="14E904F4"/>
    <w:rsid w:val="15017570"/>
    <w:rsid w:val="1563D607"/>
    <w:rsid w:val="156ECCF6"/>
    <w:rsid w:val="1588A71B"/>
    <w:rsid w:val="15B0B3FE"/>
    <w:rsid w:val="16A4E1C6"/>
    <w:rsid w:val="16C30351"/>
    <w:rsid w:val="17765A60"/>
    <w:rsid w:val="177EB21A"/>
    <w:rsid w:val="179CDE99"/>
    <w:rsid w:val="17E4CB0C"/>
    <w:rsid w:val="17F76263"/>
    <w:rsid w:val="182538A5"/>
    <w:rsid w:val="184EEFC4"/>
    <w:rsid w:val="188A4039"/>
    <w:rsid w:val="18C615E6"/>
    <w:rsid w:val="1936E82C"/>
    <w:rsid w:val="19405C48"/>
    <w:rsid w:val="196C74E9"/>
    <w:rsid w:val="19A58676"/>
    <w:rsid w:val="19C4BB72"/>
    <w:rsid w:val="19D54830"/>
    <w:rsid w:val="1A25013A"/>
    <w:rsid w:val="1A268718"/>
    <w:rsid w:val="1A60EB6A"/>
    <w:rsid w:val="1AAB41AB"/>
    <w:rsid w:val="1AE91153"/>
    <w:rsid w:val="1B76F8F4"/>
    <w:rsid w:val="1C10B075"/>
    <w:rsid w:val="1C820351"/>
    <w:rsid w:val="1CABD935"/>
    <w:rsid w:val="1CBF92AF"/>
    <w:rsid w:val="1CE8AF53"/>
    <w:rsid w:val="1D22B89B"/>
    <w:rsid w:val="1D523371"/>
    <w:rsid w:val="1D896750"/>
    <w:rsid w:val="1D9E8A80"/>
    <w:rsid w:val="1DB2C780"/>
    <w:rsid w:val="1E37B4D8"/>
    <w:rsid w:val="1E4A4620"/>
    <w:rsid w:val="1E803FCA"/>
    <w:rsid w:val="1EDF94C8"/>
    <w:rsid w:val="1F5054E0"/>
    <w:rsid w:val="1F5606D8"/>
    <w:rsid w:val="1F844179"/>
    <w:rsid w:val="1F91114D"/>
    <w:rsid w:val="1FC1ADC7"/>
    <w:rsid w:val="1FDC46F1"/>
    <w:rsid w:val="2008987C"/>
    <w:rsid w:val="200B38A9"/>
    <w:rsid w:val="202C31A9"/>
    <w:rsid w:val="205BADB0"/>
    <w:rsid w:val="20E10109"/>
    <w:rsid w:val="20E107FC"/>
    <w:rsid w:val="20F155EC"/>
    <w:rsid w:val="20F7DD8F"/>
    <w:rsid w:val="21128F4C"/>
    <w:rsid w:val="212C95CB"/>
    <w:rsid w:val="21638F38"/>
    <w:rsid w:val="21724713"/>
    <w:rsid w:val="222BADFD"/>
    <w:rsid w:val="228ABC9F"/>
    <w:rsid w:val="22CA90D5"/>
    <w:rsid w:val="22DD5833"/>
    <w:rsid w:val="22EFE00E"/>
    <w:rsid w:val="23677C03"/>
    <w:rsid w:val="23730A01"/>
    <w:rsid w:val="23AE8257"/>
    <w:rsid w:val="23D1603F"/>
    <w:rsid w:val="248A48B5"/>
    <w:rsid w:val="251DDDD8"/>
    <w:rsid w:val="251F8C82"/>
    <w:rsid w:val="2521B563"/>
    <w:rsid w:val="2558941A"/>
    <w:rsid w:val="25789F6A"/>
    <w:rsid w:val="257BC0FB"/>
    <w:rsid w:val="25CD99EF"/>
    <w:rsid w:val="25F2EBD8"/>
    <w:rsid w:val="2640A561"/>
    <w:rsid w:val="2676D54D"/>
    <w:rsid w:val="268FD81A"/>
    <w:rsid w:val="26DA2037"/>
    <w:rsid w:val="26DDA516"/>
    <w:rsid w:val="26DFED5A"/>
    <w:rsid w:val="278CFA4B"/>
    <w:rsid w:val="27DFFEF3"/>
    <w:rsid w:val="283E61D2"/>
    <w:rsid w:val="289AEF81"/>
    <w:rsid w:val="28C91050"/>
    <w:rsid w:val="28E33F74"/>
    <w:rsid w:val="299C70B2"/>
    <w:rsid w:val="29B3EBBF"/>
    <w:rsid w:val="29CEE510"/>
    <w:rsid w:val="29D9958D"/>
    <w:rsid w:val="2A09D3BB"/>
    <w:rsid w:val="2A786B5D"/>
    <w:rsid w:val="2A8C4B21"/>
    <w:rsid w:val="2B019275"/>
    <w:rsid w:val="2B284933"/>
    <w:rsid w:val="2B360431"/>
    <w:rsid w:val="2B62046B"/>
    <w:rsid w:val="2B73797E"/>
    <w:rsid w:val="2B7C9C52"/>
    <w:rsid w:val="2B7E3314"/>
    <w:rsid w:val="2BD2BFF3"/>
    <w:rsid w:val="2C006693"/>
    <w:rsid w:val="2C2BBCA2"/>
    <w:rsid w:val="2C2D4A34"/>
    <w:rsid w:val="2C7ACFC8"/>
    <w:rsid w:val="2C8C4A52"/>
    <w:rsid w:val="2C916B45"/>
    <w:rsid w:val="2CDDAB9D"/>
    <w:rsid w:val="2CDF979B"/>
    <w:rsid w:val="2CFF74CC"/>
    <w:rsid w:val="2D25A6C9"/>
    <w:rsid w:val="2D2A98A5"/>
    <w:rsid w:val="2D3C3C40"/>
    <w:rsid w:val="2D596B18"/>
    <w:rsid w:val="2D6D3467"/>
    <w:rsid w:val="2DB3D451"/>
    <w:rsid w:val="2DB680C6"/>
    <w:rsid w:val="2DEEBA5C"/>
    <w:rsid w:val="2DEF4136"/>
    <w:rsid w:val="2DF8F2D9"/>
    <w:rsid w:val="2E0F688A"/>
    <w:rsid w:val="2E1F106F"/>
    <w:rsid w:val="2E5A7716"/>
    <w:rsid w:val="2E77B64D"/>
    <w:rsid w:val="2E93353B"/>
    <w:rsid w:val="2EC54FCA"/>
    <w:rsid w:val="2ED27CB0"/>
    <w:rsid w:val="2F2E5468"/>
    <w:rsid w:val="2F525127"/>
    <w:rsid w:val="2F5280F8"/>
    <w:rsid w:val="2F6124A4"/>
    <w:rsid w:val="3012631E"/>
    <w:rsid w:val="304F3A09"/>
    <w:rsid w:val="3088B8FC"/>
    <w:rsid w:val="30AEE8C3"/>
    <w:rsid w:val="30EBD8C9"/>
    <w:rsid w:val="3124FB3F"/>
    <w:rsid w:val="314D86F7"/>
    <w:rsid w:val="31A52C7B"/>
    <w:rsid w:val="31CE6E2F"/>
    <w:rsid w:val="328BF112"/>
    <w:rsid w:val="32A65945"/>
    <w:rsid w:val="33149F28"/>
    <w:rsid w:val="333E9896"/>
    <w:rsid w:val="333EEE99"/>
    <w:rsid w:val="3380B1CC"/>
    <w:rsid w:val="33FF5769"/>
    <w:rsid w:val="3420AF64"/>
    <w:rsid w:val="3422120D"/>
    <w:rsid w:val="34812771"/>
    <w:rsid w:val="34D66E5C"/>
    <w:rsid w:val="3519B50E"/>
    <w:rsid w:val="35460CDF"/>
    <w:rsid w:val="356A5933"/>
    <w:rsid w:val="35932B9C"/>
    <w:rsid w:val="3629073B"/>
    <w:rsid w:val="36396E8C"/>
    <w:rsid w:val="3643122E"/>
    <w:rsid w:val="3654F3F1"/>
    <w:rsid w:val="366C5A07"/>
    <w:rsid w:val="376A7541"/>
    <w:rsid w:val="37BB662B"/>
    <w:rsid w:val="3812AE65"/>
    <w:rsid w:val="385155D0"/>
    <w:rsid w:val="386E5EE6"/>
    <w:rsid w:val="38945590"/>
    <w:rsid w:val="38B367A3"/>
    <w:rsid w:val="391D7F11"/>
    <w:rsid w:val="3959AF4F"/>
    <w:rsid w:val="3A3033A1"/>
    <w:rsid w:val="3A325182"/>
    <w:rsid w:val="3A5780C6"/>
    <w:rsid w:val="3AD5E39A"/>
    <w:rsid w:val="3AF107A5"/>
    <w:rsid w:val="3B027F59"/>
    <w:rsid w:val="3B3C9496"/>
    <w:rsid w:val="3B4A8B2D"/>
    <w:rsid w:val="3BA51113"/>
    <w:rsid w:val="3C09CC23"/>
    <w:rsid w:val="3C12DB7C"/>
    <w:rsid w:val="3C2AFB83"/>
    <w:rsid w:val="3C3588B1"/>
    <w:rsid w:val="3C9E229E"/>
    <w:rsid w:val="3CA20745"/>
    <w:rsid w:val="3CF27A7E"/>
    <w:rsid w:val="3D13A6B2"/>
    <w:rsid w:val="3D279FD5"/>
    <w:rsid w:val="3D68436E"/>
    <w:rsid w:val="3D74D0B0"/>
    <w:rsid w:val="3D8D74C9"/>
    <w:rsid w:val="3DAC1AB0"/>
    <w:rsid w:val="3E6D8338"/>
    <w:rsid w:val="3E74BCB5"/>
    <w:rsid w:val="3E74D9E1"/>
    <w:rsid w:val="3F62BC56"/>
    <w:rsid w:val="3F7734A2"/>
    <w:rsid w:val="3F7ECB4B"/>
    <w:rsid w:val="3FB72766"/>
    <w:rsid w:val="3FDB3122"/>
    <w:rsid w:val="3FEB090C"/>
    <w:rsid w:val="40236490"/>
    <w:rsid w:val="403BFAE2"/>
    <w:rsid w:val="403E9EB4"/>
    <w:rsid w:val="406C1312"/>
    <w:rsid w:val="40997219"/>
    <w:rsid w:val="40BC01B8"/>
    <w:rsid w:val="412B33CF"/>
    <w:rsid w:val="4159E9EB"/>
    <w:rsid w:val="4172A056"/>
    <w:rsid w:val="41D959CF"/>
    <w:rsid w:val="41FC8D17"/>
    <w:rsid w:val="42020228"/>
    <w:rsid w:val="4207E373"/>
    <w:rsid w:val="420F58DD"/>
    <w:rsid w:val="4297C651"/>
    <w:rsid w:val="42B472FC"/>
    <w:rsid w:val="42BF1E35"/>
    <w:rsid w:val="42C250FE"/>
    <w:rsid w:val="42C4995A"/>
    <w:rsid w:val="42C728FA"/>
    <w:rsid w:val="432570CB"/>
    <w:rsid w:val="435A732D"/>
    <w:rsid w:val="43E8A3EE"/>
    <w:rsid w:val="43FB679B"/>
    <w:rsid w:val="44607939"/>
    <w:rsid w:val="4471702C"/>
    <w:rsid w:val="44CE6088"/>
    <w:rsid w:val="45229EB3"/>
    <w:rsid w:val="45ABAD11"/>
    <w:rsid w:val="45D0DE95"/>
    <w:rsid w:val="45DA7063"/>
    <w:rsid w:val="47277669"/>
    <w:rsid w:val="4759C0DA"/>
    <w:rsid w:val="477A5EFF"/>
    <w:rsid w:val="477A6EE2"/>
    <w:rsid w:val="477BA42D"/>
    <w:rsid w:val="47A910EE"/>
    <w:rsid w:val="47C2394B"/>
    <w:rsid w:val="48F9E060"/>
    <w:rsid w:val="492D1802"/>
    <w:rsid w:val="49C783D2"/>
    <w:rsid w:val="49E8F29C"/>
    <w:rsid w:val="49EB9DE4"/>
    <w:rsid w:val="49F17291"/>
    <w:rsid w:val="4A24A1FE"/>
    <w:rsid w:val="4A368EC4"/>
    <w:rsid w:val="4A531861"/>
    <w:rsid w:val="4A5BA3D6"/>
    <w:rsid w:val="4A977DD1"/>
    <w:rsid w:val="4B17D06A"/>
    <w:rsid w:val="4B37ADBF"/>
    <w:rsid w:val="4B38BA38"/>
    <w:rsid w:val="4B473ED4"/>
    <w:rsid w:val="4BCBAE23"/>
    <w:rsid w:val="4BE2005F"/>
    <w:rsid w:val="4C0B929E"/>
    <w:rsid w:val="4C288790"/>
    <w:rsid w:val="4C366E40"/>
    <w:rsid w:val="4C4C3C9E"/>
    <w:rsid w:val="4CF0F607"/>
    <w:rsid w:val="4D36E01C"/>
    <w:rsid w:val="4DA8290F"/>
    <w:rsid w:val="4DAC5990"/>
    <w:rsid w:val="4DB03492"/>
    <w:rsid w:val="4DB6E0CF"/>
    <w:rsid w:val="4E54790E"/>
    <w:rsid w:val="4E951FA0"/>
    <w:rsid w:val="4EDB10B5"/>
    <w:rsid w:val="4EDF7DC0"/>
    <w:rsid w:val="4EF3D116"/>
    <w:rsid w:val="4F0DA189"/>
    <w:rsid w:val="4F29158B"/>
    <w:rsid w:val="4F299C22"/>
    <w:rsid w:val="4F30CC80"/>
    <w:rsid w:val="4F3FDE71"/>
    <w:rsid w:val="4FB422D3"/>
    <w:rsid w:val="4FD3EDFA"/>
    <w:rsid w:val="4FDA82F7"/>
    <w:rsid w:val="4FDE16F5"/>
    <w:rsid w:val="50365A01"/>
    <w:rsid w:val="5049A166"/>
    <w:rsid w:val="50ECF33F"/>
    <w:rsid w:val="51244DBF"/>
    <w:rsid w:val="51A3E033"/>
    <w:rsid w:val="51C7759D"/>
    <w:rsid w:val="51FD2109"/>
    <w:rsid w:val="523A816C"/>
    <w:rsid w:val="52792F19"/>
    <w:rsid w:val="534B3A84"/>
    <w:rsid w:val="537CCB57"/>
    <w:rsid w:val="53950F13"/>
    <w:rsid w:val="53994511"/>
    <w:rsid w:val="539D3078"/>
    <w:rsid w:val="53B96B56"/>
    <w:rsid w:val="5487CC76"/>
    <w:rsid w:val="5523E520"/>
    <w:rsid w:val="55290168"/>
    <w:rsid w:val="55A4BB06"/>
    <w:rsid w:val="55B9E871"/>
    <w:rsid w:val="55F01CBB"/>
    <w:rsid w:val="5637D05E"/>
    <w:rsid w:val="57271248"/>
    <w:rsid w:val="5741660D"/>
    <w:rsid w:val="574CA03C"/>
    <w:rsid w:val="574F6B40"/>
    <w:rsid w:val="5777AAF7"/>
    <w:rsid w:val="579149E2"/>
    <w:rsid w:val="5792DDDB"/>
    <w:rsid w:val="57B0DBC8"/>
    <w:rsid w:val="57F495F3"/>
    <w:rsid w:val="5813BA14"/>
    <w:rsid w:val="58A48095"/>
    <w:rsid w:val="58E840DF"/>
    <w:rsid w:val="595D7E1B"/>
    <w:rsid w:val="59829B2E"/>
    <w:rsid w:val="5989EC8C"/>
    <w:rsid w:val="5995705D"/>
    <w:rsid w:val="59DF902F"/>
    <w:rsid w:val="5A234905"/>
    <w:rsid w:val="5A3251F4"/>
    <w:rsid w:val="5A4E58D9"/>
    <w:rsid w:val="5A59E824"/>
    <w:rsid w:val="5A5EAA34"/>
    <w:rsid w:val="5A9A456D"/>
    <w:rsid w:val="5AF545C0"/>
    <w:rsid w:val="5B973B9F"/>
    <w:rsid w:val="5BA4034F"/>
    <w:rsid w:val="5BB9BCD2"/>
    <w:rsid w:val="5BEB4C32"/>
    <w:rsid w:val="5C0D5D92"/>
    <w:rsid w:val="5C1DBD7D"/>
    <w:rsid w:val="5C3538C7"/>
    <w:rsid w:val="5C899C6E"/>
    <w:rsid w:val="5C9D867A"/>
    <w:rsid w:val="5CE04689"/>
    <w:rsid w:val="5CE835AC"/>
    <w:rsid w:val="5CE9C03C"/>
    <w:rsid w:val="5D032013"/>
    <w:rsid w:val="5D1A961D"/>
    <w:rsid w:val="5D3956E4"/>
    <w:rsid w:val="5D77DB4C"/>
    <w:rsid w:val="5D8B01AC"/>
    <w:rsid w:val="5DBBB202"/>
    <w:rsid w:val="5DC3E218"/>
    <w:rsid w:val="5DDB3078"/>
    <w:rsid w:val="5DF0192F"/>
    <w:rsid w:val="5E1250EF"/>
    <w:rsid w:val="5E5EF14B"/>
    <w:rsid w:val="5EB19F09"/>
    <w:rsid w:val="5F15D261"/>
    <w:rsid w:val="5F2900C4"/>
    <w:rsid w:val="5F29FF05"/>
    <w:rsid w:val="5F76C784"/>
    <w:rsid w:val="5F8A3E06"/>
    <w:rsid w:val="5FBE8A59"/>
    <w:rsid w:val="6002D632"/>
    <w:rsid w:val="6059D4B1"/>
    <w:rsid w:val="6062227A"/>
    <w:rsid w:val="60D3080F"/>
    <w:rsid w:val="60F4AF9A"/>
    <w:rsid w:val="60F84B74"/>
    <w:rsid w:val="60FD6A5E"/>
    <w:rsid w:val="6122749D"/>
    <w:rsid w:val="614357F3"/>
    <w:rsid w:val="614EF2FB"/>
    <w:rsid w:val="6162A777"/>
    <w:rsid w:val="6188A6CA"/>
    <w:rsid w:val="61AFA61A"/>
    <w:rsid w:val="6209B011"/>
    <w:rsid w:val="62133A2D"/>
    <w:rsid w:val="6275FAC8"/>
    <w:rsid w:val="62974069"/>
    <w:rsid w:val="62B19FCA"/>
    <w:rsid w:val="62FD1422"/>
    <w:rsid w:val="6305A493"/>
    <w:rsid w:val="631A313C"/>
    <w:rsid w:val="6346DCED"/>
    <w:rsid w:val="63D7320B"/>
    <w:rsid w:val="63FD97D8"/>
    <w:rsid w:val="63FFCE08"/>
    <w:rsid w:val="6451D6EF"/>
    <w:rsid w:val="64637AA6"/>
    <w:rsid w:val="64BBB724"/>
    <w:rsid w:val="64ED84A7"/>
    <w:rsid w:val="64F37C4C"/>
    <w:rsid w:val="655DAD03"/>
    <w:rsid w:val="6590BFF0"/>
    <w:rsid w:val="65B910C8"/>
    <w:rsid w:val="65CEE12B"/>
    <w:rsid w:val="6630E077"/>
    <w:rsid w:val="665A9D09"/>
    <w:rsid w:val="6663AD05"/>
    <w:rsid w:val="6681C4FE"/>
    <w:rsid w:val="668F4CAD"/>
    <w:rsid w:val="66B44293"/>
    <w:rsid w:val="66FAAF04"/>
    <w:rsid w:val="672F04E5"/>
    <w:rsid w:val="6734F74A"/>
    <w:rsid w:val="67C362E8"/>
    <w:rsid w:val="67DBF9A9"/>
    <w:rsid w:val="68332376"/>
    <w:rsid w:val="68697F5C"/>
    <w:rsid w:val="687CF9A1"/>
    <w:rsid w:val="68828657"/>
    <w:rsid w:val="6883F4E7"/>
    <w:rsid w:val="688BCF5D"/>
    <w:rsid w:val="68A1DF23"/>
    <w:rsid w:val="68B99C82"/>
    <w:rsid w:val="68C22F86"/>
    <w:rsid w:val="690631EB"/>
    <w:rsid w:val="690681ED"/>
    <w:rsid w:val="6958C8B7"/>
    <w:rsid w:val="6A236B8C"/>
    <w:rsid w:val="6A676D6D"/>
    <w:rsid w:val="6A8D90AE"/>
    <w:rsid w:val="6A98E0D3"/>
    <w:rsid w:val="6AB27C13"/>
    <w:rsid w:val="6B45D54C"/>
    <w:rsid w:val="6B780C73"/>
    <w:rsid w:val="6BACCD11"/>
    <w:rsid w:val="6BB8906A"/>
    <w:rsid w:val="6BDEE98B"/>
    <w:rsid w:val="6BEFA6F5"/>
    <w:rsid w:val="6C2B6CD1"/>
    <w:rsid w:val="6C3375B5"/>
    <w:rsid w:val="6C3FFD4E"/>
    <w:rsid w:val="6C46ACC6"/>
    <w:rsid w:val="6C4C71BC"/>
    <w:rsid w:val="6C4CA9AF"/>
    <w:rsid w:val="6CCBB47E"/>
    <w:rsid w:val="6D2FF43B"/>
    <w:rsid w:val="6D9895F9"/>
    <w:rsid w:val="6DE4F043"/>
    <w:rsid w:val="6DFA2D12"/>
    <w:rsid w:val="6E0319BC"/>
    <w:rsid w:val="6E4BE39E"/>
    <w:rsid w:val="6E6B1496"/>
    <w:rsid w:val="6EB314B0"/>
    <w:rsid w:val="6EE16A88"/>
    <w:rsid w:val="6F0E66B8"/>
    <w:rsid w:val="6F5F140D"/>
    <w:rsid w:val="6FB573A5"/>
    <w:rsid w:val="6FCD5C98"/>
    <w:rsid w:val="6FE5C49D"/>
    <w:rsid w:val="6FEF5737"/>
    <w:rsid w:val="70115DAE"/>
    <w:rsid w:val="703FA7D4"/>
    <w:rsid w:val="707C76CA"/>
    <w:rsid w:val="709F5938"/>
    <w:rsid w:val="70F0277C"/>
    <w:rsid w:val="710DA74D"/>
    <w:rsid w:val="7110AB67"/>
    <w:rsid w:val="71680301"/>
    <w:rsid w:val="716BDF11"/>
    <w:rsid w:val="71864B5D"/>
    <w:rsid w:val="71925959"/>
    <w:rsid w:val="7197C5FB"/>
    <w:rsid w:val="71A2F18A"/>
    <w:rsid w:val="71CB84ED"/>
    <w:rsid w:val="71D18D15"/>
    <w:rsid w:val="71E3D3CA"/>
    <w:rsid w:val="71F2C81A"/>
    <w:rsid w:val="720556C5"/>
    <w:rsid w:val="724F45EE"/>
    <w:rsid w:val="72672D29"/>
    <w:rsid w:val="73093037"/>
    <w:rsid w:val="73140819"/>
    <w:rsid w:val="735B5F04"/>
    <w:rsid w:val="737FE185"/>
    <w:rsid w:val="7395F7BA"/>
    <w:rsid w:val="73B8FBEA"/>
    <w:rsid w:val="73CDA051"/>
    <w:rsid w:val="74D032E8"/>
    <w:rsid w:val="753641A8"/>
    <w:rsid w:val="75466F9D"/>
    <w:rsid w:val="75D5DCCA"/>
    <w:rsid w:val="760D795E"/>
    <w:rsid w:val="767FD771"/>
    <w:rsid w:val="76841029"/>
    <w:rsid w:val="76A4FE38"/>
    <w:rsid w:val="77298A5B"/>
    <w:rsid w:val="772F66E8"/>
    <w:rsid w:val="774C362E"/>
    <w:rsid w:val="7751DC96"/>
    <w:rsid w:val="7770A9CB"/>
    <w:rsid w:val="77893016"/>
    <w:rsid w:val="77900EFC"/>
    <w:rsid w:val="77A1FF27"/>
    <w:rsid w:val="77AADEE7"/>
    <w:rsid w:val="780AEF52"/>
    <w:rsid w:val="783EC8DF"/>
    <w:rsid w:val="7851127A"/>
    <w:rsid w:val="788FD854"/>
    <w:rsid w:val="78A079E0"/>
    <w:rsid w:val="78ED4452"/>
    <w:rsid w:val="78F031FA"/>
    <w:rsid w:val="79BE0DCC"/>
    <w:rsid w:val="79C1C75B"/>
    <w:rsid w:val="79E71D08"/>
    <w:rsid w:val="7A17DC80"/>
    <w:rsid w:val="7A8307DA"/>
    <w:rsid w:val="7A84303A"/>
    <w:rsid w:val="7AAD5C98"/>
    <w:rsid w:val="7B08F39B"/>
    <w:rsid w:val="7B200566"/>
    <w:rsid w:val="7B4C389F"/>
    <w:rsid w:val="7BCECC57"/>
    <w:rsid w:val="7C18389B"/>
    <w:rsid w:val="7C3DDF90"/>
    <w:rsid w:val="7C43BEA0"/>
    <w:rsid w:val="7C843DC1"/>
    <w:rsid w:val="7D4597E1"/>
    <w:rsid w:val="7DA30CB9"/>
    <w:rsid w:val="7DB58227"/>
    <w:rsid w:val="7DE7C966"/>
    <w:rsid w:val="7DEAEA7C"/>
    <w:rsid w:val="7E3BE6F7"/>
    <w:rsid w:val="7E3DC6B5"/>
    <w:rsid w:val="7EB1FB3B"/>
    <w:rsid w:val="7F27DAA6"/>
    <w:rsid w:val="7F9F3598"/>
    <w:rsid w:val="7FB7EEA4"/>
    <w:rsid w:val="7FC5FEAF"/>
    <w:rsid w:val="7FF22495"/>
    <w:rsid w:val="7FF7CB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63ECAA"/>
  <w15:chartTrackingRefBased/>
  <w15:docId w15:val="{CBAA329B-87E2-458A-A81C-39731375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65FD8"/>
    <w:pPr>
      <w:ind w:left="720"/>
      <w:contextualSpacing/>
    </w:pPr>
  </w:style>
  <w:style w:type="paragraph" w:styleId="NormalWeb">
    <w:name w:val="Normal (Web)"/>
    <w:basedOn w:val="Normal"/>
    <w:uiPriority w:val="99"/>
    <w:semiHidden/>
    <w:unhideWhenUsed/>
    <w:rsid w:val="00053A49"/>
    <w:pPr>
      <w:spacing w:before="100" w:beforeAutospacing="1" w:after="100" w:afterAutospacing="1"/>
    </w:pPr>
    <w:rPr>
      <w:rFonts w:ascii="Times New Roman" w:hAnsi="Times New Roman" w:eastAsia="Times New Roman" w:cs="Times New Roman"/>
    </w:rPr>
  </w:style>
  <w:style w:type="paragraph" w:styleId="z-TopofForm">
    <w:name w:val="HTML Top of Form"/>
    <w:basedOn w:val="Normal"/>
    <w:next w:val="Normal"/>
    <w:link w:val="z-TopofFormChar"/>
    <w:hidden/>
    <w:uiPriority w:val="99"/>
    <w:semiHidden/>
    <w:unhideWhenUsed/>
    <w:rsid w:val="00053A49"/>
    <w:pPr>
      <w:pBdr>
        <w:bottom w:val="single" w:color="auto" w:sz="6" w:space="1"/>
      </w:pBdr>
      <w:jc w:val="center"/>
    </w:pPr>
    <w:rPr>
      <w:rFonts w:ascii="Arial" w:hAnsi="Arial" w:eastAsia="Times New Roman" w:cs="Arial"/>
      <w:vanish/>
      <w:sz w:val="16"/>
      <w:szCs w:val="16"/>
    </w:rPr>
  </w:style>
  <w:style w:type="character" w:styleId="z-TopofFormChar" w:customStyle="1">
    <w:name w:val="z-Top of Form Char"/>
    <w:basedOn w:val="DefaultParagraphFont"/>
    <w:link w:val="z-TopofForm"/>
    <w:uiPriority w:val="99"/>
    <w:semiHidden/>
    <w:rsid w:val="00053A49"/>
    <w:rPr>
      <w:rFonts w:ascii="Arial" w:hAnsi="Arial" w:eastAsia="Times New Roman" w:cs="Arial"/>
      <w:vanish/>
      <w:sz w:val="16"/>
      <w:szCs w:val="16"/>
    </w:rPr>
  </w:style>
  <w:style w:type="paragraph" w:styleId="z-BottomofForm">
    <w:name w:val="HTML Bottom of Form"/>
    <w:basedOn w:val="Normal"/>
    <w:next w:val="Normal"/>
    <w:link w:val="z-BottomofFormChar"/>
    <w:hidden/>
    <w:uiPriority w:val="99"/>
    <w:semiHidden/>
    <w:unhideWhenUsed/>
    <w:rsid w:val="00053A49"/>
    <w:pPr>
      <w:pBdr>
        <w:top w:val="single" w:color="auto" w:sz="6" w:space="1"/>
      </w:pBdr>
      <w:jc w:val="center"/>
    </w:pPr>
    <w:rPr>
      <w:rFonts w:ascii="Arial" w:hAnsi="Arial" w:eastAsia="Times New Roman" w:cs="Arial"/>
      <w:vanish/>
      <w:sz w:val="16"/>
      <w:szCs w:val="16"/>
    </w:rPr>
  </w:style>
  <w:style w:type="character" w:styleId="z-BottomofFormChar" w:customStyle="1">
    <w:name w:val="z-Bottom of Form Char"/>
    <w:basedOn w:val="DefaultParagraphFont"/>
    <w:link w:val="z-BottomofForm"/>
    <w:uiPriority w:val="99"/>
    <w:semiHidden/>
    <w:rsid w:val="00053A49"/>
    <w:rPr>
      <w:rFonts w:ascii="Arial" w:hAnsi="Arial" w:eastAsia="Times New Roman" w:cs="Arial"/>
      <w:vanish/>
      <w:sz w:val="16"/>
      <w:szCs w:val="16"/>
    </w:rPr>
  </w:style>
  <w:style w:type="character" w:styleId="Hyperlink">
    <w:name w:val="Hyperlink"/>
    <w:basedOn w:val="DefaultParagraphFont"/>
    <w:uiPriority w:val="99"/>
    <w:unhideWhenUsed/>
    <w:rsid w:val="00C25C8E"/>
    <w:rPr>
      <w:color w:val="0563C1" w:themeColor="hyperlink"/>
      <w:u w:val="single"/>
    </w:rPr>
  </w:style>
  <w:style w:type="character" w:styleId="UnresolvedMention">
    <w:name w:val="Unresolved Mention"/>
    <w:basedOn w:val="DefaultParagraphFont"/>
    <w:uiPriority w:val="99"/>
    <w:semiHidden/>
    <w:unhideWhenUsed/>
    <w:rsid w:val="00C25C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7090">
      <w:bodyDiv w:val="1"/>
      <w:marLeft w:val="0"/>
      <w:marRight w:val="0"/>
      <w:marTop w:val="0"/>
      <w:marBottom w:val="0"/>
      <w:divBdr>
        <w:top w:val="none" w:sz="0" w:space="0" w:color="auto"/>
        <w:left w:val="none" w:sz="0" w:space="0" w:color="auto"/>
        <w:bottom w:val="none" w:sz="0" w:space="0" w:color="auto"/>
        <w:right w:val="none" w:sz="0" w:space="0" w:color="auto"/>
      </w:divBdr>
    </w:div>
    <w:div w:id="713232994">
      <w:bodyDiv w:val="1"/>
      <w:marLeft w:val="0"/>
      <w:marRight w:val="0"/>
      <w:marTop w:val="0"/>
      <w:marBottom w:val="0"/>
      <w:divBdr>
        <w:top w:val="none" w:sz="0" w:space="0" w:color="auto"/>
        <w:left w:val="none" w:sz="0" w:space="0" w:color="auto"/>
        <w:bottom w:val="none" w:sz="0" w:space="0" w:color="auto"/>
        <w:right w:val="none" w:sz="0" w:space="0" w:color="auto"/>
      </w:divBdr>
    </w:div>
    <w:div w:id="1976792386">
      <w:bodyDiv w:val="1"/>
      <w:marLeft w:val="0"/>
      <w:marRight w:val="0"/>
      <w:marTop w:val="0"/>
      <w:marBottom w:val="0"/>
      <w:divBdr>
        <w:top w:val="none" w:sz="0" w:space="0" w:color="auto"/>
        <w:left w:val="none" w:sz="0" w:space="0" w:color="auto"/>
        <w:bottom w:val="none" w:sz="0" w:space="0" w:color="auto"/>
        <w:right w:val="none" w:sz="0" w:space="0" w:color="auto"/>
      </w:divBdr>
      <w:divsChild>
        <w:div w:id="37055661">
          <w:marLeft w:val="0"/>
          <w:marRight w:val="0"/>
          <w:marTop w:val="0"/>
          <w:marBottom w:val="0"/>
          <w:divBdr>
            <w:top w:val="single" w:sz="2" w:space="0" w:color="D9D9E3"/>
            <w:left w:val="single" w:sz="2" w:space="0" w:color="D9D9E3"/>
            <w:bottom w:val="single" w:sz="2" w:space="0" w:color="D9D9E3"/>
            <w:right w:val="single" w:sz="2" w:space="0" w:color="D9D9E3"/>
          </w:divBdr>
          <w:divsChild>
            <w:div w:id="915554755">
              <w:marLeft w:val="0"/>
              <w:marRight w:val="0"/>
              <w:marTop w:val="0"/>
              <w:marBottom w:val="0"/>
              <w:divBdr>
                <w:top w:val="single" w:sz="2" w:space="0" w:color="D9D9E3"/>
                <w:left w:val="single" w:sz="2" w:space="0" w:color="D9D9E3"/>
                <w:bottom w:val="single" w:sz="2" w:space="0" w:color="D9D9E3"/>
                <w:right w:val="single" w:sz="2" w:space="0" w:color="D9D9E3"/>
              </w:divBdr>
              <w:divsChild>
                <w:div w:id="1567375312">
                  <w:marLeft w:val="0"/>
                  <w:marRight w:val="0"/>
                  <w:marTop w:val="0"/>
                  <w:marBottom w:val="0"/>
                  <w:divBdr>
                    <w:top w:val="single" w:sz="2" w:space="0" w:color="D9D9E3"/>
                    <w:left w:val="single" w:sz="2" w:space="0" w:color="D9D9E3"/>
                    <w:bottom w:val="single" w:sz="2" w:space="0" w:color="D9D9E3"/>
                    <w:right w:val="single" w:sz="2" w:space="0" w:color="D9D9E3"/>
                  </w:divBdr>
                  <w:divsChild>
                    <w:div w:id="1907492033">
                      <w:marLeft w:val="0"/>
                      <w:marRight w:val="0"/>
                      <w:marTop w:val="0"/>
                      <w:marBottom w:val="0"/>
                      <w:divBdr>
                        <w:top w:val="single" w:sz="2" w:space="0" w:color="D9D9E3"/>
                        <w:left w:val="single" w:sz="2" w:space="0" w:color="D9D9E3"/>
                        <w:bottom w:val="single" w:sz="2" w:space="0" w:color="D9D9E3"/>
                        <w:right w:val="single" w:sz="2" w:space="0" w:color="D9D9E3"/>
                      </w:divBdr>
                      <w:divsChild>
                        <w:div w:id="2022928972">
                          <w:marLeft w:val="0"/>
                          <w:marRight w:val="0"/>
                          <w:marTop w:val="0"/>
                          <w:marBottom w:val="0"/>
                          <w:divBdr>
                            <w:top w:val="single" w:sz="2" w:space="0" w:color="auto"/>
                            <w:left w:val="single" w:sz="2" w:space="0" w:color="auto"/>
                            <w:bottom w:val="single" w:sz="6" w:space="0" w:color="auto"/>
                            <w:right w:val="single" w:sz="2" w:space="0" w:color="auto"/>
                          </w:divBdr>
                          <w:divsChild>
                            <w:div w:id="1334993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204034">
                                  <w:marLeft w:val="0"/>
                                  <w:marRight w:val="0"/>
                                  <w:marTop w:val="0"/>
                                  <w:marBottom w:val="0"/>
                                  <w:divBdr>
                                    <w:top w:val="single" w:sz="2" w:space="0" w:color="D9D9E3"/>
                                    <w:left w:val="single" w:sz="2" w:space="0" w:color="D9D9E3"/>
                                    <w:bottom w:val="single" w:sz="2" w:space="0" w:color="D9D9E3"/>
                                    <w:right w:val="single" w:sz="2" w:space="0" w:color="D9D9E3"/>
                                  </w:divBdr>
                                  <w:divsChild>
                                    <w:div w:id="787159811">
                                      <w:marLeft w:val="0"/>
                                      <w:marRight w:val="0"/>
                                      <w:marTop w:val="0"/>
                                      <w:marBottom w:val="0"/>
                                      <w:divBdr>
                                        <w:top w:val="single" w:sz="2" w:space="0" w:color="D9D9E3"/>
                                        <w:left w:val="single" w:sz="2" w:space="0" w:color="D9D9E3"/>
                                        <w:bottom w:val="single" w:sz="2" w:space="0" w:color="D9D9E3"/>
                                        <w:right w:val="single" w:sz="2" w:space="0" w:color="D9D9E3"/>
                                      </w:divBdr>
                                      <w:divsChild>
                                        <w:div w:id="265234142">
                                          <w:marLeft w:val="0"/>
                                          <w:marRight w:val="0"/>
                                          <w:marTop w:val="0"/>
                                          <w:marBottom w:val="0"/>
                                          <w:divBdr>
                                            <w:top w:val="single" w:sz="2" w:space="0" w:color="D9D9E3"/>
                                            <w:left w:val="single" w:sz="2" w:space="0" w:color="D9D9E3"/>
                                            <w:bottom w:val="single" w:sz="2" w:space="0" w:color="D9D9E3"/>
                                            <w:right w:val="single" w:sz="2" w:space="0" w:color="D9D9E3"/>
                                          </w:divBdr>
                                          <w:divsChild>
                                            <w:div w:id="1288202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43750089">
          <w:marLeft w:val="0"/>
          <w:marRight w:val="0"/>
          <w:marTop w:val="0"/>
          <w:marBottom w:val="0"/>
          <w:divBdr>
            <w:top w:val="none" w:sz="0" w:space="0" w:color="auto"/>
            <w:left w:val="none" w:sz="0" w:space="0" w:color="auto"/>
            <w:bottom w:val="none" w:sz="0" w:space="0" w:color="auto"/>
            <w:right w:val="none" w:sz="0" w:space="0" w:color="auto"/>
          </w:divBdr>
          <w:divsChild>
            <w:div w:id="998381429">
              <w:marLeft w:val="0"/>
              <w:marRight w:val="0"/>
              <w:marTop w:val="0"/>
              <w:marBottom w:val="0"/>
              <w:divBdr>
                <w:top w:val="single" w:sz="2" w:space="0" w:color="D9D9E3"/>
                <w:left w:val="single" w:sz="2" w:space="0" w:color="D9D9E3"/>
                <w:bottom w:val="single" w:sz="2" w:space="0" w:color="D9D9E3"/>
                <w:right w:val="single" w:sz="2" w:space="0" w:color="D9D9E3"/>
              </w:divBdr>
              <w:divsChild>
                <w:div w:id="1465850710">
                  <w:marLeft w:val="0"/>
                  <w:marRight w:val="0"/>
                  <w:marTop w:val="0"/>
                  <w:marBottom w:val="0"/>
                  <w:divBdr>
                    <w:top w:val="single" w:sz="2" w:space="0" w:color="D9D9E3"/>
                    <w:left w:val="single" w:sz="2" w:space="0" w:color="D9D9E3"/>
                    <w:bottom w:val="single" w:sz="2" w:space="0" w:color="D9D9E3"/>
                    <w:right w:val="single" w:sz="2" w:space="0" w:color="D9D9E3"/>
                  </w:divBdr>
                  <w:divsChild>
                    <w:div w:id="1170831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hyperlink" Target="https://doi.org/10.1007/s10551-020-04646-7" TargetMode="External"/><Relationship Id="rId2" Type="http://schemas.openxmlformats.org/officeDocument/2006/relationships/styles" Target="styles.xml"/><Relationship Id="rId16" Type="http://schemas.openxmlformats.org/officeDocument/2006/relationships/hyperlink" Target="https://doi.org/10.3386/w2290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hyperlink" Target="https://doi.org/10.1257/jep.25.2.157" TargetMode="External"/><Relationship Id="rId23" Type="http://schemas.openxmlformats.org/officeDocument/2006/relationships/customXml" Target="../customXml/item3.xml"/><Relationship Id="rId10" Type="http://schemas.openxmlformats.org/officeDocument/2006/relationships/image" Target="media/image2.jpe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scholarworks.iupui.edu/server/api/core/bitstreams/ff2ebcdc-fe48-41fe-baf9-6437b62f8bfa/content"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2177E554-FB51-4D8F-A29A-54B5A1A1BC53}"/>
</file>

<file path=customXml/itemProps2.xml><?xml version="1.0" encoding="utf-8"?>
<ds:datastoreItem xmlns:ds="http://schemas.openxmlformats.org/officeDocument/2006/customXml" ds:itemID="{ACC05715-3ECE-48CB-9260-8A4449EF0BC6}"/>
</file>

<file path=customXml/itemProps3.xml><?xml version="1.0" encoding="utf-8"?>
<ds:datastoreItem xmlns:ds="http://schemas.openxmlformats.org/officeDocument/2006/customXml" ds:itemID="{9FE95234-FB50-4F20-8A20-1A4E8F60FA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Chamblin, Trinity Delois (huz2ph)</dc:creator>
  <cp:keywords/>
  <dc:description/>
  <cp:lastModifiedBy>Berman, Henry Saunders (fbm5fw)</cp:lastModifiedBy>
  <cp:revision>3</cp:revision>
  <dcterms:created xsi:type="dcterms:W3CDTF">2023-08-06T02:02:00Z</dcterms:created>
  <dcterms:modified xsi:type="dcterms:W3CDTF">2023-09-21T14:57:32Z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