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096" w:rsidRDefault="00B04096"/>
    <w:p w:rsidR="00A475F0" w:rsidRDefault="00A475F0">
      <w:pPr>
        <w:rPr>
          <w:rFonts w:ascii="Arial" w:hAnsi="Arial" w:cs="Arial"/>
          <w:b/>
          <w:sz w:val="24"/>
          <w:szCs w:val="24"/>
          <w:u w:val="single"/>
        </w:rPr>
      </w:pPr>
    </w:p>
    <w:p w:rsidR="00A475F0" w:rsidRDefault="00960DF0">
      <w:pPr>
        <w:rPr>
          <w:rFonts w:ascii="Arial" w:hAnsi="Arial" w:cs="Arial"/>
          <w:sz w:val="24"/>
          <w:szCs w:val="24"/>
        </w:rPr>
      </w:pPr>
      <w:r w:rsidRPr="00A475F0">
        <w:rPr>
          <w:rFonts w:ascii="Arial" w:hAnsi="Arial" w:cs="Arial"/>
          <w:b/>
          <w:sz w:val="24"/>
          <w:szCs w:val="24"/>
          <w:u w:val="single"/>
        </w:rPr>
        <w:t xml:space="preserve">LA </w:t>
      </w:r>
      <w:r w:rsidR="006C3E68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A475F0">
        <w:rPr>
          <w:rFonts w:ascii="Arial" w:hAnsi="Arial" w:cs="Arial"/>
          <w:b/>
          <w:sz w:val="24"/>
          <w:szCs w:val="24"/>
          <w:u w:val="single"/>
        </w:rPr>
        <w:t xml:space="preserve">BUSTA </w:t>
      </w:r>
      <w:r w:rsidR="006C3E68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A475F0">
        <w:rPr>
          <w:rFonts w:ascii="Arial" w:hAnsi="Arial" w:cs="Arial"/>
          <w:b/>
          <w:sz w:val="24"/>
          <w:szCs w:val="24"/>
          <w:u w:val="single"/>
        </w:rPr>
        <w:t>PAGA</w:t>
      </w:r>
    </w:p>
    <w:p w:rsidR="00960DF0" w:rsidRDefault="00F370B8">
      <w:pPr>
        <w:rPr>
          <w:rFonts w:ascii="Arial" w:hAnsi="Arial" w:cs="Arial"/>
          <w:b/>
          <w:sz w:val="24"/>
          <w:szCs w:val="24"/>
        </w:rPr>
      </w:pPr>
      <w:r w:rsidRPr="00F370B8">
        <w:rPr>
          <w:rFonts w:ascii="Arial" w:hAnsi="Arial" w:cs="Arial"/>
          <w:sz w:val="24"/>
          <w:szCs w:val="24"/>
        </w:rPr>
        <w:t xml:space="preserve">E’ chiamata così </w:t>
      </w:r>
      <w:r>
        <w:rPr>
          <w:rFonts w:ascii="Arial" w:hAnsi="Arial" w:cs="Arial"/>
          <w:sz w:val="24"/>
          <w:szCs w:val="24"/>
        </w:rPr>
        <w:t xml:space="preserve">perché in passato i salari venivano pagati in contanti ed il denaro era contenuto in busta chiusa; oggi gli stipendi vengono accreditati sul conto corrente del lavoratore con bonifico bancario e la “busta paga” </w:t>
      </w:r>
      <w:r w:rsidRPr="00A21AF5">
        <w:rPr>
          <w:rFonts w:ascii="Arial" w:hAnsi="Arial" w:cs="Arial"/>
          <w:b/>
          <w:sz w:val="24"/>
          <w:szCs w:val="24"/>
        </w:rPr>
        <w:t>non è altro che il prospetto dei cal</w:t>
      </w:r>
      <w:r w:rsidR="00A21AF5">
        <w:rPr>
          <w:rFonts w:ascii="Arial" w:hAnsi="Arial" w:cs="Arial"/>
          <w:b/>
          <w:sz w:val="24"/>
          <w:szCs w:val="24"/>
        </w:rPr>
        <w:t>coli relativi alla retribuzione.</w:t>
      </w:r>
    </w:p>
    <w:p w:rsidR="00A21AF5" w:rsidRDefault="00A21AF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E’ importante che un lavoratore sappia “leggere” i dati relativi al proprio stipendio; ecco perché in questa lezione vedremo, seppure in modo semplificato, la struttura essenziale del foglio paga.</w:t>
      </w:r>
    </w:p>
    <w:p w:rsidR="00A21AF5" w:rsidRDefault="00A21AF5">
      <w:pPr>
        <w:rPr>
          <w:rFonts w:ascii="Arial" w:hAnsi="Arial" w:cs="Arial"/>
          <w:b/>
          <w:sz w:val="24"/>
          <w:szCs w:val="24"/>
        </w:rPr>
      </w:pPr>
    </w:p>
    <w:p w:rsidR="00A21AF5" w:rsidRDefault="00A21AF5">
      <w:pPr>
        <w:rPr>
          <w:rFonts w:ascii="Arial" w:hAnsi="Arial" w:cs="Arial"/>
          <w:b/>
          <w:sz w:val="24"/>
          <w:szCs w:val="24"/>
          <w:u w:val="single"/>
        </w:rPr>
      </w:pPr>
      <w:r w:rsidRPr="00A21AF5">
        <w:rPr>
          <w:rFonts w:ascii="Arial" w:hAnsi="Arial" w:cs="Arial"/>
          <w:b/>
          <w:sz w:val="24"/>
          <w:szCs w:val="24"/>
          <w:u w:val="single"/>
        </w:rPr>
        <w:t>STRUTTURA FONDAMENTALE DELLA</w:t>
      </w:r>
      <w:r w:rsidR="00AA3BE7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A21AF5">
        <w:rPr>
          <w:rFonts w:ascii="Arial" w:hAnsi="Arial" w:cs="Arial"/>
          <w:b/>
          <w:sz w:val="24"/>
          <w:szCs w:val="24"/>
          <w:u w:val="single"/>
        </w:rPr>
        <w:t xml:space="preserve"> BUSTA PAGA</w:t>
      </w:r>
    </w:p>
    <w:p w:rsidR="008D6D97" w:rsidRDefault="008D6D97">
      <w:pPr>
        <w:rPr>
          <w:rFonts w:ascii="Arial" w:hAnsi="Arial" w:cs="Arial"/>
          <w:b/>
          <w:sz w:val="24"/>
          <w:szCs w:val="24"/>
        </w:rPr>
      </w:pPr>
    </w:p>
    <w:p w:rsidR="00A21AF5" w:rsidRPr="00291EDD" w:rsidRDefault="00A21AF5">
      <w:pPr>
        <w:rPr>
          <w:rFonts w:ascii="Arial" w:hAnsi="Arial" w:cs="Arial"/>
          <w:b/>
          <w:sz w:val="24"/>
          <w:szCs w:val="24"/>
        </w:rPr>
      </w:pPr>
      <w:r w:rsidRPr="00291EDD">
        <w:rPr>
          <w:rFonts w:ascii="Arial" w:hAnsi="Arial" w:cs="Arial"/>
          <w:b/>
          <w:sz w:val="24"/>
          <w:szCs w:val="24"/>
        </w:rPr>
        <w:t xml:space="preserve">STIPENDIO LORDO </w:t>
      </w:r>
      <w:r w:rsidR="00291EDD" w:rsidRPr="00291EDD">
        <w:rPr>
          <w:rFonts w:ascii="Arial" w:hAnsi="Arial" w:cs="Arial"/>
          <w:b/>
          <w:sz w:val="24"/>
          <w:szCs w:val="24"/>
        </w:rPr>
        <w:t>mensile</w:t>
      </w:r>
      <w:r w:rsidRPr="00291EDD">
        <w:rPr>
          <w:rFonts w:ascii="Arial" w:hAnsi="Arial" w:cs="Arial"/>
          <w:b/>
          <w:sz w:val="24"/>
          <w:szCs w:val="24"/>
        </w:rPr>
        <w:t xml:space="preserve">                                      </w:t>
      </w:r>
    </w:p>
    <w:p w:rsidR="00F370B8" w:rsidRDefault="00A21AF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291EDD">
        <w:rPr>
          <w:rFonts w:ascii="Arial" w:hAnsi="Arial" w:cs="Arial"/>
          <w:b/>
          <w:sz w:val="24"/>
          <w:szCs w:val="24"/>
        </w:rPr>
        <w:t>Contributi previdenziali (INPS)---</w:t>
      </w:r>
      <w:r w:rsidRPr="00291EDD">
        <w:rPr>
          <w:rFonts w:ascii="Arial" w:hAnsi="Arial" w:cs="Arial"/>
          <w:b/>
          <w:sz w:val="24"/>
          <w:szCs w:val="24"/>
        </w:rPr>
        <w:sym w:font="Wingdings" w:char="F0E0"/>
      </w:r>
      <w:r w:rsidRPr="00291EDD">
        <w:rPr>
          <w:rFonts w:ascii="Arial" w:hAnsi="Arial" w:cs="Arial"/>
          <w:b/>
          <w:sz w:val="24"/>
          <w:szCs w:val="24"/>
        </w:rPr>
        <w:t>circa il 10% dello stipendio lordo</w:t>
      </w:r>
      <w:r>
        <w:rPr>
          <w:rFonts w:ascii="Arial" w:hAnsi="Arial" w:cs="Arial"/>
          <w:sz w:val="24"/>
          <w:szCs w:val="24"/>
        </w:rPr>
        <w:t xml:space="preserve">; servono per finanziare le cosiddette </w:t>
      </w:r>
      <w:r w:rsidRPr="00A21AF5">
        <w:rPr>
          <w:rFonts w:ascii="Arial" w:hAnsi="Arial" w:cs="Arial"/>
          <w:b/>
          <w:sz w:val="24"/>
          <w:szCs w:val="24"/>
        </w:rPr>
        <w:t>assicurazioni sociali</w:t>
      </w:r>
      <w:r>
        <w:rPr>
          <w:rFonts w:ascii="Arial" w:hAnsi="Arial" w:cs="Arial"/>
          <w:sz w:val="24"/>
          <w:szCs w:val="24"/>
        </w:rPr>
        <w:t xml:space="preserve"> gestite dall’Istituto Nazionale per la Previdenza Sociale (pensioni di vecchiaia e di invalidità, </w:t>
      </w:r>
      <w:r w:rsidR="00291EDD">
        <w:rPr>
          <w:rFonts w:ascii="Arial" w:hAnsi="Arial" w:cs="Arial"/>
          <w:sz w:val="24"/>
          <w:szCs w:val="24"/>
        </w:rPr>
        <w:t>servizio di assistenza sanitaria, maternità, cassa integrazione guadagni, ecc.).</w:t>
      </w:r>
    </w:p>
    <w:p w:rsidR="00A21AF5" w:rsidRDefault="00291EDD">
      <w:pPr>
        <w:rPr>
          <w:rFonts w:ascii="Arial" w:hAnsi="Arial" w:cs="Arial"/>
          <w:sz w:val="24"/>
          <w:szCs w:val="24"/>
        </w:rPr>
      </w:pPr>
      <w:r w:rsidRPr="00291EDD">
        <w:rPr>
          <w:rFonts w:ascii="Arial" w:hAnsi="Arial" w:cs="Arial"/>
          <w:b/>
          <w:sz w:val="24"/>
          <w:szCs w:val="24"/>
        </w:rPr>
        <w:t>+ eventuali indennità di malattia</w:t>
      </w:r>
      <w:r>
        <w:rPr>
          <w:rFonts w:ascii="Arial" w:hAnsi="Arial" w:cs="Arial"/>
          <w:sz w:val="24"/>
          <w:szCs w:val="24"/>
        </w:rPr>
        <w:t xml:space="preserve"> -</w:t>
      </w:r>
      <w:r w:rsidRPr="00291ED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nei giorni in cui il lavoratore è in malattia percepisce ugualmente lo stipendio, pagato però dall’INPS, anziché dal datore di lavoro.</w:t>
      </w:r>
    </w:p>
    <w:p w:rsidR="00291EDD" w:rsidRDefault="00291E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= </w:t>
      </w:r>
      <w:r w:rsidRPr="00291EDD">
        <w:rPr>
          <w:rFonts w:ascii="Arial" w:hAnsi="Arial" w:cs="Arial"/>
          <w:b/>
          <w:sz w:val="24"/>
          <w:szCs w:val="24"/>
        </w:rPr>
        <w:t>Imponibile fiscale (IRPEF</w:t>
      </w:r>
      <w:r>
        <w:rPr>
          <w:rFonts w:ascii="Arial" w:hAnsi="Arial" w:cs="Arial"/>
          <w:sz w:val="24"/>
          <w:szCs w:val="24"/>
        </w:rPr>
        <w:t>) -</w:t>
      </w:r>
      <w:r w:rsidRPr="00291ED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è la somma sulla quale verrà calcolata l’IRPEF</w:t>
      </w:r>
    </w:p>
    <w:p w:rsidR="00291EDD" w:rsidRDefault="00291EDD" w:rsidP="00291EDD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91EDD">
        <w:rPr>
          <w:rFonts w:ascii="Arial" w:hAnsi="Arial" w:cs="Arial"/>
          <w:b/>
          <w:sz w:val="24"/>
          <w:szCs w:val="24"/>
        </w:rPr>
        <w:t>IRPEF netta</w:t>
      </w:r>
      <w:r>
        <w:rPr>
          <w:rFonts w:ascii="Arial" w:hAnsi="Arial" w:cs="Arial"/>
          <w:sz w:val="24"/>
          <w:szCs w:val="24"/>
        </w:rPr>
        <w:t>--</w:t>
      </w:r>
      <w:r w:rsidRPr="00291ED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IRPEF LORDA – detrazioni di imposta.</w:t>
      </w:r>
    </w:p>
    <w:p w:rsidR="00291EDD" w:rsidRDefault="00291EDD" w:rsidP="00291EDD">
      <w:pPr>
        <w:pStyle w:val="Paragrafoelenco"/>
        <w:rPr>
          <w:rFonts w:ascii="Arial" w:hAnsi="Arial" w:cs="Arial"/>
          <w:sz w:val="24"/>
          <w:szCs w:val="24"/>
        </w:rPr>
      </w:pPr>
    </w:p>
    <w:p w:rsidR="00291EDD" w:rsidRPr="00A475F0" w:rsidRDefault="00291EDD" w:rsidP="00291EDD">
      <w:pPr>
        <w:pStyle w:val="Paragrafoelenco"/>
        <w:rPr>
          <w:rFonts w:ascii="Arial" w:hAnsi="Arial" w:cs="Arial"/>
          <w:b/>
          <w:sz w:val="24"/>
          <w:szCs w:val="24"/>
        </w:rPr>
      </w:pPr>
      <w:r w:rsidRPr="00A475F0">
        <w:rPr>
          <w:rFonts w:ascii="Arial" w:hAnsi="Arial" w:cs="Arial"/>
          <w:b/>
          <w:sz w:val="24"/>
          <w:szCs w:val="24"/>
        </w:rPr>
        <w:t>Attenzione: l’IRPEF è da calcolare su base mensile, quindi non si potrà utilizzare la tabella dei redditi annui, ma la corrispondente tabella dei redditi mensili</w:t>
      </w:r>
      <w:r w:rsidRPr="00291EDD">
        <w:rPr>
          <w:rFonts w:ascii="Arial" w:hAnsi="Arial" w:cs="Arial"/>
          <w:sz w:val="24"/>
          <w:szCs w:val="24"/>
        </w:rPr>
        <w:t xml:space="preserve"> </w:t>
      </w:r>
      <w:r w:rsidRPr="00A475F0">
        <w:rPr>
          <w:rFonts w:ascii="Arial" w:hAnsi="Arial" w:cs="Arial"/>
          <w:b/>
          <w:sz w:val="24"/>
          <w:szCs w:val="24"/>
        </w:rPr>
        <w:t>(</w:t>
      </w:r>
      <w:r w:rsidRPr="005921F8">
        <w:rPr>
          <w:rFonts w:ascii="Arial" w:hAnsi="Arial" w:cs="Arial"/>
          <w:b/>
          <w:sz w:val="24"/>
          <w:szCs w:val="24"/>
          <w:highlight w:val="yellow"/>
        </w:rPr>
        <w:t>ottenuta dividendo per 12 la tabella dei redditi annui.</w:t>
      </w:r>
      <w:r w:rsidR="00A475F0" w:rsidRPr="005921F8">
        <w:rPr>
          <w:rFonts w:ascii="Arial" w:hAnsi="Arial" w:cs="Arial"/>
          <w:b/>
          <w:sz w:val="24"/>
          <w:szCs w:val="24"/>
          <w:highlight w:val="yellow"/>
        </w:rPr>
        <w:t>)</w:t>
      </w:r>
    </w:p>
    <w:p w:rsidR="00A475F0" w:rsidRDefault="00A475F0" w:rsidP="00291EDD">
      <w:pPr>
        <w:pStyle w:val="Paragrafoelenco"/>
        <w:rPr>
          <w:rFonts w:ascii="Arial" w:hAnsi="Arial" w:cs="Arial"/>
          <w:sz w:val="24"/>
          <w:szCs w:val="24"/>
        </w:rPr>
      </w:pPr>
    </w:p>
    <w:tbl>
      <w:tblPr>
        <w:tblStyle w:val="Grigliatabella"/>
        <w:tblW w:w="0" w:type="auto"/>
        <w:tblInd w:w="720" w:type="dxa"/>
        <w:tblLook w:val="04A0"/>
      </w:tblPr>
      <w:tblGrid>
        <w:gridCol w:w="2819"/>
        <w:gridCol w:w="1134"/>
      </w:tblGrid>
      <w:tr w:rsidR="00A475F0" w:rsidTr="00A475F0">
        <w:tc>
          <w:tcPr>
            <w:tcW w:w="2819" w:type="dxa"/>
          </w:tcPr>
          <w:p w:rsidR="00A475F0" w:rsidRDefault="00A475F0" w:rsidP="00291EDD">
            <w:pPr>
              <w:pStyle w:val="Paragrafoelenc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Scaglioni mensili</w:t>
            </w:r>
          </w:p>
        </w:tc>
        <w:tc>
          <w:tcPr>
            <w:tcW w:w="1134" w:type="dxa"/>
          </w:tcPr>
          <w:p w:rsidR="00A475F0" w:rsidRDefault="00A475F0" w:rsidP="00291EDD">
            <w:pPr>
              <w:pStyle w:val="Paragrafoelenc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Aliquota</w:t>
            </w:r>
          </w:p>
        </w:tc>
      </w:tr>
      <w:tr w:rsidR="00A475F0" w:rsidTr="00A475F0">
        <w:tc>
          <w:tcPr>
            <w:tcW w:w="2819" w:type="dxa"/>
          </w:tcPr>
          <w:p w:rsidR="00A475F0" w:rsidRDefault="00A475F0" w:rsidP="005921F8">
            <w:pPr>
              <w:pStyle w:val="Paragrafoelenc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0-</w:t>
            </w:r>
            <w:r w:rsidR="005921F8">
              <w:rPr>
                <w:rFonts w:ascii="Arial" w:hAnsi="Arial" w:cs="Arial"/>
                <w:sz w:val="24"/>
                <w:szCs w:val="24"/>
              </w:rPr>
              <w:t>2.333</w:t>
            </w:r>
          </w:p>
        </w:tc>
        <w:tc>
          <w:tcPr>
            <w:tcW w:w="1134" w:type="dxa"/>
          </w:tcPr>
          <w:p w:rsidR="00A475F0" w:rsidRDefault="00A475F0" w:rsidP="00291EDD">
            <w:pPr>
              <w:pStyle w:val="Paragrafoelenc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23%</w:t>
            </w:r>
          </w:p>
        </w:tc>
      </w:tr>
      <w:tr w:rsidR="00A475F0" w:rsidTr="00A475F0">
        <w:tc>
          <w:tcPr>
            <w:tcW w:w="2819" w:type="dxa"/>
          </w:tcPr>
          <w:p w:rsidR="00A475F0" w:rsidRDefault="00A475F0" w:rsidP="00DA343B">
            <w:pPr>
              <w:pStyle w:val="Paragrafoelenc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2.333-</w:t>
            </w:r>
            <w:r w:rsidR="00DA343B">
              <w:rPr>
                <w:rFonts w:ascii="Arial" w:hAnsi="Arial" w:cs="Arial"/>
                <w:sz w:val="24"/>
                <w:szCs w:val="24"/>
              </w:rPr>
              <w:t>4.167</w:t>
            </w:r>
          </w:p>
        </w:tc>
        <w:tc>
          <w:tcPr>
            <w:tcW w:w="1134" w:type="dxa"/>
          </w:tcPr>
          <w:p w:rsidR="00A475F0" w:rsidRDefault="00A475F0" w:rsidP="00DA343B">
            <w:pPr>
              <w:pStyle w:val="Paragrafoelenc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DA343B"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A475F0" w:rsidTr="00A475F0">
        <w:tc>
          <w:tcPr>
            <w:tcW w:w="2819" w:type="dxa"/>
          </w:tcPr>
          <w:p w:rsidR="00A475F0" w:rsidRDefault="00A475F0" w:rsidP="00DA343B">
            <w:pPr>
              <w:pStyle w:val="Paragrafoelenc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Oltre </w:t>
            </w:r>
            <w:r w:rsidR="00DA343B">
              <w:rPr>
                <w:rFonts w:ascii="Arial" w:hAnsi="Arial" w:cs="Arial"/>
                <w:sz w:val="24"/>
                <w:szCs w:val="24"/>
              </w:rPr>
              <w:t>4.167</w:t>
            </w:r>
            <w:r>
              <w:rPr>
                <w:rFonts w:ascii="Arial" w:hAnsi="Arial" w:cs="Arial"/>
                <w:sz w:val="24"/>
                <w:szCs w:val="24"/>
              </w:rPr>
              <w:t>…..</w:t>
            </w:r>
          </w:p>
        </w:tc>
        <w:tc>
          <w:tcPr>
            <w:tcW w:w="1134" w:type="dxa"/>
          </w:tcPr>
          <w:p w:rsidR="00A475F0" w:rsidRDefault="00A475F0" w:rsidP="00291EDD">
            <w:pPr>
              <w:pStyle w:val="Paragrafoelenc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43%</w:t>
            </w:r>
          </w:p>
        </w:tc>
      </w:tr>
    </w:tbl>
    <w:p w:rsidR="00A475F0" w:rsidRDefault="00A475F0" w:rsidP="00A475F0">
      <w:pPr>
        <w:rPr>
          <w:rFonts w:ascii="Arial" w:hAnsi="Arial" w:cs="Arial"/>
          <w:sz w:val="24"/>
          <w:szCs w:val="24"/>
        </w:rPr>
      </w:pPr>
    </w:p>
    <w:p w:rsidR="00A475F0" w:rsidRDefault="00A475F0" w:rsidP="00A475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+ </w:t>
      </w:r>
      <w:r w:rsidRPr="00A475F0">
        <w:rPr>
          <w:rFonts w:ascii="Arial" w:hAnsi="Arial" w:cs="Arial"/>
          <w:b/>
          <w:sz w:val="24"/>
          <w:szCs w:val="24"/>
        </w:rPr>
        <w:t>Assegni familiari</w:t>
      </w:r>
      <w:r>
        <w:rPr>
          <w:rFonts w:ascii="Arial" w:hAnsi="Arial" w:cs="Arial"/>
          <w:sz w:val="24"/>
          <w:szCs w:val="24"/>
        </w:rPr>
        <w:t>-</w:t>
      </w:r>
      <w:r w:rsidRPr="00A475F0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>forma di assistenza garantita al lavoratore in base ai carichi di famiglia (figli, coniuge, genitore a carico).</w:t>
      </w:r>
    </w:p>
    <w:p w:rsidR="00A475F0" w:rsidRDefault="00A475F0" w:rsidP="00A475F0">
      <w:pPr>
        <w:rPr>
          <w:rFonts w:ascii="Arial" w:hAnsi="Arial" w:cs="Arial"/>
          <w:b/>
          <w:sz w:val="24"/>
          <w:szCs w:val="24"/>
        </w:rPr>
      </w:pPr>
    </w:p>
    <w:p w:rsidR="00A475F0" w:rsidRDefault="00A475F0" w:rsidP="00A475F0">
      <w:pPr>
        <w:rPr>
          <w:rFonts w:ascii="Arial" w:hAnsi="Arial" w:cs="Arial"/>
          <w:sz w:val="24"/>
          <w:szCs w:val="24"/>
        </w:rPr>
      </w:pPr>
      <w:r w:rsidRPr="00A475F0">
        <w:rPr>
          <w:rFonts w:ascii="Arial" w:hAnsi="Arial" w:cs="Arial"/>
          <w:b/>
          <w:sz w:val="24"/>
          <w:szCs w:val="24"/>
        </w:rPr>
        <w:t>= STIPENDIO NETTO</w:t>
      </w:r>
      <w:r>
        <w:rPr>
          <w:rFonts w:ascii="Arial" w:hAnsi="Arial" w:cs="Arial"/>
          <w:sz w:val="24"/>
          <w:szCs w:val="24"/>
        </w:rPr>
        <w:t xml:space="preserve"> accreditato sul conto corrente</w:t>
      </w:r>
    </w:p>
    <w:p w:rsidR="00A475F0" w:rsidRDefault="00A475F0" w:rsidP="00A475F0">
      <w:pPr>
        <w:rPr>
          <w:rFonts w:ascii="Arial" w:hAnsi="Arial" w:cs="Arial"/>
          <w:sz w:val="24"/>
          <w:szCs w:val="24"/>
        </w:rPr>
      </w:pPr>
    </w:p>
    <w:p w:rsidR="004708DC" w:rsidRDefault="004708DC" w:rsidP="00A475F0">
      <w:pPr>
        <w:rPr>
          <w:rFonts w:ascii="Arial" w:hAnsi="Arial" w:cs="Arial"/>
          <w:b/>
          <w:sz w:val="24"/>
          <w:szCs w:val="24"/>
        </w:rPr>
      </w:pPr>
    </w:p>
    <w:p w:rsidR="00DA343B" w:rsidRDefault="00DA343B" w:rsidP="00A475F0">
      <w:pPr>
        <w:rPr>
          <w:rFonts w:ascii="Arial" w:hAnsi="Arial" w:cs="Arial"/>
          <w:b/>
          <w:sz w:val="24"/>
          <w:szCs w:val="24"/>
        </w:rPr>
      </w:pPr>
    </w:p>
    <w:p w:rsidR="00A475F0" w:rsidRDefault="00A475F0" w:rsidP="00A475F0">
      <w:pPr>
        <w:rPr>
          <w:rFonts w:ascii="Arial" w:hAnsi="Arial" w:cs="Arial"/>
          <w:sz w:val="24"/>
          <w:szCs w:val="24"/>
        </w:rPr>
      </w:pPr>
      <w:bookmarkStart w:id="0" w:name="_GoBack"/>
      <w:r w:rsidRPr="00B72904">
        <w:rPr>
          <w:rFonts w:ascii="Arial" w:hAnsi="Arial" w:cs="Arial"/>
          <w:b/>
          <w:sz w:val="24"/>
          <w:szCs w:val="24"/>
        </w:rPr>
        <w:t>ESEMPIO</w:t>
      </w:r>
      <w:r>
        <w:rPr>
          <w:rFonts w:ascii="Arial" w:hAnsi="Arial" w:cs="Arial"/>
          <w:sz w:val="24"/>
          <w:szCs w:val="24"/>
        </w:rPr>
        <w:t xml:space="preserve"> </w:t>
      </w:r>
      <w:r w:rsidR="00DA343B" w:rsidRPr="00DA343B">
        <w:rPr>
          <w:rFonts w:ascii="Arial" w:hAnsi="Arial" w:cs="Arial"/>
          <w:b/>
          <w:sz w:val="24"/>
          <w:szCs w:val="24"/>
        </w:rPr>
        <w:t>SVOLTO</w:t>
      </w:r>
    </w:p>
    <w:bookmarkEnd w:id="0"/>
    <w:p w:rsidR="00A475F0" w:rsidRDefault="00A475F0" w:rsidP="00A475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Luigi </w:t>
      </w:r>
      <w:proofErr w:type="spellStart"/>
      <w:r>
        <w:rPr>
          <w:rFonts w:ascii="Arial" w:hAnsi="Arial" w:cs="Arial"/>
          <w:sz w:val="24"/>
          <w:szCs w:val="24"/>
        </w:rPr>
        <w:t>Vantini</w:t>
      </w:r>
      <w:proofErr w:type="spellEnd"/>
      <w:r>
        <w:rPr>
          <w:rFonts w:ascii="Arial" w:hAnsi="Arial" w:cs="Arial"/>
          <w:sz w:val="24"/>
          <w:szCs w:val="24"/>
        </w:rPr>
        <w:t xml:space="preserve">, impiegato, riceve mensilmente uno stipendio lordo di 2.200 €. </w:t>
      </w:r>
      <w:r w:rsidR="002B77EA">
        <w:rPr>
          <w:rFonts w:ascii="Arial" w:hAnsi="Arial" w:cs="Arial"/>
          <w:sz w:val="24"/>
          <w:szCs w:val="24"/>
        </w:rPr>
        <w:t xml:space="preserve">ha ricevuto indennità di malattia </w:t>
      </w:r>
      <w:r w:rsidR="00AA3BE7">
        <w:rPr>
          <w:rFonts w:ascii="Arial" w:hAnsi="Arial" w:cs="Arial"/>
          <w:sz w:val="24"/>
          <w:szCs w:val="24"/>
        </w:rPr>
        <w:t>pari a 150 €</w:t>
      </w:r>
      <w:r w:rsidR="002B77EA">
        <w:rPr>
          <w:rFonts w:ascii="Arial" w:hAnsi="Arial" w:cs="Arial"/>
          <w:sz w:val="24"/>
          <w:szCs w:val="24"/>
        </w:rPr>
        <w:t>; ha due figli minori a carico, per ciascuno dei quali beneficia di un detrazione di imposta di 80 €;</w:t>
      </w:r>
      <w:r w:rsidR="00AA3BE7">
        <w:rPr>
          <w:rFonts w:ascii="Arial" w:hAnsi="Arial" w:cs="Arial"/>
          <w:sz w:val="24"/>
          <w:szCs w:val="24"/>
        </w:rPr>
        <w:t>detrazione per lavoro dipendente 70 €;</w:t>
      </w:r>
      <w:r w:rsidR="002B77EA">
        <w:rPr>
          <w:rFonts w:ascii="Arial" w:hAnsi="Arial" w:cs="Arial"/>
          <w:sz w:val="24"/>
          <w:szCs w:val="24"/>
        </w:rPr>
        <w:t xml:space="preserve"> </w:t>
      </w:r>
      <w:r w:rsidR="00B72904">
        <w:rPr>
          <w:rFonts w:ascii="Arial" w:hAnsi="Arial" w:cs="Arial"/>
          <w:sz w:val="24"/>
          <w:szCs w:val="24"/>
        </w:rPr>
        <w:t>assegni familiari 50 €.</w:t>
      </w:r>
    </w:p>
    <w:p w:rsidR="00B72904" w:rsidRDefault="00B72904" w:rsidP="00A475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Presentare:</w:t>
      </w:r>
    </w:p>
    <w:p w:rsidR="00B72904" w:rsidRDefault="00B72904" w:rsidP="00A475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I calcoli</w:t>
      </w:r>
    </w:p>
    <w:p w:rsidR="00B72904" w:rsidRDefault="00B72904" w:rsidP="00A475F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La busta paga.</w:t>
      </w:r>
    </w:p>
    <w:p w:rsidR="00B72904" w:rsidRDefault="00B72904" w:rsidP="00A475F0">
      <w:pPr>
        <w:rPr>
          <w:rFonts w:ascii="Arial" w:hAnsi="Arial" w:cs="Arial"/>
          <w:sz w:val="24"/>
          <w:szCs w:val="24"/>
        </w:rPr>
      </w:pPr>
    </w:p>
    <w:p w:rsidR="00B72904" w:rsidRPr="00B72904" w:rsidRDefault="00B72904" w:rsidP="00A475F0">
      <w:pPr>
        <w:rPr>
          <w:rFonts w:ascii="Arial" w:hAnsi="Arial" w:cs="Arial"/>
          <w:b/>
          <w:sz w:val="24"/>
          <w:szCs w:val="24"/>
        </w:rPr>
      </w:pPr>
      <w:r w:rsidRPr="00905947">
        <w:rPr>
          <w:rFonts w:ascii="Arial" w:hAnsi="Arial" w:cs="Arial"/>
          <w:b/>
          <w:color w:val="FF0000"/>
          <w:sz w:val="24"/>
          <w:szCs w:val="24"/>
        </w:rPr>
        <w:t>Stipendio lordo</w:t>
      </w:r>
      <w:r w:rsidRPr="00B72904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AA3BE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</w:t>
      </w:r>
      <w:r w:rsidRPr="004708DC">
        <w:rPr>
          <w:rFonts w:ascii="Arial" w:hAnsi="Arial" w:cs="Arial"/>
          <w:b/>
          <w:color w:val="FF0000"/>
          <w:sz w:val="24"/>
          <w:szCs w:val="24"/>
        </w:rPr>
        <w:t>2.200 €</w:t>
      </w:r>
    </w:p>
    <w:p w:rsidR="00B72904" w:rsidRPr="00AA3BE7" w:rsidRDefault="00AA3BE7" w:rsidP="00AA3B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 </w:t>
      </w:r>
      <w:r w:rsidR="00B72904" w:rsidRPr="00AA3BE7">
        <w:rPr>
          <w:rFonts w:ascii="Arial" w:hAnsi="Arial" w:cs="Arial"/>
          <w:sz w:val="24"/>
          <w:szCs w:val="24"/>
        </w:rPr>
        <w:t xml:space="preserve">Contributi previdenziali (10%)                                     </w:t>
      </w:r>
      <w:r>
        <w:rPr>
          <w:rFonts w:ascii="Arial" w:hAnsi="Arial" w:cs="Arial"/>
          <w:sz w:val="24"/>
          <w:szCs w:val="24"/>
        </w:rPr>
        <w:t xml:space="preserve">         </w:t>
      </w:r>
      <w:r w:rsidR="00B72904" w:rsidRPr="00AA3BE7">
        <w:rPr>
          <w:rFonts w:ascii="Arial" w:hAnsi="Arial" w:cs="Arial"/>
          <w:sz w:val="24"/>
          <w:szCs w:val="24"/>
        </w:rPr>
        <w:t xml:space="preserve">  220 €</w:t>
      </w:r>
    </w:p>
    <w:p w:rsidR="00AA3BE7" w:rsidRPr="00AA3BE7" w:rsidRDefault="00AA3BE7" w:rsidP="00B72904">
      <w:pPr>
        <w:rPr>
          <w:rFonts w:ascii="Arial" w:hAnsi="Arial" w:cs="Arial"/>
          <w:sz w:val="24"/>
          <w:szCs w:val="24"/>
        </w:rPr>
      </w:pPr>
      <w:r w:rsidRPr="00AA3BE7">
        <w:rPr>
          <w:rFonts w:ascii="Arial" w:hAnsi="Arial" w:cs="Arial"/>
          <w:sz w:val="24"/>
          <w:szCs w:val="24"/>
        </w:rPr>
        <w:t>+ indennità di malattia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150 €</w:t>
      </w:r>
    </w:p>
    <w:p w:rsidR="004708DC" w:rsidRPr="00EB62D5" w:rsidRDefault="00B72904" w:rsidP="00B72904">
      <w:pPr>
        <w:rPr>
          <w:rFonts w:ascii="Arial" w:hAnsi="Arial" w:cs="Arial"/>
          <w:b/>
          <w:color w:val="FF0000"/>
          <w:sz w:val="24"/>
          <w:szCs w:val="24"/>
        </w:rPr>
      </w:pPr>
      <w:r w:rsidRPr="00905947">
        <w:rPr>
          <w:rFonts w:ascii="Arial" w:hAnsi="Arial" w:cs="Arial"/>
          <w:b/>
          <w:color w:val="FF0000"/>
          <w:sz w:val="24"/>
          <w:szCs w:val="24"/>
        </w:rPr>
        <w:t xml:space="preserve">Imponibile fiscale (IRPEF)                                                   </w:t>
      </w:r>
      <w:r w:rsidR="00AA3BE7">
        <w:rPr>
          <w:rFonts w:ascii="Arial" w:hAnsi="Arial" w:cs="Arial"/>
          <w:b/>
          <w:color w:val="FF0000"/>
          <w:sz w:val="24"/>
          <w:szCs w:val="24"/>
        </w:rPr>
        <w:t>2.130 €</w:t>
      </w:r>
    </w:p>
    <w:p w:rsidR="00AA3BE7" w:rsidRDefault="00AA3BE7" w:rsidP="00B72904">
      <w:pPr>
        <w:rPr>
          <w:rFonts w:ascii="Arial" w:hAnsi="Arial" w:cs="Arial"/>
          <w:b/>
          <w:sz w:val="24"/>
          <w:szCs w:val="24"/>
        </w:rPr>
      </w:pPr>
    </w:p>
    <w:p w:rsidR="00B72904" w:rsidRDefault="00B72904" w:rsidP="00B7290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IRPEF LORDA mensile    </w:t>
      </w:r>
    </w:p>
    <w:p w:rsidR="00B72904" w:rsidRDefault="00B72904" w:rsidP="00EB62D5">
      <w:pPr>
        <w:pStyle w:val="Paragrafoelenc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0-</w:t>
      </w:r>
      <w:r w:rsidR="00AA3BE7">
        <w:rPr>
          <w:rFonts w:ascii="Arial" w:hAnsi="Arial" w:cs="Arial"/>
          <w:b/>
          <w:sz w:val="24"/>
          <w:szCs w:val="24"/>
        </w:rPr>
        <w:t>2130</w:t>
      </w:r>
      <w:r>
        <w:rPr>
          <w:rFonts w:ascii="Arial" w:hAnsi="Arial" w:cs="Arial"/>
          <w:b/>
          <w:sz w:val="24"/>
          <w:szCs w:val="24"/>
        </w:rPr>
        <w:t xml:space="preserve">         </w:t>
      </w:r>
      <w:r w:rsidRPr="00B72904">
        <w:rPr>
          <w:rFonts w:ascii="Arial" w:hAnsi="Arial" w:cs="Arial"/>
          <w:b/>
          <w:sz w:val="24"/>
          <w:szCs w:val="24"/>
        </w:rPr>
        <w:sym w:font="Wingdings" w:char="F0E0"/>
      </w:r>
      <w:r>
        <w:rPr>
          <w:rFonts w:ascii="Arial" w:hAnsi="Arial" w:cs="Arial"/>
          <w:b/>
          <w:sz w:val="24"/>
          <w:szCs w:val="24"/>
        </w:rPr>
        <w:t xml:space="preserve">23% = </w:t>
      </w:r>
      <w:r w:rsidR="004708DC">
        <w:rPr>
          <w:rFonts w:ascii="Arial" w:hAnsi="Arial" w:cs="Arial"/>
          <w:b/>
          <w:sz w:val="24"/>
          <w:szCs w:val="24"/>
        </w:rPr>
        <w:t xml:space="preserve">                </w:t>
      </w:r>
      <w:r w:rsidR="00EB62D5">
        <w:rPr>
          <w:rFonts w:ascii="Arial" w:hAnsi="Arial" w:cs="Arial"/>
          <w:b/>
          <w:sz w:val="24"/>
          <w:szCs w:val="24"/>
        </w:rPr>
        <w:t>4</w:t>
      </w:r>
      <w:r w:rsidR="00AA3BE7">
        <w:rPr>
          <w:rFonts w:ascii="Arial" w:hAnsi="Arial" w:cs="Arial"/>
          <w:b/>
          <w:sz w:val="24"/>
          <w:szCs w:val="24"/>
        </w:rPr>
        <w:t>89</w:t>
      </w:r>
      <w:r w:rsidR="00EB62D5">
        <w:rPr>
          <w:rFonts w:ascii="Arial" w:hAnsi="Arial" w:cs="Arial"/>
          <w:b/>
          <w:sz w:val="24"/>
          <w:szCs w:val="24"/>
        </w:rPr>
        <w:t>,</w:t>
      </w:r>
      <w:r w:rsidR="00AA3BE7">
        <w:rPr>
          <w:rFonts w:ascii="Arial" w:hAnsi="Arial" w:cs="Arial"/>
          <w:b/>
          <w:sz w:val="24"/>
          <w:szCs w:val="24"/>
        </w:rPr>
        <w:t>9</w:t>
      </w:r>
      <w:r w:rsidR="00EB62D5">
        <w:rPr>
          <w:rFonts w:ascii="Arial" w:hAnsi="Arial" w:cs="Arial"/>
          <w:b/>
          <w:sz w:val="24"/>
          <w:szCs w:val="24"/>
        </w:rPr>
        <w:t xml:space="preserve"> -</w:t>
      </w:r>
    </w:p>
    <w:p w:rsidR="00AA3BE7" w:rsidRDefault="00AA3BE7" w:rsidP="00EB62D5">
      <w:pPr>
        <w:pStyle w:val="Paragrafoelenco"/>
        <w:rPr>
          <w:rFonts w:ascii="Arial" w:hAnsi="Arial" w:cs="Arial"/>
          <w:b/>
          <w:sz w:val="24"/>
          <w:szCs w:val="24"/>
        </w:rPr>
      </w:pPr>
    </w:p>
    <w:p w:rsidR="004708DC" w:rsidRDefault="004708DC" w:rsidP="00EB62D5">
      <w:pPr>
        <w:pStyle w:val="Paragrafoelenco"/>
        <w:rPr>
          <w:rFonts w:ascii="Arial" w:hAnsi="Arial" w:cs="Arial"/>
          <w:b/>
          <w:sz w:val="24"/>
          <w:szCs w:val="24"/>
        </w:rPr>
      </w:pPr>
      <w:r w:rsidRPr="00EB62D5">
        <w:rPr>
          <w:rFonts w:ascii="Arial" w:hAnsi="Arial" w:cs="Arial"/>
          <w:b/>
          <w:sz w:val="24"/>
          <w:szCs w:val="24"/>
        </w:rPr>
        <w:t xml:space="preserve">Detrazioni per figli a carico     </w:t>
      </w:r>
      <w:r w:rsidR="00AA3BE7">
        <w:rPr>
          <w:rFonts w:ascii="Arial" w:hAnsi="Arial" w:cs="Arial"/>
          <w:b/>
          <w:sz w:val="24"/>
          <w:szCs w:val="24"/>
        </w:rPr>
        <w:t xml:space="preserve"> </w:t>
      </w:r>
      <w:r w:rsidRPr="00EB62D5">
        <w:rPr>
          <w:rFonts w:ascii="Arial" w:hAnsi="Arial" w:cs="Arial"/>
          <w:b/>
          <w:sz w:val="24"/>
          <w:szCs w:val="24"/>
        </w:rPr>
        <w:t>160</w:t>
      </w:r>
      <w:r w:rsidR="00AA3BE7">
        <w:rPr>
          <w:rFonts w:ascii="Arial" w:hAnsi="Arial" w:cs="Arial"/>
          <w:b/>
          <w:sz w:val="24"/>
          <w:szCs w:val="24"/>
        </w:rPr>
        <w:t xml:space="preserve">  -</w:t>
      </w:r>
    </w:p>
    <w:p w:rsidR="00AA3BE7" w:rsidRPr="00EB62D5" w:rsidRDefault="00AA3BE7" w:rsidP="00EB62D5">
      <w:pPr>
        <w:pStyle w:val="Paragrafoelenc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Detrazione lavoro dipendente</w:t>
      </w:r>
      <w:r w:rsidR="001D6D96">
        <w:rPr>
          <w:rFonts w:ascii="Arial" w:hAnsi="Arial" w:cs="Arial"/>
          <w:b/>
          <w:sz w:val="24"/>
          <w:szCs w:val="24"/>
        </w:rPr>
        <w:t xml:space="preserve">   70</w:t>
      </w:r>
    </w:p>
    <w:p w:rsidR="004708DC" w:rsidRDefault="004708DC" w:rsidP="004708D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---------</w:t>
      </w:r>
    </w:p>
    <w:p w:rsidR="004708DC" w:rsidRPr="00EB62D5" w:rsidRDefault="004708DC" w:rsidP="004708DC">
      <w:pPr>
        <w:pStyle w:val="Paragrafoelenco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905947">
        <w:rPr>
          <w:rFonts w:ascii="Arial" w:hAnsi="Arial" w:cs="Arial"/>
          <w:b/>
          <w:color w:val="FF0000"/>
          <w:sz w:val="24"/>
          <w:szCs w:val="24"/>
        </w:rPr>
        <w:t xml:space="preserve">IRPEF NETTA                          </w:t>
      </w:r>
      <w:r w:rsidR="00EB62D5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4708DC">
        <w:rPr>
          <w:rFonts w:ascii="Arial" w:hAnsi="Arial" w:cs="Arial"/>
          <w:b/>
          <w:sz w:val="24"/>
          <w:szCs w:val="24"/>
        </w:rPr>
        <w:t xml:space="preserve"> </w:t>
      </w:r>
      <w:r w:rsidR="00EB62D5" w:rsidRPr="00EB62D5">
        <w:rPr>
          <w:rFonts w:ascii="Arial" w:hAnsi="Arial" w:cs="Arial"/>
          <w:b/>
          <w:sz w:val="24"/>
          <w:szCs w:val="24"/>
        </w:rPr>
        <w:t>2</w:t>
      </w:r>
      <w:r w:rsidR="001D6D96">
        <w:rPr>
          <w:rFonts w:ascii="Arial" w:hAnsi="Arial" w:cs="Arial"/>
          <w:b/>
          <w:sz w:val="24"/>
          <w:szCs w:val="24"/>
        </w:rPr>
        <w:t>59</w:t>
      </w:r>
      <w:r w:rsidR="00EB62D5" w:rsidRPr="00EB62D5">
        <w:rPr>
          <w:rFonts w:ascii="Arial" w:hAnsi="Arial" w:cs="Arial"/>
          <w:b/>
          <w:sz w:val="24"/>
          <w:szCs w:val="24"/>
        </w:rPr>
        <w:t>,</w:t>
      </w:r>
      <w:r w:rsidR="001D6D96">
        <w:rPr>
          <w:rFonts w:ascii="Arial" w:hAnsi="Arial" w:cs="Arial"/>
          <w:b/>
          <w:sz w:val="24"/>
          <w:szCs w:val="24"/>
        </w:rPr>
        <w:t>9</w:t>
      </w:r>
      <w:r w:rsidR="00EB62D5">
        <w:rPr>
          <w:rFonts w:ascii="Arial" w:hAnsi="Arial" w:cs="Arial"/>
          <w:b/>
          <w:sz w:val="24"/>
          <w:szCs w:val="24"/>
        </w:rPr>
        <w:t xml:space="preserve"> </w:t>
      </w:r>
      <w:r w:rsidR="00EB62D5" w:rsidRPr="00EB62D5">
        <w:rPr>
          <w:rFonts w:ascii="Arial" w:hAnsi="Arial" w:cs="Arial"/>
          <w:b/>
          <w:sz w:val="24"/>
          <w:szCs w:val="24"/>
        </w:rPr>
        <w:sym w:font="Wingdings" w:char="F0E0"/>
      </w:r>
      <w:proofErr w:type="spellStart"/>
      <w:r w:rsidR="00EB62D5">
        <w:rPr>
          <w:rFonts w:ascii="Arial" w:hAnsi="Arial" w:cs="Arial"/>
          <w:b/>
          <w:sz w:val="24"/>
          <w:szCs w:val="24"/>
        </w:rPr>
        <w:t>Arr</w:t>
      </w:r>
      <w:proofErr w:type="spellEnd"/>
      <w:r w:rsidR="00EB62D5">
        <w:rPr>
          <w:rFonts w:ascii="Arial" w:hAnsi="Arial" w:cs="Arial"/>
          <w:b/>
          <w:sz w:val="24"/>
          <w:szCs w:val="24"/>
        </w:rPr>
        <w:t>.                2</w:t>
      </w:r>
      <w:r w:rsidR="001D6D96">
        <w:rPr>
          <w:rFonts w:ascii="Arial" w:hAnsi="Arial" w:cs="Arial"/>
          <w:b/>
          <w:sz w:val="24"/>
          <w:szCs w:val="24"/>
        </w:rPr>
        <w:t>60</w:t>
      </w:r>
    </w:p>
    <w:p w:rsidR="004708DC" w:rsidRDefault="004708DC" w:rsidP="004708D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+ </w:t>
      </w:r>
      <w:r w:rsidRPr="00905947">
        <w:rPr>
          <w:rFonts w:ascii="Arial" w:hAnsi="Arial" w:cs="Arial"/>
          <w:b/>
          <w:color w:val="FF0000"/>
          <w:sz w:val="24"/>
          <w:szCs w:val="24"/>
        </w:rPr>
        <w:t>Assegni familiari                                                                    50</w:t>
      </w:r>
    </w:p>
    <w:p w:rsidR="004708DC" w:rsidRDefault="004708DC" w:rsidP="004708D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-----------   </w:t>
      </w:r>
    </w:p>
    <w:p w:rsidR="004708DC" w:rsidRDefault="004708DC" w:rsidP="004708DC">
      <w:pPr>
        <w:rPr>
          <w:rFonts w:ascii="Arial" w:hAnsi="Arial" w:cs="Arial"/>
          <w:b/>
          <w:color w:val="FF0000"/>
          <w:sz w:val="24"/>
          <w:szCs w:val="24"/>
        </w:rPr>
      </w:pPr>
      <w:r w:rsidRPr="00905947">
        <w:rPr>
          <w:rFonts w:ascii="Arial" w:hAnsi="Arial" w:cs="Arial"/>
          <w:b/>
          <w:color w:val="FF0000"/>
          <w:sz w:val="24"/>
          <w:szCs w:val="24"/>
        </w:rPr>
        <w:t>Stipendio netto                                                                     1.</w:t>
      </w:r>
      <w:r w:rsidR="001D6D96">
        <w:rPr>
          <w:rFonts w:ascii="Arial" w:hAnsi="Arial" w:cs="Arial"/>
          <w:b/>
          <w:color w:val="FF0000"/>
          <w:sz w:val="24"/>
          <w:szCs w:val="24"/>
        </w:rPr>
        <w:t>920 €</w:t>
      </w:r>
    </w:p>
    <w:p w:rsidR="00905947" w:rsidRDefault="00905947" w:rsidP="004708DC">
      <w:pPr>
        <w:rPr>
          <w:rFonts w:ascii="Arial" w:hAnsi="Arial" w:cs="Arial"/>
          <w:b/>
          <w:color w:val="FF0000"/>
          <w:sz w:val="24"/>
          <w:szCs w:val="24"/>
        </w:rPr>
      </w:pPr>
    </w:p>
    <w:p w:rsidR="00905947" w:rsidRDefault="00905947" w:rsidP="004708DC">
      <w:pPr>
        <w:rPr>
          <w:rFonts w:ascii="Arial" w:hAnsi="Arial" w:cs="Arial"/>
          <w:b/>
          <w:sz w:val="24"/>
          <w:szCs w:val="24"/>
        </w:rPr>
      </w:pPr>
    </w:p>
    <w:p w:rsidR="00290262" w:rsidRDefault="00290262" w:rsidP="004708DC">
      <w:pPr>
        <w:rPr>
          <w:rFonts w:ascii="Arial" w:hAnsi="Arial" w:cs="Arial"/>
          <w:b/>
          <w:sz w:val="24"/>
          <w:szCs w:val="24"/>
        </w:rPr>
      </w:pPr>
    </w:p>
    <w:p w:rsidR="00290262" w:rsidRDefault="00290262" w:rsidP="004708DC">
      <w:pPr>
        <w:rPr>
          <w:rFonts w:ascii="Arial" w:hAnsi="Arial" w:cs="Arial"/>
          <w:b/>
          <w:sz w:val="24"/>
          <w:szCs w:val="24"/>
        </w:rPr>
      </w:pPr>
    </w:p>
    <w:p w:rsidR="00290262" w:rsidRDefault="00290262" w:rsidP="004708DC">
      <w:pPr>
        <w:rPr>
          <w:rFonts w:ascii="Arial" w:hAnsi="Arial" w:cs="Arial"/>
          <w:b/>
          <w:sz w:val="24"/>
          <w:szCs w:val="24"/>
        </w:rPr>
      </w:pPr>
    </w:p>
    <w:p w:rsidR="00290262" w:rsidRDefault="00290262" w:rsidP="004708DC">
      <w:pPr>
        <w:rPr>
          <w:rFonts w:ascii="Arial" w:hAnsi="Arial" w:cs="Arial"/>
          <w:b/>
          <w:sz w:val="24"/>
          <w:szCs w:val="24"/>
        </w:rPr>
      </w:pPr>
    </w:p>
    <w:p w:rsidR="00290262" w:rsidRDefault="00290262" w:rsidP="004708DC">
      <w:pPr>
        <w:rPr>
          <w:rFonts w:ascii="Arial" w:hAnsi="Arial" w:cs="Arial"/>
          <w:b/>
          <w:sz w:val="24"/>
          <w:szCs w:val="24"/>
        </w:rPr>
      </w:pPr>
    </w:p>
    <w:p w:rsidR="00290262" w:rsidRDefault="00290262" w:rsidP="004708DC">
      <w:pPr>
        <w:rPr>
          <w:rFonts w:ascii="Arial" w:hAnsi="Arial" w:cs="Arial"/>
          <w:b/>
          <w:sz w:val="24"/>
          <w:szCs w:val="24"/>
        </w:rPr>
      </w:pPr>
    </w:p>
    <w:p w:rsidR="00290262" w:rsidRDefault="00290262" w:rsidP="004708DC">
      <w:pPr>
        <w:rPr>
          <w:rFonts w:ascii="Arial" w:hAnsi="Arial" w:cs="Arial"/>
          <w:b/>
          <w:sz w:val="24"/>
          <w:szCs w:val="24"/>
        </w:rPr>
      </w:pPr>
    </w:p>
    <w:p w:rsidR="00F82CD0" w:rsidRDefault="00F82CD0" w:rsidP="004708DC">
      <w:pPr>
        <w:rPr>
          <w:rFonts w:ascii="Arial" w:hAnsi="Arial" w:cs="Arial"/>
          <w:b/>
          <w:sz w:val="24"/>
          <w:szCs w:val="24"/>
          <w:u w:val="single"/>
        </w:rPr>
      </w:pPr>
    </w:p>
    <w:p w:rsidR="00290262" w:rsidRPr="00B1729C" w:rsidRDefault="00290262" w:rsidP="004708DC">
      <w:pPr>
        <w:rPr>
          <w:rFonts w:ascii="Arial" w:hAnsi="Arial" w:cs="Arial"/>
          <w:b/>
          <w:sz w:val="24"/>
          <w:szCs w:val="24"/>
          <w:u w:val="single"/>
        </w:rPr>
      </w:pPr>
      <w:r w:rsidRPr="00B1729C">
        <w:rPr>
          <w:rFonts w:ascii="Arial" w:hAnsi="Arial" w:cs="Arial"/>
          <w:b/>
          <w:sz w:val="24"/>
          <w:szCs w:val="24"/>
          <w:u w:val="single"/>
        </w:rPr>
        <w:t>INPS  E  PREVIDENZA SOCIALE</w:t>
      </w:r>
    </w:p>
    <w:p w:rsidR="00F82CD0" w:rsidRDefault="00F82CD0" w:rsidP="004708DC">
      <w:pPr>
        <w:rPr>
          <w:rFonts w:ascii="Arial" w:hAnsi="Arial" w:cs="Arial"/>
          <w:b/>
          <w:sz w:val="24"/>
          <w:szCs w:val="24"/>
        </w:rPr>
      </w:pPr>
    </w:p>
    <w:p w:rsidR="00B1729C" w:rsidRDefault="00290262" w:rsidP="004708DC">
      <w:pPr>
        <w:rPr>
          <w:rFonts w:ascii="Arial" w:hAnsi="Arial" w:cs="Arial"/>
          <w:b/>
          <w:sz w:val="24"/>
          <w:szCs w:val="24"/>
        </w:rPr>
      </w:pPr>
      <w:r w:rsidRPr="00290262">
        <w:rPr>
          <w:rFonts w:ascii="Arial" w:hAnsi="Arial" w:cs="Arial"/>
          <w:b/>
          <w:sz w:val="24"/>
          <w:szCs w:val="24"/>
        </w:rPr>
        <w:t>La PREVIDENZA SOCIALE</w:t>
      </w:r>
      <w:r w:rsidRPr="0029026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, nata in Italia all’inizio del ‘900 durante l’epoca giolittiana come forma di tutela dei lavoratori contro una serie di rischi ed eventi che riducono o eliminano la loro capacità lavorativa, </w:t>
      </w:r>
      <w:r w:rsidRPr="00290262">
        <w:rPr>
          <w:rFonts w:ascii="Arial" w:hAnsi="Arial" w:cs="Arial"/>
          <w:b/>
          <w:sz w:val="24"/>
          <w:szCs w:val="24"/>
        </w:rPr>
        <w:t>è in pratica un insieme di assicurazioni pubbliche</w:t>
      </w:r>
      <w:r>
        <w:rPr>
          <w:rFonts w:ascii="Arial" w:hAnsi="Arial" w:cs="Arial"/>
          <w:b/>
          <w:sz w:val="24"/>
          <w:szCs w:val="24"/>
        </w:rPr>
        <w:t>.</w:t>
      </w:r>
      <w:r w:rsidR="00B1729C">
        <w:rPr>
          <w:rFonts w:ascii="Arial" w:hAnsi="Arial" w:cs="Arial"/>
          <w:b/>
          <w:sz w:val="24"/>
          <w:szCs w:val="24"/>
        </w:rPr>
        <w:t xml:space="preserve"> </w:t>
      </w:r>
    </w:p>
    <w:p w:rsidR="00290262" w:rsidRDefault="00B1729C" w:rsidP="004708DC">
      <w:pPr>
        <w:rPr>
          <w:rFonts w:ascii="Arial" w:hAnsi="Arial" w:cs="Arial"/>
          <w:b/>
          <w:sz w:val="24"/>
          <w:szCs w:val="24"/>
        </w:rPr>
      </w:pPr>
      <w:r w:rsidRPr="00B1729C">
        <w:rPr>
          <w:rFonts w:ascii="Arial" w:hAnsi="Arial" w:cs="Arial"/>
          <w:sz w:val="24"/>
          <w:szCs w:val="24"/>
          <w:highlight w:val="yellow"/>
        </w:rPr>
        <w:t xml:space="preserve">Ricordiamo che in un contratto di assicurazione il soggetto </w:t>
      </w:r>
      <w:r w:rsidRPr="00B1729C">
        <w:rPr>
          <w:rFonts w:ascii="Arial" w:hAnsi="Arial" w:cs="Arial"/>
          <w:b/>
          <w:sz w:val="24"/>
          <w:szCs w:val="24"/>
          <w:highlight w:val="yellow"/>
          <w:u w:val="single"/>
        </w:rPr>
        <w:t>assicuratore</w:t>
      </w:r>
      <w:r w:rsidRPr="00B1729C">
        <w:rPr>
          <w:rFonts w:ascii="Arial" w:hAnsi="Arial" w:cs="Arial"/>
          <w:sz w:val="24"/>
          <w:szCs w:val="24"/>
          <w:highlight w:val="yellow"/>
        </w:rPr>
        <w:t xml:space="preserve"> assume su di sé </w:t>
      </w:r>
      <w:r w:rsidRPr="00B1729C">
        <w:rPr>
          <w:rFonts w:ascii="Arial" w:hAnsi="Arial" w:cs="Arial"/>
          <w:b/>
          <w:sz w:val="24"/>
          <w:szCs w:val="24"/>
          <w:highlight w:val="yellow"/>
        </w:rPr>
        <w:t>il rischio e l’onere collegato al verificarsi di un determinato evento dell’</w:t>
      </w:r>
      <w:r w:rsidRPr="00B1729C">
        <w:rPr>
          <w:rFonts w:ascii="Arial" w:hAnsi="Arial" w:cs="Arial"/>
          <w:b/>
          <w:sz w:val="24"/>
          <w:szCs w:val="24"/>
          <w:highlight w:val="yellow"/>
          <w:u w:val="single"/>
        </w:rPr>
        <w:t>assicurato</w:t>
      </w:r>
      <w:r w:rsidRPr="00B1729C">
        <w:rPr>
          <w:rFonts w:ascii="Arial" w:hAnsi="Arial" w:cs="Arial"/>
          <w:sz w:val="24"/>
          <w:szCs w:val="24"/>
          <w:highlight w:val="yellow"/>
        </w:rPr>
        <w:t xml:space="preserve">  in cambio del pagamento periodico di una somma detta </w:t>
      </w:r>
      <w:r w:rsidRPr="00B1729C">
        <w:rPr>
          <w:rFonts w:ascii="Arial" w:hAnsi="Arial" w:cs="Arial"/>
          <w:b/>
          <w:sz w:val="24"/>
          <w:szCs w:val="24"/>
          <w:highlight w:val="yellow"/>
        </w:rPr>
        <w:t>premio assicurativo</w:t>
      </w:r>
      <w:r w:rsidRPr="00B1729C">
        <w:rPr>
          <w:rFonts w:ascii="Arial" w:hAnsi="Arial" w:cs="Arial"/>
          <w:sz w:val="24"/>
          <w:szCs w:val="24"/>
          <w:highlight w:val="yellow"/>
        </w:rPr>
        <w:t>.</w:t>
      </w:r>
    </w:p>
    <w:p w:rsidR="00B1729C" w:rsidRDefault="00B1729C" w:rsidP="004708DC">
      <w:pPr>
        <w:rPr>
          <w:rFonts w:ascii="Arial" w:hAnsi="Arial" w:cs="Arial"/>
          <w:b/>
          <w:sz w:val="24"/>
          <w:szCs w:val="24"/>
        </w:rPr>
      </w:pPr>
    </w:p>
    <w:tbl>
      <w:tblPr>
        <w:tblStyle w:val="Grigliatabella"/>
        <w:tblW w:w="0" w:type="auto"/>
        <w:tblLook w:val="04A0"/>
      </w:tblPr>
      <w:tblGrid>
        <w:gridCol w:w="2660"/>
        <w:gridCol w:w="3685"/>
        <w:gridCol w:w="3433"/>
      </w:tblGrid>
      <w:tr w:rsidR="00B1729C" w:rsidTr="00B1729C">
        <w:tc>
          <w:tcPr>
            <w:tcW w:w="2660" w:type="dxa"/>
          </w:tcPr>
          <w:p w:rsidR="00B1729C" w:rsidRDefault="00B1729C" w:rsidP="00B1729C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INPS=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assicuratore</w:t>
            </w:r>
          </w:p>
        </w:tc>
        <w:tc>
          <w:tcPr>
            <w:tcW w:w="3685" w:type="dxa"/>
          </w:tcPr>
          <w:p w:rsidR="00B1729C" w:rsidRDefault="00B1729C" w:rsidP="004708D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Datore di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lavoro=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assicurante</w:t>
            </w:r>
          </w:p>
        </w:tc>
        <w:tc>
          <w:tcPr>
            <w:tcW w:w="3433" w:type="dxa"/>
          </w:tcPr>
          <w:p w:rsidR="00B1729C" w:rsidRDefault="00B1729C" w:rsidP="004708DC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Lavoratore=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assicurato</w:t>
            </w:r>
          </w:p>
        </w:tc>
      </w:tr>
    </w:tbl>
    <w:p w:rsidR="00B22730" w:rsidRDefault="00B1729C" w:rsidP="004708DC">
      <w:pPr>
        <w:rPr>
          <w:rFonts w:ascii="Arial" w:hAnsi="Arial" w:cs="Arial"/>
          <w:sz w:val="24"/>
          <w:szCs w:val="24"/>
        </w:rPr>
      </w:pPr>
      <w:r w:rsidRPr="00B22730">
        <w:rPr>
          <w:rFonts w:ascii="Arial" w:hAnsi="Arial" w:cs="Arial"/>
          <w:sz w:val="24"/>
          <w:szCs w:val="24"/>
        </w:rPr>
        <w:t xml:space="preserve">                                         </w:t>
      </w:r>
      <w:r w:rsidR="00B22730" w:rsidRPr="00B22730">
        <w:rPr>
          <w:rFonts w:ascii="Arial" w:hAnsi="Arial" w:cs="Arial"/>
          <w:sz w:val="24"/>
          <w:szCs w:val="24"/>
        </w:rPr>
        <w:t xml:space="preserve">  </w:t>
      </w:r>
      <w:r w:rsidR="00F82CD0">
        <w:rPr>
          <w:rFonts w:ascii="Arial" w:hAnsi="Arial" w:cs="Arial"/>
          <w:sz w:val="24"/>
          <w:szCs w:val="24"/>
        </w:rPr>
        <w:t xml:space="preserve">   </w:t>
      </w:r>
      <w:r w:rsidR="00B22730">
        <w:rPr>
          <w:rFonts w:ascii="Arial" w:hAnsi="Arial" w:cs="Arial"/>
          <w:sz w:val="24"/>
          <w:szCs w:val="24"/>
        </w:rPr>
        <w:t>(</w:t>
      </w:r>
      <w:r w:rsidR="00B22730" w:rsidRPr="00B22730">
        <w:rPr>
          <w:rFonts w:ascii="Arial" w:hAnsi="Arial" w:cs="Arial"/>
          <w:sz w:val="24"/>
          <w:szCs w:val="24"/>
        </w:rPr>
        <w:t>Fa da intermediario</w:t>
      </w:r>
      <w:r w:rsidR="00B22730">
        <w:rPr>
          <w:rFonts w:ascii="Arial" w:hAnsi="Arial" w:cs="Arial"/>
          <w:sz w:val="24"/>
          <w:szCs w:val="24"/>
        </w:rPr>
        <w:t>)</w:t>
      </w:r>
    </w:p>
    <w:p w:rsidR="00B22730" w:rsidRDefault="00B22730" w:rsidP="004708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B22730" w:rsidRDefault="00B22730" w:rsidP="004708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principali gestioni previdenziali INPS sono:</w:t>
      </w:r>
    </w:p>
    <w:p w:rsidR="00B1729C" w:rsidRDefault="00B22730" w:rsidP="00B22730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Pensione di vecchiaia</w:t>
      </w:r>
    </w:p>
    <w:p w:rsidR="00B22730" w:rsidRDefault="00B22730" w:rsidP="00B22730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Pensione di invalidità</w:t>
      </w:r>
    </w:p>
    <w:p w:rsidR="00B22730" w:rsidRDefault="00B22730" w:rsidP="00B22730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Pensione di reversibilità per i superstiti (il vedovo/a percepisce una parte della pensione di vecchiaia del defunto coniuge)</w:t>
      </w:r>
    </w:p>
    <w:p w:rsidR="00B22730" w:rsidRDefault="00B22730" w:rsidP="00B22730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Assistenza sanitaria (</w:t>
      </w:r>
      <w:r w:rsidR="006B1C6A">
        <w:rPr>
          <w:rFonts w:ascii="Arial" w:hAnsi="Arial" w:cs="Arial"/>
          <w:sz w:val="24"/>
          <w:szCs w:val="24"/>
        </w:rPr>
        <w:t xml:space="preserve">l’INPS paga le indennità di malattia e trasferisce alle </w:t>
      </w:r>
      <w:r w:rsidR="006B1C6A" w:rsidRPr="006B1C6A">
        <w:rPr>
          <w:rFonts w:ascii="Arial" w:hAnsi="Arial" w:cs="Arial"/>
          <w:b/>
          <w:sz w:val="24"/>
          <w:szCs w:val="24"/>
        </w:rPr>
        <w:t>AST</w:t>
      </w:r>
      <w:r w:rsidR="006B1C6A">
        <w:rPr>
          <w:rFonts w:ascii="Arial" w:hAnsi="Arial" w:cs="Arial"/>
          <w:sz w:val="24"/>
          <w:szCs w:val="24"/>
        </w:rPr>
        <w:t xml:space="preserve"> i fondi con i quali queste potranno </w:t>
      </w:r>
      <w:r w:rsidR="006B1C6A" w:rsidRPr="006B1C6A">
        <w:rPr>
          <w:rFonts w:ascii="Arial" w:hAnsi="Arial" w:cs="Arial"/>
          <w:b/>
          <w:sz w:val="24"/>
          <w:szCs w:val="24"/>
        </w:rPr>
        <w:t>erogare i servizi sanitari</w:t>
      </w:r>
      <w:r w:rsidR="006B1C6A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cure ospedaliere, medico di base, medicinali su prescrizione medica, analisi, visite </w:t>
      </w:r>
      <w:proofErr w:type="spellStart"/>
      <w:r>
        <w:rPr>
          <w:rFonts w:ascii="Arial" w:hAnsi="Arial" w:cs="Arial"/>
          <w:sz w:val="24"/>
          <w:szCs w:val="24"/>
        </w:rPr>
        <w:t>specialistiche…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B22730" w:rsidRDefault="006B1C6A" w:rsidP="00B22730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Maternità</w:t>
      </w:r>
    </w:p>
    <w:p w:rsidR="006B1C6A" w:rsidRDefault="006B1C6A" w:rsidP="00B22730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Congedo matrimoniale</w:t>
      </w:r>
    </w:p>
    <w:p w:rsidR="006B1C6A" w:rsidRDefault="006B1C6A" w:rsidP="00B22730">
      <w:pPr>
        <w:pStyle w:val="Paragrafoelenco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Cassa integrazione guadagni (aziende in crisi)</w:t>
      </w:r>
    </w:p>
    <w:p w:rsidR="00F82CD0" w:rsidRDefault="00F82CD0" w:rsidP="00F82CD0">
      <w:pPr>
        <w:rPr>
          <w:rFonts w:ascii="Arial" w:hAnsi="Arial" w:cs="Arial"/>
          <w:sz w:val="24"/>
          <w:szCs w:val="24"/>
        </w:rPr>
      </w:pPr>
    </w:p>
    <w:p w:rsidR="00F82CD0" w:rsidRDefault="00F82CD0" w:rsidP="00F82C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Il premio assicurativo consiste nei </w:t>
      </w:r>
      <w:r>
        <w:rPr>
          <w:rFonts w:ascii="Arial" w:hAnsi="Arial" w:cs="Arial"/>
          <w:b/>
          <w:sz w:val="24"/>
          <w:szCs w:val="24"/>
        </w:rPr>
        <w:t>c</w:t>
      </w:r>
      <w:r w:rsidRPr="00F82CD0">
        <w:rPr>
          <w:rFonts w:ascii="Arial" w:hAnsi="Arial" w:cs="Arial"/>
          <w:b/>
          <w:sz w:val="24"/>
          <w:szCs w:val="24"/>
        </w:rPr>
        <w:t>ontributi previdenziali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F82CD0">
        <w:rPr>
          <w:rFonts w:ascii="Arial" w:hAnsi="Arial" w:cs="Arial"/>
          <w:sz w:val="24"/>
          <w:szCs w:val="24"/>
        </w:rPr>
        <w:t>che mensilmente le imprese debbono versare all’ente</w:t>
      </w:r>
      <w:r>
        <w:rPr>
          <w:rFonts w:ascii="Arial" w:hAnsi="Arial" w:cs="Arial"/>
          <w:sz w:val="24"/>
          <w:szCs w:val="24"/>
        </w:rPr>
        <w:t>:</w:t>
      </w:r>
    </w:p>
    <w:p w:rsidR="00F82CD0" w:rsidRPr="00F82CD0" w:rsidRDefault="00F82CD0" w:rsidP="00F82CD0">
      <w:pPr>
        <w:pStyle w:val="Paragrafoelenco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carico del lavoratore è la trattenuta in busta paga</w:t>
      </w:r>
      <w:r w:rsidRPr="00F82CD0">
        <w:rPr>
          <w:rFonts w:ascii="Arial" w:hAnsi="Arial" w:cs="Arial"/>
          <w:b/>
          <w:sz w:val="24"/>
          <w:szCs w:val="24"/>
        </w:rPr>
        <w:t>, pari a circa il 10% dello stipendio lordo;</w:t>
      </w:r>
    </w:p>
    <w:p w:rsidR="00F82CD0" w:rsidRDefault="00F82CD0" w:rsidP="00F82CD0">
      <w:pPr>
        <w:pStyle w:val="Paragrafoelenco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carico del datore di lavoro un contributo </w:t>
      </w:r>
      <w:r w:rsidRPr="00F82CD0">
        <w:rPr>
          <w:rFonts w:ascii="Arial" w:hAnsi="Arial" w:cs="Arial"/>
          <w:b/>
          <w:sz w:val="24"/>
          <w:szCs w:val="24"/>
        </w:rPr>
        <w:t>aggiuntivo pari a circa il 30% dello stipendio lordo</w:t>
      </w:r>
    </w:p>
    <w:p w:rsidR="00F82CD0" w:rsidRDefault="00F82CD0" w:rsidP="00F82CD0">
      <w:pPr>
        <w:rPr>
          <w:rFonts w:ascii="Arial" w:hAnsi="Arial" w:cs="Arial"/>
          <w:b/>
          <w:sz w:val="24"/>
          <w:szCs w:val="24"/>
        </w:rPr>
      </w:pPr>
    </w:p>
    <w:p w:rsidR="00F82CD0" w:rsidRPr="00F82CD0" w:rsidRDefault="00F82CD0" w:rsidP="00F82CD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Il carico contributivo complessivo è pari quindi a circa il 40% dello stipendio lordo!!</w:t>
      </w:r>
    </w:p>
    <w:p w:rsidR="00B22730" w:rsidRPr="00290262" w:rsidRDefault="00B22730" w:rsidP="004708D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p w:rsidR="00290262" w:rsidRDefault="00290262" w:rsidP="004708DC">
      <w:pPr>
        <w:rPr>
          <w:rFonts w:ascii="Arial" w:hAnsi="Arial" w:cs="Arial"/>
          <w:b/>
          <w:sz w:val="24"/>
          <w:szCs w:val="24"/>
        </w:rPr>
      </w:pPr>
    </w:p>
    <w:p w:rsidR="00290262" w:rsidRDefault="00290262" w:rsidP="004708DC">
      <w:pPr>
        <w:rPr>
          <w:rFonts w:ascii="Arial" w:hAnsi="Arial" w:cs="Arial"/>
          <w:b/>
          <w:sz w:val="24"/>
          <w:szCs w:val="24"/>
        </w:rPr>
      </w:pPr>
    </w:p>
    <w:p w:rsidR="00290262" w:rsidRDefault="00290262" w:rsidP="004708DC">
      <w:pPr>
        <w:rPr>
          <w:rFonts w:ascii="Arial" w:hAnsi="Arial" w:cs="Arial"/>
          <w:b/>
          <w:sz w:val="24"/>
          <w:szCs w:val="24"/>
        </w:rPr>
      </w:pPr>
    </w:p>
    <w:p w:rsidR="00290262" w:rsidRDefault="00290262" w:rsidP="004708DC">
      <w:pPr>
        <w:rPr>
          <w:rFonts w:ascii="Arial" w:hAnsi="Arial" w:cs="Arial"/>
          <w:b/>
          <w:sz w:val="24"/>
          <w:szCs w:val="24"/>
        </w:rPr>
      </w:pPr>
    </w:p>
    <w:p w:rsidR="00290262" w:rsidRDefault="00290262" w:rsidP="004708DC">
      <w:pPr>
        <w:rPr>
          <w:rFonts w:ascii="Arial" w:hAnsi="Arial" w:cs="Arial"/>
          <w:b/>
          <w:sz w:val="24"/>
          <w:szCs w:val="24"/>
        </w:rPr>
      </w:pPr>
    </w:p>
    <w:p w:rsidR="00290262" w:rsidRPr="004708DC" w:rsidRDefault="00290262" w:rsidP="004708DC">
      <w:pPr>
        <w:rPr>
          <w:rFonts w:ascii="Arial" w:hAnsi="Arial" w:cs="Arial"/>
          <w:b/>
          <w:sz w:val="24"/>
          <w:szCs w:val="24"/>
        </w:rPr>
      </w:pPr>
    </w:p>
    <w:sectPr w:rsidR="00290262" w:rsidRPr="004708DC" w:rsidSect="00EF4E0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C4257F"/>
    <w:multiLevelType w:val="hybridMultilevel"/>
    <w:tmpl w:val="64F4646E"/>
    <w:lvl w:ilvl="0" w:tplc="C91259E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5F66F9"/>
    <w:multiLevelType w:val="hybridMultilevel"/>
    <w:tmpl w:val="9D5A0C0E"/>
    <w:lvl w:ilvl="0" w:tplc="544EC04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B816F7"/>
    <w:multiLevelType w:val="hybridMultilevel"/>
    <w:tmpl w:val="261E8F20"/>
    <w:lvl w:ilvl="0" w:tplc="C91259E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0E3581"/>
    <w:rsid w:val="000E3581"/>
    <w:rsid w:val="001D4D7A"/>
    <w:rsid w:val="001D6D96"/>
    <w:rsid w:val="00290262"/>
    <w:rsid w:val="00291EDD"/>
    <w:rsid w:val="002B77EA"/>
    <w:rsid w:val="003A6DD0"/>
    <w:rsid w:val="004708DC"/>
    <w:rsid w:val="005921F8"/>
    <w:rsid w:val="005F309F"/>
    <w:rsid w:val="006A3981"/>
    <w:rsid w:val="006B1C6A"/>
    <w:rsid w:val="006C3E68"/>
    <w:rsid w:val="008D6D97"/>
    <w:rsid w:val="008F1146"/>
    <w:rsid w:val="00905947"/>
    <w:rsid w:val="00933EEC"/>
    <w:rsid w:val="00960DF0"/>
    <w:rsid w:val="00A21AF5"/>
    <w:rsid w:val="00A475F0"/>
    <w:rsid w:val="00AA3BE7"/>
    <w:rsid w:val="00B04096"/>
    <w:rsid w:val="00B1729C"/>
    <w:rsid w:val="00B22730"/>
    <w:rsid w:val="00B27ED4"/>
    <w:rsid w:val="00B72904"/>
    <w:rsid w:val="00B8790D"/>
    <w:rsid w:val="00BD1176"/>
    <w:rsid w:val="00C840E1"/>
    <w:rsid w:val="00DA343B"/>
    <w:rsid w:val="00EB62D5"/>
    <w:rsid w:val="00EF4E00"/>
    <w:rsid w:val="00F370B8"/>
    <w:rsid w:val="00F82C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F4E00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21AF5"/>
    <w:pPr>
      <w:ind w:left="720"/>
      <w:contextualSpacing/>
    </w:pPr>
  </w:style>
  <w:style w:type="table" w:styleId="Grigliatabella">
    <w:name w:val="Table Grid"/>
    <w:basedOn w:val="Tabellanormale"/>
    <w:uiPriority w:val="39"/>
    <w:rsid w:val="00A475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Utente</cp:lastModifiedBy>
  <cp:revision>2</cp:revision>
  <dcterms:created xsi:type="dcterms:W3CDTF">2025-03-30T16:49:00Z</dcterms:created>
  <dcterms:modified xsi:type="dcterms:W3CDTF">2025-03-30T16:49:00Z</dcterms:modified>
</cp:coreProperties>
</file>