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D64" w:rsidRDefault="00F30A26">
      <w:pPr>
        <w:rPr>
          <w:rFonts w:ascii="Arial" w:hAnsi="Arial" w:cs="Arial"/>
          <w:b/>
          <w:sz w:val="24"/>
          <w:szCs w:val="24"/>
        </w:rPr>
      </w:pPr>
      <w:r w:rsidRPr="00F30A26">
        <w:rPr>
          <w:rFonts w:ascii="Arial" w:hAnsi="Arial" w:cs="Arial"/>
          <w:b/>
          <w:sz w:val="24"/>
          <w:szCs w:val="24"/>
        </w:rPr>
        <w:t>CRITERI PER UN CORRETTO INVESTIMENTO DEL RISPARMIO</w:t>
      </w:r>
    </w:p>
    <w:p w:rsidR="00F30A26" w:rsidRDefault="00F30A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 </w:t>
      </w:r>
      <w:r w:rsidRPr="00F30A26">
        <w:rPr>
          <w:rFonts w:ascii="Arial" w:hAnsi="Arial" w:cs="Arial"/>
          <w:b/>
          <w:sz w:val="24"/>
          <w:szCs w:val="24"/>
        </w:rPr>
        <w:t>REDDITO</w:t>
      </w:r>
      <w:r>
        <w:rPr>
          <w:rFonts w:ascii="Arial" w:hAnsi="Arial" w:cs="Arial"/>
          <w:sz w:val="24"/>
          <w:szCs w:val="24"/>
        </w:rPr>
        <w:t xml:space="preserve"> è la nuova ricchezza generata da un soggetto in un dato periodo di tempo, generata:</w:t>
      </w:r>
    </w:p>
    <w:p w:rsidR="00F30A26" w:rsidRDefault="00F30A26" w:rsidP="00F30A2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Dal lavoro dipendente o autonomo </w:t>
      </w:r>
      <w:r w:rsidRPr="00F30A2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stipendi o compensi da lavoro autonomo</w:t>
      </w:r>
    </w:p>
    <w:p w:rsidR="00F30A26" w:rsidRDefault="00F30A26" w:rsidP="00F30A2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 attività di impresa </w:t>
      </w:r>
      <w:r w:rsidRPr="00F30A2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Guadagno o utile di impresa</w:t>
      </w:r>
    </w:p>
    <w:p w:rsidR="00F30A26" w:rsidRDefault="00F30A26" w:rsidP="00F30A2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Dalla cessione in godimento di beni patrimoniali (locazioni di beni non produttivi/affitti di attività produttive) </w:t>
      </w:r>
      <w:r w:rsidRPr="00F30A2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canoni periodici</w:t>
      </w:r>
    </w:p>
    <w:p w:rsidR="00F30A26" w:rsidRDefault="00F30A26" w:rsidP="00F30A2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Dall’investimento finanziario del risparmio </w:t>
      </w:r>
      <w:r w:rsidRPr="00F30A2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Interessi attivi, </w:t>
      </w:r>
      <w:proofErr w:type="spellStart"/>
      <w:r>
        <w:rPr>
          <w:rFonts w:ascii="Arial" w:hAnsi="Arial" w:cs="Arial"/>
          <w:sz w:val="24"/>
          <w:szCs w:val="24"/>
        </w:rPr>
        <w:t>dicidendi</w:t>
      </w:r>
      <w:proofErr w:type="spellEnd"/>
      <w:r>
        <w:rPr>
          <w:rFonts w:ascii="Arial" w:hAnsi="Arial" w:cs="Arial"/>
          <w:sz w:val="24"/>
          <w:szCs w:val="24"/>
        </w:rPr>
        <w:t xml:space="preserve"> azionari, plusvalenze speculative</w:t>
      </w:r>
    </w:p>
    <w:p w:rsidR="00F30A26" w:rsidRDefault="00F30A26" w:rsidP="00F30A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 reddito prodotto viene in parte utilizzato per soddisfare i propri bisogni, essenziali e voluttuari </w:t>
      </w:r>
      <w:r w:rsidRPr="00F30A2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F30A26">
        <w:rPr>
          <w:rFonts w:ascii="Arial" w:hAnsi="Arial" w:cs="Arial"/>
          <w:b/>
          <w:sz w:val="24"/>
          <w:szCs w:val="24"/>
        </w:rPr>
        <w:t>CONSUMO</w:t>
      </w:r>
    </w:p>
    <w:p w:rsidR="00F30A26" w:rsidRDefault="00F30A26" w:rsidP="00F30A2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parte rimanente verrà accantonata per soddisfare bisogni futuri, certi (cambiare l’auto vecchia) o incerti (cambiare l’auto distrutta in un incidente) </w:t>
      </w:r>
      <w:r w:rsidRPr="00F30A2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F30A26">
        <w:rPr>
          <w:rFonts w:ascii="Arial" w:hAnsi="Arial" w:cs="Arial"/>
          <w:b/>
          <w:sz w:val="24"/>
          <w:szCs w:val="24"/>
        </w:rPr>
        <w:t>RISPARMIO</w:t>
      </w:r>
    </w:p>
    <w:p w:rsidR="00881409" w:rsidRDefault="00881409" w:rsidP="0088140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REDDITO = CONSUMO + RISPAMIO</w:t>
      </w:r>
    </w:p>
    <w:p w:rsidR="00881409" w:rsidRDefault="00881409" w:rsidP="008814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pensarci bene, il </w:t>
      </w:r>
      <w:r w:rsidRPr="00881409">
        <w:rPr>
          <w:rFonts w:ascii="Arial" w:hAnsi="Arial" w:cs="Arial"/>
          <w:b/>
          <w:sz w:val="24"/>
          <w:szCs w:val="24"/>
        </w:rPr>
        <w:t>PATRIMONIO</w:t>
      </w:r>
      <w:r>
        <w:rPr>
          <w:rFonts w:ascii="Arial" w:hAnsi="Arial" w:cs="Arial"/>
          <w:sz w:val="24"/>
          <w:szCs w:val="24"/>
        </w:rPr>
        <w:t xml:space="preserve"> di un soggetto, cioè l’insieme dei beni di sua proprietà in un certo istante (meno eventuali debiti) </w:t>
      </w:r>
      <w:r w:rsidRPr="00881409">
        <w:rPr>
          <w:rFonts w:ascii="Arial" w:hAnsi="Arial" w:cs="Arial"/>
          <w:b/>
          <w:sz w:val="24"/>
          <w:szCs w:val="24"/>
        </w:rPr>
        <w:t>non è altro che la somma di tutti i risparmi della sua vita con i risparmi cumula</w:t>
      </w:r>
      <w:r>
        <w:rPr>
          <w:rFonts w:ascii="Arial" w:hAnsi="Arial" w:cs="Arial"/>
          <w:b/>
          <w:sz w:val="24"/>
          <w:szCs w:val="24"/>
        </w:rPr>
        <w:t xml:space="preserve">ti dalle generazioni precedenti, da lui </w:t>
      </w:r>
      <w:r w:rsidRPr="00881409">
        <w:rPr>
          <w:rFonts w:ascii="Arial" w:hAnsi="Arial" w:cs="Arial"/>
          <w:b/>
          <w:sz w:val="24"/>
          <w:szCs w:val="24"/>
        </w:rPr>
        <w:t>ereditat</w:t>
      </w:r>
      <w:r>
        <w:rPr>
          <w:rFonts w:ascii="Arial" w:hAnsi="Arial" w:cs="Arial"/>
          <w:b/>
          <w:sz w:val="24"/>
          <w:szCs w:val="24"/>
        </w:rPr>
        <w:t>i</w:t>
      </w:r>
      <w:r w:rsidRPr="00881409">
        <w:rPr>
          <w:rFonts w:ascii="Arial" w:hAnsi="Arial" w:cs="Arial"/>
          <w:b/>
          <w:sz w:val="24"/>
          <w:szCs w:val="24"/>
        </w:rPr>
        <w:t>.</w:t>
      </w:r>
    </w:p>
    <w:p w:rsidR="00881409" w:rsidRDefault="00881409" w:rsidP="00881409">
      <w:pPr>
        <w:rPr>
          <w:rFonts w:ascii="Arial" w:hAnsi="Arial" w:cs="Arial"/>
          <w:b/>
          <w:sz w:val="24"/>
          <w:szCs w:val="24"/>
        </w:rPr>
      </w:pPr>
      <w:r w:rsidRPr="00881409">
        <w:rPr>
          <w:rFonts w:ascii="Arial" w:hAnsi="Arial" w:cs="Arial"/>
          <w:sz w:val="24"/>
          <w:szCs w:val="24"/>
        </w:rPr>
        <w:t>Il risparmio</w:t>
      </w:r>
      <w:r>
        <w:rPr>
          <w:rFonts w:ascii="Arial" w:hAnsi="Arial" w:cs="Arial"/>
          <w:sz w:val="24"/>
          <w:szCs w:val="24"/>
        </w:rPr>
        <w:t xml:space="preserve"> è conservato sotto forma di beni </w:t>
      </w:r>
      <w:r w:rsidRPr="0088140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881409">
        <w:rPr>
          <w:rFonts w:ascii="Arial" w:hAnsi="Arial" w:cs="Arial"/>
          <w:b/>
          <w:sz w:val="24"/>
          <w:szCs w:val="24"/>
        </w:rPr>
        <w:t>ATTIVITA’</w:t>
      </w:r>
    </w:p>
    <w:p w:rsidR="00881409" w:rsidRDefault="00881409" w:rsidP="008814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attività possono essere:</w:t>
      </w:r>
    </w:p>
    <w:p w:rsidR="00881409" w:rsidRDefault="00881409" w:rsidP="00881409">
      <w:pPr>
        <w:pStyle w:val="Paragrafoelenco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81409">
        <w:rPr>
          <w:rFonts w:ascii="Arial" w:hAnsi="Arial" w:cs="Arial"/>
          <w:sz w:val="24"/>
          <w:szCs w:val="24"/>
        </w:rPr>
        <w:t>materiali o immateriali</w:t>
      </w:r>
    </w:p>
    <w:p w:rsidR="00881409" w:rsidRDefault="00881409" w:rsidP="00881409">
      <w:pPr>
        <w:pStyle w:val="Paragrafoelenco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81409">
        <w:rPr>
          <w:rFonts w:ascii="Arial" w:hAnsi="Arial" w:cs="Arial"/>
          <w:sz w:val="24"/>
          <w:szCs w:val="24"/>
        </w:rPr>
        <w:t>mobili o immobili</w:t>
      </w:r>
    </w:p>
    <w:p w:rsidR="00881409" w:rsidRDefault="00881409" w:rsidP="00881409">
      <w:pPr>
        <w:pStyle w:val="Paragrafoelenco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881409">
        <w:rPr>
          <w:rFonts w:ascii="Arial" w:hAnsi="Arial" w:cs="Arial"/>
          <w:b/>
          <w:sz w:val="24"/>
          <w:szCs w:val="24"/>
        </w:rPr>
        <w:t>reali o finanziarie</w:t>
      </w:r>
    </w:p>
    <w:p w:rsidR="00881409" w:rsidRDefault="00881409" w:rsidP="00881409">
      <w:pPr>
        <w:rPr>
          <w:rFonts w:ascii="Arial" w:hAnsi="Arial" w:cs="Arial"/>
          <w:sz w:val="24"/>
          <w:szCs w:val="24"/>
        </w:rPr>
      </w:pPr>
      <w:r w:rsidRPr="00881409">
        <w:rPr>
          <w:rFonts w:ascii="Arial" w:hAnsi="Arial" w:cs="Arial"/>
          <w:sz w:val="24"/>
          <w:szCs w:val="24"/>
        </w:rPr>
        <w:t xml:space="preserve">Concentriamoci su quest’ultima </w:t>
      </w:r>
      <w:r>
        <w:rPr>
          <w:rFonts w:ascii="Arial" w:hAnsi="Arial" w:cs="Arial"/>
          <w:sz w:val="24"/>
          <w:szCs w:val="24"/>
        </w:rPr>
        <w:t xml:space="preserve">classificazione. </w:t>
      </w:r>
    </w:p>
    <w:p w:rsidR="00881409" w:rsidRDefault="00881409" w:rsidP="00881409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40840">
        <w:rPr>
          <w:rFonts w:ascii="Arial" w:hAnsi="Arial" w:cs="Arial"/>
          <w:b/>
          <w:sz w:val="24"/>
          <w:szCs w:val="24"/>
        </w:rPr>
        <w:t>Un’attività reale</w:t>
      </w:r>
      <w:r w:rsidRPr="0088140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può essere</w:t>
      </w:r>
      <w:r w:rsidRPr="00881409">
        <w:rPr>
          <w:rFonts w:ascii="Arial" w:hAnsi="Arial" w:cs="Arial"/>
          <w:sz w:val="24"/>
          <w:szCs w:val="24"/>
        </w:rPr>
        <w:t xml:space="preserve"> un bene materiale</w:t>
      </w:r>
      <w:r>
        <w:rPr>
          <w:rFonts w:ascii="Arial" w:hAnsi="Arial" w:cs="Arial"/>
          <w:sz w:val="24"/>
          <w:szCs w:val="24"/>
        </w:rPr>
        <w:t xml:space="preserve"> (case, terreni, oro) oppure un bene </w:t>
      </w:r>
      <w:r w:rsidR="00740840">
        <w:rPr>
          <w:rFonts w:ascii="Arial" w:hAnsi="Arial" w:cs="Arial"/>
          <w:sz w:val="24"/>
          <w:szCs w:val="24"/>
        </w:rPr>
        <w:t>immateriale collegato ad un bene materiale (per esempio le azioni sono parti di proprietà di una Spa, società per azioni)</w:t>
      </w:r>
    </w:p>
    <w:p w:rsidR="00740840" w:rsidRDefault="00740840" w:rsidP="00881409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40840">
        <w:rPr>
          <w:rFonts w:ascii="Arial" w:hAnsi="Arial" w:cs="Arial"/>
          <w:b/>
          <w:sz w:val="24"/>
          <w:szCs w:val="24"/>
        </w:rPr>
        <w:t>Un’attività finanziaria</w:t>
      </w:r>
      <w:r>
        <w:rPr>
          <w:rFonts w:ascii="Arial" w:hAnsi="Arial" w:cs="Arial"/>
          <w:sz w:val="24"/>
          <w:szCs w:val="24"/>
        </w:rPr>
        <w:t xml:space="preserve"> è un </w:t>
      </w:r>
      <w:r w:rsidRPr="00740840">
        <w:rPr>
          <w:rFonts w:ascii="Arial" w:hAnsi="Arial" w:cs="Arial"/>
          <w:b/>
          <w:sz w:val="24"/>
          <w:szCs w:val="24"/>
        </w:rPr>
        <w:t xml:space="preserve">prestito </w:t>
      </w:r>
      <w:r>
        <w:rPr>
          <w:rFonts w:ascii="Arial" w:hAnsi="Arial" w:cs="Arial"/>
          <w:sz w:val="24"/>
          <w:szCs w:val="24"/>
        </w:rPr>
        <w:t xml:space="preserve">che un </w:t>
      </w:r>
      <w:r w:rsidRPr="00740840">
        <w:rPr>
          <w:rFonts w:ascii="Arial" w:hAnsi="Arial" w:cs="Arial"/>
          <w:b/>
          <w:sz w:val="24"/>
          <w:szCs w:val="24"/>
        </w:rPr>
        <w:t>soggetto in avanzo</w:t>
      </w:r>
      <w:r>
        <w:rPr>
          <w:rFonts w:ascii="Arial" w:hAnsi="Arial" w:cs="Arial"/>
          <w:sz w:val="24"/>
          <w:szCs w:val="24"/>
        </w:rPr>
        <w:t xml:space="preserve">, che dispone cioè di un risparmio, concede ad un </w:t>
      </w:r>
      <w:r w:rsidRPr="00740840">
        <w:rPr>
          <w:rFonts w:ascii="Arial" w:hAnsi="Arial" w:cs="Arial"/>
          <w:b/>
          <w:sz w:val="24"/>
          <w:szCs w:val="24"/>
        </w:rPr>
        <w:t>soggetto in disavanzo</w:t>
      </w:r>
      <w:r>
        <w:rPr>
          <w:rFonts w:ascii="Arial" w:hAnsi="Arial" w:cs="Arial"/>
          <w:b/>
          <w:sz w:val="24"/>
          <w:szCs w:val="24"/>
        </w:rPr>
        <w:t xml:space="preserve">, </w:t>
      </w:r>
      <w:r w:rsidRPr="00740840">
        <w:rPr>
          <w:rFonts w:ascii="Arial" w:hAnsi="Arial" w:cs="Arial"/>
          <w:sz w:val="24"/>
          <w:szCs w:val="24"/>
        </w:rPr>
        <w:t>in cambio di un compenso detto interesse</w:t>
      </w:r>
      <w:r w:rsidR="00A8160C">
        <w:rPr>
          <w:rFonts w:ascii="Arial" w:hAnsi="Arial" w:cs="Arial"/>
          <w:sz w:val="24"/>
          <w:szCs w:val="24"/>
        </w:rPr>
        <w:t xml:space="preserve"> </w:t>
      </w:r>
      <w:r w:rsidR="00A8160C" w:rsidRPr="00A8160C">
        <w:rPr>
          <w:rFonts w:ascii="Arial" w:hAnsi="Arial" w:cs="Arial"/>
          <w:sz w:val="24"/>
          <w:szCs w:val="24"/>
        </w:rPr>
        <w:sym w:font="Wingdings" w:char="F0E0"/>
      </w:r>
      <w:r w:rsidR="00A8160C" w:rsidRPr="00A8160C">
        <w:rPr>
          <w:rFonts w:ascii="Arial" w:hAnsi="Arial" w:cs="Arial"/>
          <w:sz w:val="24"/>
          <w:szCs w:val="24"/>
          <w:highlight w:val="yellow"/>
        </w:rPr>
        <w:t xml:space="preserve">si dice anche </w:t>
      </w:r>
      <w:r w:rsidR="00A8160C" w:rsidRPr="00A8160C">
        <w:rPr>
          <w:rFonts w:ascii="Arial" w:hAnsi="Arial" w:cs="Arial"/>
          <w:sz w:val="24"/>
          <w:szCs w:val="24"/>
          <w:highlight w:val="yellow"/>
          <w:u w:val="single"/>
        </w:rPr>
        <w:t>investimento finanziario</w:t>
      </w:r>
    </w:p>
    <w:p w:rsidR="004423C3" w:rsidRDefault="004423C3" w:rsidP="00740840">
      <w:pPr>
        <w:rPr>
          <w:rFonts w:ascii="Arial" w:hAnsi="Arial" w:cs="Arial"/>
          <w:sz w:val="24"/>
          <w:szCs w:val="24"/>
        </w:rPr>
      </w:pPr>
    </w:p>
    <w:p w:rsidR="004423C3" w:rsidRDefault="004423C3" w:rsidP="00740840">
      <w:pPr>
        <w:rPr>
          <w:rFonts w:ascii="Arial" w:hAnsi="Arial" w:cs="Arial"/>
          <w:sz w:val="24"/>
          <w:szCs w:val="24"/>
        </w:rPr>
      </w:pPr>
    </w:p>
    <w:p w:rsidR="004423C3" w:rsidRDefault="004423C3" w:rsidP="00740840">
      <w:pPr>
        <w:rPr>
          <w:rFonts w:ascii="Arial" w:hAnsi="Arial" w:cs="Arial"/>
          <w:sz w:val="24"/>
          <w:szCs w:val="24"/>
        </w:rPr>
      </w:pPr>
    </w:p>
    <w:p w:rsidR="004423C3" w:rsidRDefault="004423C3" w:rsidP="00740840">
      <w:pPr>
        <w:rPr>
          <w:rFonts w:ascii="Arial" w:hAnsi="Arial" w:cs="Arial"/>
          <w:sz w:val="24"/>
          <w:szCs w:val="24"/>
        </w:rPr>
      </w:pPr>
    </w:p>
    <w:p w:rsidR="004423C3" w:rsidRDefault="004423C3" w:rsidP="00740840">
      <w:pPr>
        <w:rPr>
          <w:rFonts w:ascii="Arial" w:hAnsi="Arial" w:cs="Arial"/>
          <w:sz w:val="24"/>
          <w:szCs w:val="24"/>
        </w:rPr>
      </w:pPr>
    </w:p>
    <w:p w:rsidR="00740840" w:rsidRDefault="00740840" w:rsidP="007408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Ogni attività, reale o finanziaria che sia, può essere valutata in base a tre caratteristiche fondamentali:</w:t>
      </w:r>
    </w:p>
    <w:tbl>
      <w:tblPr>
        <w:tblStyle w:val="Grigliatabella"/>
        <w:tblW w:w="0" w:type="auto"/>
        <w:tblLook w:val="04A0"/>
      </w:tblPr>
      <w:tblGrid>
        <w:gridCol w:w="1951"/>
        <w:gridCol w:w="7827"/>
      </w:tblGrid>
      <w:tr w:rsidR="00740840" w:rsidTr="00740840">
        <w:tc>
          <w:tcPr>
            <w:tcW w:w="1951" w:type="dxa"/>
          </w:tcPr>
          <w:p w:rsidR="00740840" w:rsidRPr="00A8160C" w:rsidRDefault="00740840" w:rsidP="0074084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8160C">
              <w:rPr>
                <w:rFonts w:ascii="Arial" w:hAnsi="Arial" w:cs="Arial"/>
                <w:b/>
                <w:sz w:val="24"/>
                <w:szCs w:val="24"/>
              </w:rPr>
              <w:t>Rendimento</w:t>
            </w:r>
          </w:p>
        </w:tc>
        <w:tc>
          <w:tcPr>
            <w:tcW w:w="7827" w:type="dxa"/>
          </w:tcPr>
          <w:p w:rsidR="00740840" w:rsidRPr="006E602D" w:rsidRDefault="00740840" w:rsidP="0074084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E602D">
              <w:rPr>
                <w:rFonts w:ascii="Arial" w:hAnsi="Arial" w:cs="Arial"/>
                <w:b/>
                <w:sz w:val="24"/>
                <w:szCs w:val="24"/>
              </w:rPr>
              <w:t xml:space="preserve">E’ il compenso che si può ottenere dall’investimento </w:t>
            </w:r>
            <w:r w:rsidRPr="006E602D">
              <w:rPr>
                <w:rFonts w:ascii="Arial" w:hAnsi="Arial" w:cs="Arial"/>
                <w:b/>
                <w:sz w:val="24"/>
                <w:szCs w:val="24"/>
              </w:rPr>
              <w:sym w:font="Wingdings" w:char="F0E0"/>
            </w:r>
            <w:r w:rsidRPr="006E602D">
              <w:rPr>
                <w:rFonts w:ascii="Arial" w:hAnsi="Arial" w:cs="Arial"/>
                <w:b/>
                <w:sz w:val="24"/>
                <w:szCs w:val="24"/>
              </w:rPr>
              <w:t>in genere si misura in % annua rispetto alla somma investita</w:t>
            </w:r>
          </w:p>
          <w:p w:rsidR="004423C3" w:rsidRDefault="00740840" w:rsidP="004423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NB) Va misurato non solamente in termini nominali, guardando alla quantità nominale </w:t>
            </w:r>
            <w:r w:rsidR="004423C3">
              <w:rPr>
                <w:rFonts w:ascii="Arial" w:hAnsi="Arial" w:cs="Arial"/>
                <w:sz w:val="24"/>
                <w:szCs w:val="24"/>
              </w:rPr>
              <w:t>di denaro ricevuta a titolo di interesse</w:t>
            </w:r>
            <w:r>
              <w:rPr>
                <w:rFonts w:ascii="Arial" w:hAnsi="Arial" w:cs="Arial"/>
                <w:sz w:val="24"/>
                <w:szCs w:val="24"/>
              </w:rPr>
              <w:t>, ma soprattutto in termini reali, cioè tenendo conto dell’aumento nel livello medio dei prezzi del periodo</w:t>
            </w:r>
          </w:p>
          <w:p w:rsidR="00740840" w:rsidRDefault="00740840" w:rsidP="004423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423C3">
              <w:rPr>
                <w:rFonts w:ascii="Arial" w:hAnsi="Arial" w:cs="Arial"/>
                <w:sz w:val="24"/>
                <w:szCs w:val="24"/>
              </w:rPr>
              <w:t>ES/ Negli anni ’80 i titoli pubblici (BOT, BTP, CCT, prestiti che lo stato chiede ai risparmiatori per finanziare il deficit pubblico) rendevano il 20% all’anno, ma l’inflazione era tra il 25 ed il 30%, per cui:</w:t>
            </w:r>
          </w:p>
          <w:p w:rsidR="004423C3" w:rsidRPr="004423C3" w:rsidRDefault="004423C3" w:rsidP="004423C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423C3">
              <w:rPr>
                <w:rFonts w:ascii="Arial" w:hAnsi="Arial" w:cs="Arial"/>
                <w:b/>
                <w:sz w:val="24"/>
                <w:szCs w:val="24"/>
              </w:rPr>
              <w:t>Rendimento reale = rendimento nominale – Tasso di inflazione</w:t>
            </w:r>
          </w:p>
          <w:p w:rsidR="004423C3" w:rsidRDefault="004423C3" w:rsidP="004423C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423C3">
              <w:rPr>
                <w:rFonts w:ascii="Arial" w:hAnsi="Arial" w:cs="Arial"/>
                <w:sz w:val="24"/>
                <w:szCs w:val="24"/>
                <w:highlight w:val="yellow"/>
              </w:rPr>
              <w:t>Rr</w:t>
            </w:r>
            <w:proofErr w:type="spellEnd"/>
            <w:r w:rsidRPr="004423C3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= 20-25 = -5% </w:t>
            </w:r>
            <w:r w:rsidRPr="004423C3">
              <w:rPr>
                <w:rFonts w:ascii="Arial" w:hAnsi="Arial" w:cs="Arial"/>
                <w:sz w:val="24"/>
                <w:szCs w:val="24"/>
                <w:highlight w:val="yellow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il risparmiatore perdeva in termini reali ogni anno il 5% del capitale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investito…</w:t>
            </w:r>
            <w:proofErr w:type="spellEnd"/>
          </w:p>
        </w:tc>
      </w:tr>
      <w:tr w:rsidR="00740840" w:rsidTr="00740840">
        <w:tc>
          <w:tcPr>
            <w:tcW w:w="1951" w:type="dxa"/>
          </w:tcPr>
          <w:p w:rsidR="00740840" w:rsidRPr="00A8160C" w:rsidRDefault="004423C3" w:rsidP="0074084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8160C">
              <w:rPr>
                <w:rFonts w:ascii="Arial" w:hAnsi="Arial" w:cs="Arial"/>
                <w:b/>
                <w:sz w:val="24"/>
                <w:szCs w:val="24"/>
              </w:rPr>
              <w:t>Rischio</w:t>
            </w:r>
          </w:p>
        </w:tc>
        <w:tc>
          <w:tcPr>
            <w:tcW w:w="7827" w:type="dxa"/>
          </w:tcPr>
          <w:p w:rsidR="00740840" w:rsidRDefault="004423C3" w:rsidP="00740840">
            <w:pPr>
              <w:rPr>
                <w:rFonts w:ascii="Arial" w:hAnsi="Arial" w:cs="Arial"/>
                <w:sz w:val="24"/>
                <w:szCs w:val="24"/>
              </w:rPr>
            </w:pPr>
            <w:r w:rsidRPr="00A8160C">
              <w:rPr>
                <w:rFonts w:ascii="Arial" w:hAnsi="Arial" w:cs="Arial"/>
                <w:b/>
                <w:sz w:val="24"/>
                <w:szCs w:val="24"/>
              </w:rPr>
              <w:t>E’ la probabilità di subire perdite, o di non ricevere quanto dovuto nei tempi fissati contrattualmente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4423C3" w:rsidRDefault="004423C3" w:rsidP="004423C3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Insolvenza </w:t>
            </w:r>
            <w:r w:rsidRPr="004423C3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il debitore non è in grado di restituire il capitale prestato</w:t>
            </w:r>
          </w:p>
          <w:p w:rsidR="004423C3" w:rsidRDefault="004423C3" w:rsidP="004423C3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Immobilizzo </w:t>
            </w:r>
            <w:r w:rsidRPr="004423C3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il debitore restituisce il capitale oltre la scadenza fissata</w:t>
            </w:r>
          </w:p>
          <w:p w:rsidR="004423C3" w:rsidRDefault="00716B63" w:rsidP="004423C3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Svalutazione (rischio di mercato) </w:t>
            </w:r>
            <w:r w:rsidRPr="00716B63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Il valore capitale dell’attività diminuisce nel tempo</w:t>
            </w:r>
            <w:r w:rsidR="005B6D2E">
              <w:rPr>
                <w:rFonts w:ascii="Arial" w:hAnsi="Arial" w:cs="Arial"/>
                <w:sz w:val="24"/>
                <w:szCs w:val="24"/>
              </w:rPr>
              <w:t xml:space="preserve"> per effetto delle dinamiche del mercato (per esempio le azioni in Borsa)</w:t>
            </w:r>
          </w:p>
          <w:p w:rsidR="005B6D2E" w:rsidRDefault="005B6D2E" w:rsidP="004423C3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Anelasticità finanziaria</w:t>
            </w:r>
            <w:r w:rsidR="0007359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73599" w:rsidRPr="00073599">
              <w:rPr>
                <w:rFonts w:ascii="Arial" w:hAnsi="Arial" w:cs="Arial"/>
                <w:sz w:val="20"/>
                <w:szCs w:val="24"/>
              </w:rPr>
              <w:sym w:font="Wingdings" w:char="F0E0"/>
            </w:r>
            <w:r w:rsidR="00073599"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="00073599">
              <w:rPr>
                <w:rFonts w:ascii="Arial" w:hAnsi="Arial" w:cs="Arial"/>
                <w:sz w:val="24"/>
                <w:szCs w:val="24"/>
              </w:rPr>
              <w:t>ho un’attività a rendimento fisso (per esempio BTP) mentre i tassi di interesse sul mercato stanno crescendo</w:t>
            </w:r>
          </w:p>
          <w:p w:rsidR="00073599" w:rsidRDefault="00073599" w:rsidP="004423C3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Inflazione </w:t>
            </w:r>
            <w:r w:rsidRPr="00073599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riduce il valore reale, cioè il potere d’acquisto del denaro, quindi del mio investimento finanziario</w:t>
            </w:r>
          </w:p>
          <w:p w:rsidR="00A724FD" w:rsidRDefault="00A724FD" w:rsidP="004423C3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Rischio normativo </w:t>
            </w:r>
            <w:r w:rsidRPr="00A724FD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lo stato interviene</w:t>
            </w:r>
            <w:r w:rsidR="00D2435E">
              <w:rPr>
                <w:rFonts w:ascii="Arial" w:hAnsi="Arial" w:cs="Arial"/>
                <w:sz w:val="24"/>
                <w:szCs w:val="24"/>
              </w:rPr>
              <w:t xml:space="preserve"> a livello normativo con misure che danneggiano l’investitore,</w:t>
            </w:r>
            <w:r>
              <w:rPr>
                <w:rFonts w:ascii="Arial" w:hAnsi="Arial" w:cs="Arial"/>
                <w:sz w:val="24"/>
                <w:szCs w:val="24"/>
              </w:rPr>
              <w:t xml:space="preserve"> per </w:t>
            </w:r>
          </w:p>
          <w:p w:rsidR="00A724FD" w:rsidRPr="004423C3" w:rsidRDefault="00A724FD" w:rsidP="00A724FD">
            <w:pPr>
              <w:pStyle w:val="Paragrafoelenc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esempio </w:t>
            </w:r>
            <w:r w:rsidR="00D2435E">
              <w:rPr>
                <w:rFonts w:ascii="Arial" w:hAnsi="Arial" w:cs="Arial"/>
                <w:sz w:val="24"/>
                <w:szCs w:val="24"/>
              </w:rPr>
              <w:t xml:space="preserve">aumentando </w:t>
            </w:r>
            <w:r w:rsidR="001D68BD">
              <w:rPr>
                <w:rFonts w:ascii="Arial" w:hAnsi="Arial" w:cs="Arial"/>
                <w:sz w:val="24"/>
                <w:szCs w:val="24"/>
              </w:rPr>
              <w:t>il carico fiscale</w:t>
            </w:r>
            <w:r w:rsidR="00D2435E">
              <w:rPr>
                <w:rFonts w:ascii="Arial" w:hAnsi="Arial" w:cs="Arial"/>
                <w:sz w:val="24"/>
                <w:szCs w:val="24"/>
              </w:rPr>
              <w:t xml:space="preserve"> sugli interessi.</w:t>
            </w:r>
          </w:p>
          <w:p w:rsidR="004423C3" w:rsidRDefault="004423C3" w:rsidP="0074084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0840" w:rsidTr="00740840">
        <w:tc>
          <w:tcPr>
            <w:tcW w:w="1951" w:type="dxa"/>
          </w:tcPr>
          <w:p w:rsidR="00740840" w:rsidRPr="00A8160C" w:rsidRDefault="00A8160C" w:rsidP="0074084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8160C">
              <w:rPr>
                <w:rFonts w:ascii="Arial" w:hAnsi="Arial" w:cs="Arial"/>
                <w:b/>
                <w:sz w:val="24"/>
                <w:szCs w:val="24"/>
              </w:rPr>
              <w:t>Liquidità(o liquidabilità)</w:t>
            </w:r>
          </w:p>
        </w:tc>
        <w:tc>
          <w:tcPr>
            <w:tcW w:w="7827" w:type="dxa"/>
          </w:tcPr>
          <w:p w:rsidR="00740840" w:rsidRDefault="00A8160C" w:rsidP="00A8160C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A8160C">
              <w:rPr>
                <w:rFonts w:ascii="Arial" w:hAnsi="Arial" w:cs="Arial"/>
                <w:b/>
                <w:sz w:val="24"/>
                <w:szCs w:val="24"/>
              </w:rPr>
              <w:t xml:space="preserve">Indica </w:t>
            </w:r>
            <w:r>
              <w:rPr>
                <w:rFonts w:ascii="Arial" w:hAnsi="Arial" w:cs="Arial"/>
                <w:b/>
                <w:sz w:val="24"/>
                <w:szCs w:val="24"/>
              </w:rPr>
              <w:t>l’attitudine dell’investimento ad essere smobilizzato</w:t>
            </w:r>
            <w:r w:rsidRPr="00A8160C">
              <w:rPr>
                <w:rFonts w:ascii="Arial" w:hAnsi="Arial" w:cs="Arial"/>
                <w:b/>
                <w:sz w:val="24"/>
                <w:szCs w:val="24"/>
              </w:rPr>
              <w:t xml:space="preserve"> (cioè ritrasforma</w:t>
            </w:r>
            <w:r>
              <w:rPr>
                <w:rFonts w:ascii="Arial" w:hAnsi="Arial" w:cs="Arial"/>
                <w:b/>
                <w:sz w:val="24"/>
                <w:szCs w:val="24"/>
              </w:rPr>
              <w:t>to</w:t>
            </w:r>
            <w:r w:rsidRPr="00A8160C">
              <w:rPr>
                <w:rFonts w:ascii="Arial" w:hAnsi="Arial" w:cs="Arial"/>
                <w:b/>
                <w:sz w:val="24"/>
                <w:szCs w:val="24"/>
              </w:rPr>
              <w:t xml:space="preserve"> in denaro contante</w:t>
            </w:r>
            <w:r w:rsidRPr="00A8160C">
              <w:rPr>
                <w:rFonts w:ascii="Arial" w:hAnsi="Arial" w:cs="Arial"/>
                <w:b/>
                <w:sz w:val="24"/>
                <w:szCs w:val="24"/>
                <w:u w:val="single"/>
              </w:rPr>
              <w:t>) in tempi brevi e senza perdite</w:t>
            </w:r>
            <w:r w:rsidRPr="00A8160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A8160C">
              <w:rPr>
                <w:rFonts w:ascii="Arial" w:hAnsi="Arial" w:cs="Arial"/>
                <w:b/>
                <w:sz w:val="24"/>
                <w:szCs w:val="24"/>
                <w:u w:val="single"/>
              </w:rPr>
              <w:t>nel capitale</w:t>
            </w:r>
          </w:p>
          <w:p w:rsidR="00A8160C" w:rsidRPr="00A8160C" w:rsidRDefault="00A8160C" w:rsidP="00A8160C">
            <w:pPr>
              <w:rPr>
                <w:rFonts w:ascii="Arial" w:hAnsi="Arial" w:cs="Arial"/>
                <w:sz w:val="24"/>
                <w:szCs w:val="24"/>
              </w:rPr>
            </w:pPr>
            <w:r w:rsidRPr="00A8160C">
              <w:rPr>
                <w:rFonts w:ascii="Arial" w:hAnsi="Arial" w:cs="Arial"/>
                <w:sz w:val="24"/>
                <w:szCs w:val="24"/>
              </w:rPr>
              <w:t xml:space="preserve">Per esempio </w:t>
            </w:r>
            <w:r>
              <w:rPr>
                <w:rFonts w:ascii="Arial" w:hAnsi="Arial" w:cs="Arial"/>
                <w:sz w:val="24"/>
                <w:szCs w:val="24"/>
              </w:rPr>
              <w:t xml:space="preserve">i beni immobili (case, terreni) hanno un basso grado di liquidabilità </w:t>
            </w:r>
            <w:r w:rsidRPr="00A8160C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>non si possono vendere in tempi brevi, a meno che non li si ceda ad un prezzo molto più basso del loro valore effettivo</w:t>
            </w:r>
          </w:p>
        </w:tc>
      </w:tr>
    </w:tbl>
    <w:p w:rsidR="00740840" w:rsidRDefault="00740840" w:rsidP="00740840">
      <w:pPr>
        <w:rPr>
          <w:rFonts w:ascii="Arial" w:hAnsi="Arial" w:cs="Arial"/>
          <w:sz w:val="24"/>
          <w:szCs w:val="24"/>
        </w:rPr>
      </w:pPr>
    </w:p>
    <w:p w:rsidR="004927E0" w:rsidRDefault="004927E0" w:rsidP="00740840">
      <w:pPr>
        <w:rPr>
          <w:rFonts w:ascii="Arial" w:hAnsi="Arial" w:cs="Arial"/>
          <w:sz w:val="24"/>
          <w:szCs w:val="24"/>
        </w:rPr>
      </w:pPr>
    </w:p>
    <w:p w:rsidR="004927E0" w:rsidRDefault="004927E0" w:rsidP="00740840">
      <w:pPr>
        <w:rPr>
          <w:rFonts w:ascii="Arial" w:hAnsi="Arial" w:cs="Arial"/>
          <w:sz w:val="24"/>
          <w:szCs w:val="24"/>
        </w:rPr>
      </w:pPr>
    </w:p>
    <w:p w:rsidR="004927E0" w:rsidRDefault="004927E0" w:rsidP="00740840">
      <w:pPr>
        <w:rPr>
          <w:rFonts w:ascii="Arial" w:hAnsi="Arial" w:cs="Arial"/>
          <w:sz w:val="24"/>
          <w:szCs w:val="24"/>
        </w:rPr>
      </w:pPr>
    </w:p>
    <w:p w:rsidR="004927E0" w:rsidRDefault="004927E0" w:rsidP="00740840">
      <w:pPr>
        <w:rPr>
          <w:rFonts w:ascii="Arial" w:hAnsi="Arial" w:cs="Arial"/>
          <w:sz w:val="24"/>
          <w:szCs w:val="24"/>
        </w:rPr>
      </w:pPr>
    </w:p>
    <w:p w:rsidR="004927E0" w:rsidRDefault="004927E0" w:rsidP="00740840">
      <w:pPr>
        <w:rPr>
          <w:rFonts w:ascii="Arial" w:hAnsi="Arial" w:cs="Arial"/>
          <w:sz w:val="24"/>
          <w:szCs w:val="24"/>
        </w:rPr>
      </w:pPr>
    </w:p>
    <w:p w:rsidR="004927E0" w:rsidRDefault="004927E0" w:rsidP="007408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Adesso proviamo a classificare in base ai tre criteri indicati una serie di attività, reali o finanziarie. Per ognuno dei criteri utilizzeremo tre indicatori:</w:t>
      </w:r>
    </w:p>
    <w:p w:rsidR="004927E0" w:rsidRDefault="004927E0" w:rsidP="007408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 = nullo/negativo; B = basso; M = medio; A = alto; AA = altissimo</w:t>
      </w:r>
    </w:p>
    <w:tbl>
      <w:tblPr>
        <w:tblStyle w:val="Grigliatabella"/>
        <w:tblW w:w="0" w:type="auto"/>
        <w:tblLook w:val="04A0"/>
      </w:tblPr>
      <w:tblGrid>
        <w:gridCol w:w="2518"/>
        <w:gridCol w:w="2370"/>
        <w:gridCol w:w="2445"/>
        <w:gridCol w:w="2445"/>
      </w:tblGrid>
      <w:tr w:rsidR="004927E0" w:rsidTr="002762FB">
        <w:tc>
          <w:tcPr>
            <w:tcW w:w="2518" w:type="dxa"/>
          </w:tcPr>
          <w:p w:rsidR="004927E0" w:rsidRDefault="004927E0" w:rsidP="004927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Attività</w:t>
            </w:r>
          </w:p>
        </w:tc>
        <w:tc>
          <w:tcPr>
            <w:tcW w:w="2370" w:type="dxa"/>
          </w:tcPr>
          <w:p w:rsidR="004927E0" w:rsidRDefault="004927E0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Rendimento</w:t>
            </w:r>
          </w:p>
        </w:tc>
        <w:tc>
          <w:tcPr>
            <w:tcW w:w="2445" w:type="dxa"/>
          </w:tcPr>
          <w:p w:rsidR="004927E0" w:rsidRDefault="004927E0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Rischio</w:t>
            </w:r>
          </w:p>
        </w:tc>
        <w:tc>
          <w:tcPr>
            <w:tcW w:w="2445" w:type="dxa"/>
          </w:tcPr>
          <w:p w:rsidR="004927E0" w:rsidRDefault="004927E0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Liquidità</w:t>
            </w:r>
          </w:p>
        </w:tc>
      </w:tr>
      <w:tr w:rsidR="004927E0" w:rsidTr="002762FB">
        <w:tc>
          <w:tcPr>
            <w:tcW w:w="2518" w:type="dxa"/>
          </w:tcPr>
          <w:p w:rsidR="004927E0" w:rsidRDefault="004927E0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Appartamenti</w:t>
            </w:r>
          </w:p>
        </w:tc>
        <w:tc>
          <w:tcPr>
            <w:tcW w:w="2370" w:type="dxa"/>
          </w:tcPr>
          <w:p w:rsidR="004927E0" w:rsidRDefault="004927E0" w:rsidP="004927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445" w:type="dxa"/>
          </w:tcPr>
          <w:p w:rsidR="004927E0" w:rsidRDefault="004927E0" w:rsidP="004927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445" w:type="dxa"/>
          </w:tcPr>
          <w:p w:rsidR="004927E0" w:rsidRDefault="004927E0" w:rsidP="004927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</w:tr>
      <w:tr w:rsidR="004927E0" w:rsidTr="002762FB">
        <w:tc>
          <w:tcPr>
            <w:tcW w:w="2518" w:type="dxa"/>
          </w:tcPr>
          <w:p w:rsidR="004927E0" w:rsidRDefault="006B4695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Conti correnti ba</w:t>
            </w:r>
            <w:r w:rsidR="002762FB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cari</w:t>
            </w:r>
          </w:p>
        </w:tc>
        <w:tc>
          <w:tcPr>
            <w:tcW w:w="2370" w:type="dxa"/>
          </w:tcPr>
          <w:p w:rsidR="004927E0" w:rsidRDefault="004927E0" w:rsidP="004927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N(-)</w:t>
            </w:r>
          </w:p>
        </w:tc>
        <w:tc>
          <w:tcPr>
            <w:tcW w:w="2445" w:type="dxa"/>
          </w:tcPr>
          <w:p w:rsidR="004927E0" w:rsidRDefault="004927E0" w:rsidP="004927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445" w:type="dxa"/>
          </w:tcPr>
          <w:p w:rsidR="004927E0" w:rsidRDefault="004927E0" w:rsidP="004927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AA</w:t>
            </w:r>
          </w:p>
        </w:tc>
      </w:tr>
      <w:tr w:rsidR="004927E0" w:rsidTr="002762FB">
        <w:tc>
          <w:tcPr>
            <w:tcW w:w="2518" w:type="dxa"/>
          </w:tcPr>
          <w:p w:rsidR="004927E0" w:rsidRDefault="00C10546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Azioni</w:t>
            </w:r>
          </w:p>
        </w:tc>
        <w:tc>
          <w:tcPr>
            <w:tcW w:w="2370" w:type="dxa"/>
          </w:tcPr>
          <w:p w:rsidR="004927E0" w:rsidRDefault="00C10546" w:rsidP="00C105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445" w:type="dxa"/>
          </w:tcPr>
          <w:p w:rsidR="004927E0" w:rsidRDefault="00C10546" w:rsidP="00C105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A</w:t>
            </w:r>
          </w:p>
        </w:tc>
        <w:tc>
          <w:tcPr>
            <w:tcW w:w="2445" w:type="dxa"/>
          </w:tcPr>
          <w:p w:rsidR="004927E0" w:rsidRDefault="00C10546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A</w:t>
            </w:r>
          </w:p>
        </w:tc>
      </w:tr>
      <w:tr w:rsidR="004927E0" w:rsidTr="002762FB">
        <w:tc>
          <w:tcPr>
            <w:tcW w:w="2518" w:type="dxa"/>
          </w:tcPr>
          <w:p w:rsidR="004927E0" w:rsidRDefault="00C10546" w:rsidP="00C105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Bitcoins</w:t>
            </w:r>
            <w:proofErr w:type="spellEnd"/>
          </w:p>
        </w:tc>
        <w:tc>
          <w:tcPr>
            <w:tcW w:w="2370" w:type="dxa"/>
          </w:tcPr>
          <w:p w:rsidR="004927E0" w:rsidRDefault="00C10546" w:rsidP="00C105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AA</w:t>
            </w:r>
          </w:p>
        </w:tc>
        <w:tc>
          <w:tcPr>
            <w:tcW w:w="2445" w:type="dxa"/>
          </w:tcPr>
          <w:p w:rsidR="004927E0" w:rsidRDefault="00C10546" w:rsidP="00C105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AA</w:t>
            </w:r>
          </w:p>
        </w:tc>
        <w:tc>
          <w:tcPr>
            <w:tcW w:w="2445" w:type="dxa"/>
          </w:tcPr>
          <w:p w:rsidR="004927E0" w:rsidRDefault="00C10546" w:rsidP="00C105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</w:tr>
      <w:tr w:rsidR="004927E0" w:rsidTr="002762FB">
        <w:tc>
          <w:tcPr>
            <w:tcW w:w="2518" w:type="dxa"/>
          </w:tcPr>
          <w:p w:rsidR="004927E0" w:rsidRDefault="00C10546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Terreno</w:t>
            </w:r>
          </w:p>
        </w:tc>
        <w:tc>
          <w:tcPr>
            <w:tcW w:w="2370" w:type="dxa"/>
          </w:tcPr>
          <w:p w:rsidR="004927E0" w:rsidRDefault="00C10546" w:rsidP="00C105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445" w:type="dxa"/>
          </w:tcPr>
          <w:p w:rsidR="004927E0" w:rsidRDefault="00C10546" w:rsidP="00C105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445" w:type="dxa"/>
          </w:tcPr>
          <w:p w:rsidR="004927E0" w:rsidRDefault="00C10546" w:rsidP="00C105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</w:tr>
      <w:tr w:rsidR="004927E0" w:rsidTr="002762FB">
        <w:tc>
          <w:tcPr>
            <w:tcW w:w="2518" w:type="dxa"/>
          </w:tcPr>
          <w:p w:rsidR="004927E0" w:rsidRDefault="00C10546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Denaro contante</w:t>
            </w:r>
          </w:p>
        </w:tc>
        <w:tc>
          <w:tcPr>
            <w:tcW w:w="2370" w:type="dxa"/>
          </w:tcPr>
          <w:p w:rsidR="004927E0" w:rsidRDefault="00C10546" w:rsidP="00C105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N(-)</w:t>
            </w:r>
          </w:p>
        </w:tc>
        <w:tc>
          <w:tcPr>
            <w:tcW w:w="2445" w:type="dxa"/>
          </w:tcPr>
          <w:p w:rsidR="004927E0" w:rsidRDefault="00C10546" w:rsidP="00C105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445" w:type="dxa"/>
          </w:tcPr>
          <w:p w:rsidR="004927E0" w:rsidRDefault="00C10546" w:rsidP="00C105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AA</w:t>
            </w:r>
          </w:p>
        </w:tc>
      </w:tr>
      <w:tr w:rsidR="004927E0" w:rsidTr="002762FB">
        <w:tc>
          <w:tcPr>
            <w:tcW w:w="2518" w:type="dxa"/>
          </w:tcPr>
          <w:p w:rsidR="004927E0" w:rsidRDefault="006B4695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Titoli di stato (BOT, BTP, CCT)</w:t>
            </w:r>
          </w:p>
        </w:tc>
        <w:tc>
          <w:tcPr>
            <w:tcW w:w="2370" w:type="dxa"/>
          </w:tcPr>
          <w:p w:rsidR="004927E0" w:rsidRDefault="002762FB" w:rsidP="002762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445" w:type="dxa"/>
          </w:tcPr>
          <w:p w:rsidR="004927E0" w:rsidRDefault="002762FB" w:rsidP="002762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445" w:type="dxa"/>
          </w:tcPr>
          <w:p w:rsidR="004927E0" w:rsidRDefault="002762FB" w:rsidP="002762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</w:tr>
      <w:tr w:rsidR="004927E0" w:rsidTr="002762FB">
        <w:tc>
          <w:tcPr>
            <w:tcW w:w="2518" w:type="dxa"/>
          </w:tcPr>
          <w:p w:rsidR="004927E0" w:rsidRDefault="002762FB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Buoni fruttiferi postali ventennali</w:t>
            </w:r>
          </w:p>
        </w:tc>
        <w:tc>
          <w:tcPr>
            <w:tcW w:w="2370" w:type="dxa"/>
          </w:tcPr>
          <w:p w:rsidR="004927E0" w:rsidRDefault="002762FB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M/B</w:t>
            </w:r>
          </w:p>
        </w:tc>
        <w:tc>
          <w:tcPr>
            <w:tcW w:w="2445" w:type="dxa"/>
          </w:tcPr>
          <w:p w:rsidR="004927E0" w:rsidRDefault="002762FB" w:rsidP="002762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445" w:type="dxa"/>
          </w:tcPr>
          <w:p w:rsidR="004927E0" w:rsidRDefault="002762FB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B</w:t>
            </w:r>
          </w:p>
        </w:tc>
      </w:tr>
      <w:tr w:rsidR="004927E0" w:rsidTr="002762FB">
        <w:tc>
          <w:tcPr>
            <w:tcW w:w="2518" w:type="dxa"/>
          </w:tcPr>
          <w:p w:rsidR="004927E0" w:rsidRDefault="002762FB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Oro</w:t>
            </w:r>
          </w:p>
        </w:tc>
        <w:tc>
          <w:tcPr>
            <w:tcW w:w="2370" w:type="dxa"/>
          </w:tcPr>
          <w:p w:rsidR="004927E0" w:rsidRDefault="002762FB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M</w:t>
            </w:r>
          </w:p>
        </w:tc>
        <w:tc>
          <w:tcPr>
            <w:tcW w:w="2445" w:type="dxa"/>
          </w:tcPr>
          <w:p w:rsidR="004927E0" w:rsidRDefault="002762FB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B</w:t>
            </w:r>
          </w:p>
        </w:tc>
        <w:tc>
          <w:tcPr>
            <w:tcW w:w="2445" w:type="dxa"/>
          </w:tcPr>
          <w:p w:rsidR="004927E0" w:rsidRDefault="002762FB" w:rsidP="007408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A</w:t>
            </w:r>
          </w:p>
        </w:tc>
      </w:tr>
      <w:tr w:rsidR="004927E0" w:rsidTr="002762FB">
        <w:tc>
          <w:tcPr>
            <w:tcW w:w="2518" w:type="dxa"/>
          </w:tcPr>
          <w:p w:rsidR="004927E0" w:rsidRDefault="002762FB" w:rsidP="009518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Fondi comuni di investimento azionari</w:t>
            </w:r>
          </w:p>
        </w:tc>
        <w:tc>
          <w:tcPr>
            <w:tcW w:w="2370" w:type="dxa"/>
          </w:tcPr>
          <w:p w:rsidR="004927E0" w:rsidRDefault="002762FB" w:rsidP="009518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A</w:t>
            </w:r>
          </w:p>
        </w:tc>
        <w:tc>
          <w:tcPr>
            <w:tcW w:w="2445" w:type="dxa"/>
          </w:tcPr>
          <w:p w:rsidR="004927E0" w:rsidRDefault="002762FB" w:rsidP="002762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M/A</w:t>
            </w:r>
          </w:p>
        </w:tc>
        <w:tc>
          <w:tcPr>
            <w:tcW w:w="2445" w:type="dxa"/>
          </w:tcPr>
          <w:p w:rsidR="004927E0" w:rsidRDefault="002762FB" w:rsidP="0095186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A</w:t>
            </w:r>
          </w:p>
        </w:tc>
      </w:tr>
    </w:tbl>
    <w:p w:rsidR="004927E0" w:rsidRDefault="004927E0" w:rsidP="00740840">
      <w:pPr>
        <w:rPr>
          <w:rFonts w:ascii="Arial" w:hAnsi="Arial" w:cs="Arial"/>
          <w:sz w:val="24"/>
          <w:szCs w:val="24"/>
        </w:rPr>
      </w:pPr>
    </w:p>
    <w:p w:rsidR="00076D06" w:rsidRDefault="00076D06" w:rsidP="00740840">
      <w:pPr>
        <w:rPr>
          <w:rFonts w:ascii="Arial" w:hAnsi="Arial" w:cs="Arial"/>
          <w:b/>
          <w:sz w:val="24"/>
          <w:szCs w:val="24"/>
        </w:rPr>
      </w:pPr>
    </w:p>
    <w:p w:rsidR="00076D06" w:rsidRDefault="00076D06" w:rsidP="00740840">
      <w:pPr>
        <w:rPr>
          <w:rFonts w:ascii="Arial" w:hAnsi="Arial" w:cs="Arial"/>
          <w:b/>
          <w:sz w:val="24"/>
          <w:szCs w:val="24"/>
        </w:rPr>
      </w:pPr>
      <w:r w:rsidRPr="00076D06">
        <w:rPr>
          <w:rFonts w:ascii="Arial" w:hAnsi="Arial" w:cs="Arial"/>
          <w:b/>
          <w:sz w:val="24"/>
          <w:szCs w:val="24"/>
        </w:rPr>
        <w:t>ESISTE IL PORTAFOGLIO IDEALE?</w:t>
      </w:r>
    </w:p>
    <w:p w:rsidR="00076D06" w:rsidRDefault="00076D06" w:rsidP="0074084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Ovviamente no, perché </w:t>
      </w:r>
      <w:r w:rsidRPr="00076D06">
        <w:rPr>
          <w:rFonts w:ascii="Arial" w:hAnsi="Arial" w:cs="Arial"/>
          <w:b/>
          <w:sz w:val="24"/>
          <w:szCs w:val="24"/>
        </w:rPr>
        <w:t>le scelte sono soggettive</w:t>
      </w:r>
      <w:r>
        <w:rPr>
          <w:rFonts w:ascii="Arial" w:hAnsi="Arial" w:cs="Arial"/>
          <w:sz w:val="24"/>
          <w:szCs w:val="24"/>
        </w:rPr>
        <w:t xml:space="preserve"> e possono variare notevolmente da un soggetto all’altro: per esempio </w:t>
      </w:r>
      <w:r w:rsidRPr="00EB05DA">
        <w:rPr>
          <w:rFonts w:ascii="Arial" w:hAnsi="Arial" w:cs="Arial"/>
          <w:b/>
          <w:sz w:val="24"/>
          <w:szCs w:val="24"/>
          <w:u w:val="single"/>
        </w:rPr>
        <w:t>ci sono persone amanti del rischio ed altre ad esso assolutamente avverse</w:t>
      </w:r>
      <w:r w:rsidR="00EB05DA">
        <w:rPr>
          <w:rFonts w:ascii="Arial" w:hAnsi="Arial" w:cs="Arial"/>
          <w:b/>
          <w:sz w:val="24"/>
          <w:szCs w:val="24"/>
          <w:u w:val="single"/>
        </w:rPr>
        <w:t xml:space="preserve">. </w:t>
      </w:r>
      <w:r w:rsidR="00EB05DA" w:rsidRPr="00EB05DA">
        <w:rPr>
          <w:rFonts w:ascii="Arial" w:hAnsi="Arial" w:cs="Arial"/>
          <w:b/>
          <w:sz w:val="24"/>
          <w:szCs w:val="24"/>
          <w:highlight w:val="yellow"/>
        </w:rPr>
        <w:t xml:space="preserve">E’ possibile però indicare </w:t>
      </w:r>
      <w:r w:rsidR="009C1085">
        <w:rPr>
          <w:rFonts w:ascii="Arial" w:hAnsi="Arial" w:cs="Arial"/>
          <w:b/>
          <w:sz w:val="24"/>
          <w:szCs w:val="24"/>
          <w:highlight w:val="yellow"/>
        </w:rPr>
        <w:t xml:space="preserve">alcuni </w:t>
      </w:r>
      <w:r w:rsidR="00EB05DA" w:rsidRPr="00EB05DA">
        <w:rPr>
          <w:rFonts w:ascii="Arial" w:hAnsi="Arial" w:cs="Arial"/>
          <w:b/>
          <w:sz w:val="24"/>
          <w:szCs w:val="24"/>
          <w:highlight w:val="yellow"/>
        </w:rPr>
        <w:t>criteri di ordine generale che possono guidare le scelte di investimento di un risparmiatore</w:t>
      </w:r>
      <w:r w:rsidR="00EB05DA">
        <w:rPr>
          <w:rFonts w:ascii="Arial" w:hAnsi="Arial" w:cs="Arial"/>
          <w:b/>
          <w:sz w:val="24"/>
          <w:szCs w:val="24"/>
        </w:rPr>
        <w:t>.</w:t>
      </w:r>
    </w:p>
    <w:p w:rsidR="00EB05DA" w:rsidRPr="00763529" w:rsidRDefault="00EB05DA" w:rsidP="00EB05DA">
      <w:pPr>
        <w:pStyle w:val="Paragrafoelenco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 w:rsidRPr="00763529">
        <w:rPr>
          <w:rFonts w:ascii="Arial" w:hAnsi="Arial" w:cs="Arial"/>
          <w:b/>
          <w:sz w:val="24"/>
          <w:szCs w:val="24"/>
        </w:rPr>
        <w:t xml:space="preserve">Diversificazione degli investimenti </w:t>
      </w:r>
      <w:r w:rsidRPr="00763529">
        <w:rPr>
          <w:rFonts w:ascii="Arial" w:hAnsi="Arial" w:cs="Arial"/>
          <w:sz w:val="24"/>
          <w:szCs w:val="24"/>
        </w:rPr>
        <w:sym w:font="Wingdings" w:char="F0E0"/>
      </w:r>
      <w:r w:rsidRPr="00763529">
        <w:rPr>
          <w:rFonts w:ascii="Arial" w:hAnsi="Arial" w:cs="Arial"/>
          <w:sz w:val="24"/>
          <w:szCs w:val="24"/>
        </w:rPr>
        <w:t xml:space="preserve"> </w:t>
      </w:r>
      <w:r w:rsidR="00763529" w:rsidRPr="00763529">
        <w:rPr>
          <w:rFonts w:ascii="Arial" w:hAnsi="Arial" w:cs="Arial"/>
          <w:sz w:val="24"/>
          <w:szCs w:val="24"/>
          <w:highlight w:val="yellow"/>
        </w:rPr>
        <w:t>N</w:t>
      </w:r>
      <w:r w:rsidRPr="00763529">
        <w:rPr>
          <w:rFonts w:ascii="Arial" w:hAnsi="Arial" w:cs="Arial"/>
          <w:sz w:val="24"/>
          <w:szCs w:val="24"/>
          <w:highlight w:val="yellow"/>
        </w:rPr>
        <w:t>on è prudente investire tutto il proprio risparmio in un’unica attività, finanziaria o non.</w:t>
      </w:r>
      <w:r w:rsidR="00763529" w:rsidRPr="00763529">
        <w:rPr>
          <w:rFonts w:ascii="Arial" w:hAnsi="Arial" w:cs="Arial"/>
          <w:sz w:val="24"/>
          <w:szCs w:val="24"/>
          <w:highlight w:val="yellow"/>
        </w:rPr>
        <w:t xml:space="preserve"> E’ sempre consigliabile frazionare il proprio risparmio su più attività, finanziarie o reali.</w:t>
      </w:r>
    </w:p>
    <w:p w:rsidR="00BB0981" w:rsidRPr="002447A6" w:rsidRDefault="00763529" w:rsidP="00EB05DA">
      <w:pPr>
        <w:pStyle w:val="Paragrafoelenco"/>
        <w:numPr>
          <w:ilvl w:val="0"/>
          <w:numId w:val="5"/>
        </w:numPr>
        <w:rPr>
          <w:rFonts w:ascii="Arial" w:hAnsi="Arial" w:cs="Arial"/>
          <w:b/>
          <w:sz w:val="24"/>
          <w:szCs w:val="24"/>
          <w:highlight w:val="yellow"/>
        </w:rPr>
      </w:pPr>
      <w:r>
        <w:rPr>
          <w:rFonts w:ascii="Arial" w:hAnsi="Arial" w:cs="Arial"/>
          <w:b/>
          <w:sz w:val="24"/>
          <w:szCs w:val="24"/>
        </w:rPr>
        <w:t xml:space="preserve">Frazionamento dei rischi </w:t>
      </w:r>
      <w:r w:rsidRPr="00763529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2050BA" w:rsidRPr="002447A6">
        <w:rPr>
          <w:rFonts w:ascii="Arial" w:hAnsi="Arial" w:cs="Arial"/>
          <w:b/>
          <w:sz w:val="24"/>
          <w:szCs w:val="24"/>
          <w:highlight w:val="yellow"/>
        </w:rPr>
        <w:t xml:space="preserve">E’ </w:t>
      </w:r>
      <w:r w:rsidR="00BB0981" w:rsidRPr="002447A6">
        <w:rPr>
          <w:rFonts w:ascii="Arial" w:hAnsi="Arial" w:cs="Arial"/>
          <w:b/>
          <w:sz w:val="24"/>
          <w:szCs w:val="24"/>
          <w:highlight w:val="yellow"/>
        </w:rPr>
        <w:t>consigliabile selezionare un opportuno mix di attività diverse per rendimento, rischio, liquidità, in modo che queste caratteristiche si compensino tra loro</w:t>
      </w:r>
      <w:r w:rsidR="009C1085" w:rsidRPr="002447A6">
        <w:rPr>
          <w:rFonts w:ascii="Arial" w:hAnsi="Arial" w:cs="Arial"/>
          <w:b/>
          <w:sz w:val="24"/>
          <w:szCs w:val="24"/>
          <w:highlight w:val="yellow"/>
        </w:rPr>
        <w:t>.</w:t>
      </w:r>
    </w:p>
    <w:p w:rsidR="00BB0981" w:rsidRDefault="00EC6CBB" w:rsidP="00BB0981">
      <w:pPr>
        <w:pStyle w:val="Paragrafoelenc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Esempi</w:t>
      </w:r>
      <w:r w:rsidR="009C1085">
        <w:rPr>
          <w:rFonts w:ascii="Arial" w:hAnsi="Arial" w:cs="Arial"/>
          <w:b/>
          <w:sz w:val="24"/>
          <w:szCs w:val="24"/>
        </w:rPr>
        <w:t>o</w:t>
      </w:r>
      <w:r w:rsidR="00BB0981">
        <w:rPr>
          <w:rFonts w:ascii="Arial" w:hAnsi="Arial" w:cs="Arial"/>
          <w:b/>
          <w:sz w:val="24"/>
          <w:szCs w:val="24"/>
        </w:rPr>
        <w:t xml:space="preserve"> </w:t>
      </w:r>
      <w:r w:rsidR="00BB0981" w:rsidRPr="00BB0981">
        <w:rPr>
          <w:rFonts w:ascii="Arial" w:hAnsi="Arial" w:cs="Arial"/>
          <w:b/>
          <w:sz w:val="24"/>
          <w:szCs w:val="24"/>
        </w:rPr>
        <w:sym w:font="Wingdings" w:char="F0E0"/>
      </w:r>
      <w:r w:rsidR="00BB098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Un soggetto che tenesse tutto il proprio capitale investito in beni immobili avrebbe un basso rendimento, un basso grado di rischio, ma in caso di bisogno difficilmente potrebbe, in tempi brevi e senza costi, vendere l’immobile per ottenere liquidità. Al contrario</w:t>
      </w:r>
      <w:r w:rsidR="009C1085">
        <w:rPr>
          <w:rFonts w:ascii="Arial" w:hAnsi="Arial" w:cs="Arial"/>
          <w:sz w:val="24"/>
          <w:szCs w:val="24"/>
        </w:rPr>
        <w:t>, un soggetto che impiegasse tutti i propri risparmi in azioni quotate in Borsa potrebbe ottenere alti rendimenti, ma rischiando anche grosse perdite sul capitale investito.</w:t>
      </w:r>
    </w:p>
    <w:p w:rsidR="009C1085" w:rsidRDefault="009C1085" w:rsidP="009C1085">
      <w:pPr>
        <w:pStyle w:val="Paragrafoelenco"/>
        <w:numPr>
          <w:ilvl w:val="0"/>
          <w:numId w:val="5"/>
        </w:numPr>
        <w:rPr>
          <w:rFonts w:ascii="Arial" w:hAnsi="Arial" w:cs="Arial"/>
          <w:b/>
          <w:sz w:val="24"/>
          <w:szCs w:val="24"/>
          <w:u w:val="single"/>
        </w:rPr>
      </w:pPr>
      <w:r w:rsidRPr="009C1085">
        <w:rPr>
          <w:rFonts w:ascii="Arial" w:hAnsi="Arial" w:cs="Arial"/>
          <w:b/>
          <w:sz w:val="24"/>
          <w:szCs w:val="24"/>
          <w:u w:val="single"/>
        </w:rPr>
        <w:t>Non esistono attività ad alto rendimento ed a basso rischio: un investimento finanziario o reale che garantisca guadagni elevati è sempre ad alto rischio</w:t>
      </w:r>
    </w:p>
    <w:p w:rsidR="009C1085" w:rsidRPr="00723CA5" w:rsidRDefault="009C1085" w:rsidP="009C1085">
      <w:pPr>
        <w:pStyle w:val="Paragrafoelenco"/>
        <w:numPr>
          <w:ilvl w:val="0"/>
          <w:numId w:val="5"/>
        </w:num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I cosiddetti “consulenti finanziari” delle banche </w:t>
      </w:r>
      <w:r w:rsidR="00723CA5">
        <w:rPr>
          <w:rFonts w:ascii="Arial" w:hAnsi="Arial" w:cs="Arial"/>
          <w:sz w:val="24"/>
          <w:szCs w:val="24"/>
        </w:rPr>
        <w:t xml:space="preserve">sono lì per fare l’interesse di chi paga loro lo stipendio, non il </w:t>
      </w:r>
      <w:proofErr w:type="spellStart"/>
      <w:r w:rsidR="00723CA5">
        <w:rPr>
          <w:rFonts w:ascii="Arial" w:hAnsi="Arial" w:cs="Arial"/>
          <w:sz w:val="24"/>
          <w:szCs w:val="24"/>
        </w:rPr>
        <w:t>nostro…mai</w:t>
      </w:r>
      <w:proofErr w:type="spellEnd"/>
      <w:r w:rsidR="00723CA5">
        <w:rPr>
          <w:rFonts w:ascii="Arial" w:hAnsi="Arial" w:cs="Arial"/>
          <w:sz w:val="24"/>
          <w:szCs w:val="24"/>
        </w:rPr>
        <w:t xml:space="preserve"> fidarsi ciecamente delle loro proposte, specie se non si hanno grandi conoscenze di finanza.</w:t>
      </w:r>
    </w:p>
    <w:p w:rsidR="00723CA5" w:rsidRPr="00723CA5" w:rsidRDefault="00723CA5" w:rsidP="00723CA5">
      <w:pPr>
        <w:rPr>
          <w:rFonts w:ascii="Arial" w:hAnsi="Arial" w:cs="Arial"/>
          <w:b/>
          <w:sz w:val="24"/>
          <w:szCs w:val="24"/>
          <w:u w:val="single"/>
        </w:rPr>
      </w:pPr>
    </w:p>
    <w:p w:rsidR="00723CA5" w:rsidRPr="00BB0981" w:rsidRDefault="002050BA" w:rsidP="00BB0981">
      <w:pPr>
        <w:rPr>
          <w:rFonts w:ascii="Arial" w:hAnsi="Arial" w:cs="Arial"/>
          <w:b/>
          <w:sz w:val="24"/>
          <w:szCs w:val="24"/>
        </w:rPr>
      </w:pPr>
      <w:r w:rsidRPr="00BB0981">
        <w:rPr>
          <w:rFonts w:ascii="Arial" w:hAnsi="Arial" w:cs="Arial"/>
          <w:sz w:val="24"/>
          <w:szCs w:val="24"/>
        </w:rPr>
        <w:lastRenderedPageBreak/>
        <w:t xml:space="preserve"> </w:t>
      </w:r>
    </w:p>
    <w:tbl>
      <w:tblPr>
        <w:tblStyle w:val="Grigliatabella"/>
        <w:tblW w:w="0" w:type="auto"/>
        <w:tblLook w:val="04A0"/>
      </w:tblPr>
      <w:tblGrid>
        <w:gridCol w:w="9778"/>
      </w:tblGrid>
      <w:tr w:rsidR="00723CA5" w:rsidTr="00723CA5">
        <w:tc>
          <w:tcPr>
            <w:tcW w:w="9778" w:type="dxa"/>
          </w:tcPr>
          <w:p w:rsidR="00723CA5" w:rsidRPr="00DB0B8C" w:rsidRDefault="00723CA5" w:rsidP="00BB098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B0B8C">
              <w:rPr>
                <w:rFonts w:ascii="Arial" w:hAnsi="Arial" w:cs="Arial"/>
                <w:b/>
                <w:sz w:val="24"/>
                <w:szCs w:val="24"/>
              </w:rPr>
              <w:t xml:space="preserve">In sintesi, un portafoglio razionale dovrà avere una base di attività sicure, a basso grado di rischio, ed anche attività liquide o facilmente liquidabili; una parte, variabile a seconda della diversa propensione al rischio, potrà essere costituita </w:t>
            </w:r>
            <w:r w:rsidR="002447A6" w:rsidRPr="00DB0B8C">
              <w:rPr>
                <w:rFonts w:ascii="Arial" w:hAnsi="Arial" w:cs="Arial"/>
                <w:b/>
                <w:sz w:val="24"/>
                <w:szCs w:val="24"/>
              </w:rPr>
              <w:t xml:space="preserve">invece </w:t>
            </w:r>
            <w:r w:rsidRPr="00DB0B8C">
              <w:rPr>
                <w:rFonts w:ascii="Arial" w:hAnsi="Arial" w:cs="Arial"/>
                <w:b/>
                <w:sz w:val="24"/>
                <w:szCs w:val="24"/>
              </w:rPr>
              <w:t>da attività ad alto grado di rendimento/rischio</w:t>
            </w:r>
          </w:p>
        </w:tc>
      </w:tr>
    </w:tbl>
    <w:p w:rsidR="00763529" w:rsidRPr="00BB0981" w:rsidRDefault="00763529" w:rsidP="00BB0981">
      <w:pPr>
        <w:rPr>
          <w:rFonts w:ascii="Arial" w:hAnsi="Arial" w:cs="Arial"/>
          <w:b/>
          <w:sz w:val="24"/>
          <w:szCs w:val="24"/>
        </w:rPr>
      </w:pPr>
    </w:p>
    <w:tbl>
      <w:tblPr>
        <w:tblStyle w:val="Grigliatabella"/>
        <w:tblW w:w="0" w:type="auto"/>
        <w:tblInd w:w="3227" w:type="dxa"/>
        <w:tblLook w:val="04A0"/>
      </w:tblPr>
      <w:tblGrid>
        <w:gridCol w:w="3118"/>
      </w:tblGrid>
      <w:tr w:rsidR="002447A6" w:rsidTr="00FD79D9">
        <w:trPr>
          <w:trHeight w:val="1093"/>
        </w:trPr>
        <w:tc>
          <w:tcPr>
            <w:tcW w:w="3118" w:type="dxa"/>
          </w:tcPr>
          <w:p w:rsidR="002447A6" w:rsidRPr="00FD79D9" w:rsidRDefault="00FD79D9" w:rsidP="00FD79D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79D9">
              <w:rPr>
                <w:rFonts w:ascii="Arial" w:hAnsi="Arial" w:cs="Arial"/>
                <w:b/>
                <w:sz w:val="24"/>
                <w:szCs w:val="24"/>
              </w:rPr>
              <w:t xml:space="preserve">PORTAFOGLIO </w:t>
            </w:r>
            <w:proofErr w:type="spellStart"/>
            <w:r w:rsidRPr="00FD79D9">
              <w:rPr>
                <w:rFonts w:ascii="Arial" w:hAnsi="Arial" w:cs="Arial"/>
                <w:b/>
                <w:sz w:val="24"/>
                <w:szCs w:val="24"/>
              </w:rPr>
              <w:t>DI</w:t>
            </w:r>
            <w:proofErr w:type="spellEnd"/>
            <w:r w:rsidRPr="00FD79D9">
              <w:rPr>
                <w:rFonts w:ascii="Arial" w:hAnsi="Arial" w:cs="Arial"/>
                <w:b/>
                <w:sz w:val="24"/>
                <w:szCs w:val="24"/>
              </w:rPr>
              <w:t xml:space="preserve"> UN SOGGETTO AVVERSO AL RISCHIO</w:t>
            </w:r>
          </w:p>
        </w:tc>
      </w:tr>
      <w:tr w:rsidR="002447A6" w:rsidTr="00FD79D9">
        <w:trPr>
          <w:trHeight w:val="272"/>
        </w:trPr>
        <w:tc>
          <w:tcPr>
            <w:tcW w:w="3118" w:type="dxa"/>
          </w:tcPr>
          <w:p w:rsidR="002447A6" w:rsidRDefault="00FD79D9" w:rsidP="00FD79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Azioni</w:t>
            </w:r>
          </w:p>
        </w:tc>
      </w:tr>
      <w:tr w:rsidR="002447A6" w:rsidTr="003066B0">
        <w:trPr>
          <w:trHeight w:val="687"/>
        </w:trPr>
        <w:tc>
          <w:tcPr>
            <w:tcW w:w="3118" w:type="dxa"/>
          </w:tcPr>
          <w:p w:rsidR="002447A6" w:rsidRPr="00FD79D9" w:rsidRDefault="00FD79D9" w:rsidP="00FD79D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Fondi comuni di investi</w:t>
            </w:r>
            <w:r>
              <w:rPr>
                <w:rFonts w:ascii="Arial" w:hAnsi="Arial" w:cs="Arial"/>
                <w:sz w:val="24"/>
                <w:szCs w:val="24"/>
              </w:rPr>
              <w:t xml:space="preserve">mento misti </w:t>
            </w:r>
            <w:r w:rsidRPr="00FD79D9">
              <w:rPr>
                <w:rFonts w:ascii="Arial" w:hAnsi="Arial" w:cs="Arial"/>
                <w:sz w:val="24"/>
                <w:szCs w:val="24"/>
              </w:rPr>
              <w:t>(obbligazioni e azioni</w:t>
            </w:r>
            <w:r w:rsidRPr="00FD79D9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  <w:tr w:rsidR="002447A6" w:rsidTr="002447A6">
        <w:tc>
          <w:tcPr>
            <w:tcW w:w="3118" w:type="dxa"/>
          </w:tcPr>
          <w:p w:rsidR="002447A6" w:rsidRPr="00FD79D9" w:rsidRDefault="00FD79D9" w:rsidP="00FD79D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79D9">
              <w:rPr>
                <w:rFonts w:ascii="Arial" w:hAnsi="Arial" w:cs="Arial"/>
                <w:b/>
                <w:sz w:val="24"/>
                <w:szCs w:val="24"/>
              </w:rPr>
              <w:t>Attività a basso rendimento/rischio</w:t>
            </w:r>
          </w:p>
          <w:p w:rsidR="002447A6" w:rsidRPr="00FD79D9" w:rsidRDefault="002447A6" w:rsidP="002447A6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FD79D9">
              <w:rPr>
                <w:rFonts w:ascii="Arial" w:hAnsi="Arial" w:cs="Arial"/>
                <w:sz w:val="24"/>
                <w:szCs w:val="24"/>
                <w:u w:val="single"/>
              </w:rPr>
              <w:t>Liquide</w:t>
            </w:r>
          </w:p>
          <w:p w:rsidR="002447A6" w:rsidRPr="00FD79D9" w:rsidRDefault="002447A6" w:rsidP="002447A6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Depositi bancari</w:t>
            </w:r>
          </w:p>
          <w:p w:rsidR="002447A6" w:rsidRPr="00FD79D9" w:rsidRDefault="002447A6" w:rsidP="002447A6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Titoli di stato (BOT,BTP,CCT)</w:t>
            </w:r>
          </w:p>
          <w:p w:rsidR="002447A6" w:rsidRPr="00FD79D9" w:rsidRDefault="002447A6" w:rsidP="002447A6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Fondi comuni obbligazionari</w:t>
            </w:r>
          </w:p>
          <w:p w:rsidR="002447A6" w:rsidRPr="00FD79D9" w:rsidRDefault="002447A6" w:rsidP="002447A6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FD79D9">
              <w:rPr>
                <w:rFonts w:ascii="Arial" w:hAnsi="Arial" w:cs="Arial"/>
                <w:sz w:val="24"/>
                <w:szCs w:val="24"/>
                <w:u w:val="single"/>
              </w:rPr>
              <w:t>Immobilizzate</w:t>
            </w:r>
          </w:p>
          <w:p w:rsidR="002447A6" w:rsidRPr="00FD79D9" w:rsidRDefault="002447A6" w:rsidP="00FD79D9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Case, terreni</w:t>
            </w:r>
          </w:p>
        </w:tc>
      </w:tr>
    </w:tbl>
    <w:p w:rsidR="00076D06" w:rsidRDefault="00076D06" w:rsidP="00740840">
      <w:pPr>
        <w:rPr>
          <w:rFonts w:ascii="Arial" w:hAnsi="Arial" w:cs="Arial"/>
          <w:sz w:val="24"/>
          <w:szCs w:val="24"/>
        </w:rPr>
      </w:pPr>
    </w:p>
    <w:tbl>
      <w:tblPr>
        <w:tblStyle w:val="Grigliatabella"/>
        <w:tblW w:w="0" w:type="auto"/>
        <w:tblInd w:w="3227" w:type="dxa"/>
        <w:tblLook w:val="04A0"/>
      </w:tblPr>
      <w:tblGrid>
        <w:gridCol w:w="3118"/>
      </w:tblGrid>
      <w:tr w:rsidR="0006788F" w:rsidRPr="00FD79D9" w:rsidTr="00DA333E">
        <w:trPr>
          <w:trHeight w:val="1093"/>
        </w:trPr>
        <w:tc>
          <w:tcPr>
            <w:tcW w:w="3118" w:type="dxa"/>
          </w:tcPr>
          <w:p w:rsidR="0006788F" w:rsidRPr="00FD79D9" w:rsidRDefault="0006788F" w:rsidP="0006788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79D9">
              <w:rPr>
                <w:rFonts w:ascii="Arial" w:hAnsi="Arial" w:cs="Arial"/>
                <w:b/>
                <w:sz w:val="24"/>
                <w:szCs w:val="24"/>
              </w:rPr>
              <w:t xml:space="preserve">PORTAFOGLIO </w:t>
            </w:r>
            <w:proofErr w:type="spellStart"/>
            <w:r w:rsidRPr="00FD79D9">
              <w:rPr>
                <w:rFonts w:ascii="Arial" w:hAnsi="Arial" w:cs="Arial"/>
                <w:b/>
                <w:sz w:val="24"/>
                <w:szCs w:val="24"/>
              </w:rPr>
              <w:t>DI</w:t>
            </w:r>
            <w:proofErr w:type="spellEnd"/>
            <w:r w:rsidRPr="00FD79D9">
              <w:rPr>
                <w:rFonts w:ascii="Arial" w:hAnsi="Arial" w:cs="Arial"/>
                <w:b/>
                <w:sz w:val="24"/>
                <w:szCs w:val="24"/>
              </w:rPr>
              <w:t xml:space="preserve"> UN SOGGETTO </w:t>
            </w:r>
            <w:r>
              <w:rPr>
                <w:rFonts w:ascii="Arial" w:hAnsi="Arial" w:cs="Arial"/>
                <w:b/>
                <w:sz w:val="24"/>
                <w:szCs w:val="24"/>
              </w:rPr>
              <w:t>PROPENSO</w:t>
            </w:r>
            <w:r w:rsidRPr="00FD79D9">
              <w:rPr>
                <w:rFonts w:ascii="Arial" w:hAnsi="Arial" w:cs="Arial"/>
                <w:b/>
                <w:sz w:val="24"/>
                <w:szCs w:val="24"/>
              </w:rPr>
              <w:t xml:space="preserve"> AL RISCHIO</w:t>
            </w:r>
          </w:p>
        </w:tc>
      </w:tr>
      <w:tr w:rsidR="0006788F" w:rsidTr="00DA333E">
        <w:trPr>
          <w:trHeight w:val="272"/>
        </w:trPr>
        <w:tc>
          <w:tcPr>
            <w:tcW w:w="3118" w:type="dxa"/>
          </w:tcPr>
          <w:p w:rsidR="0006788F" w:rsidRDefault="00516765" w:rsidP="00DA3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Bitcoin</w:t>
            </w:r>
            <w:r w:rsidR="002915E6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</w:p>
        </w:tc>
      </w:tr>
      <w:tr w:rsidR="0006788F" w:rsidRPr="00FD79D9" w:rsidTr="00516765">
        <w:trPr>
          <w:trHeight w:val="368"/>
        </w:trPr>
        <w:tc>
          <w:tcPr>
            <w:tcW w:w="3118" w:type="dxa"/>
          </w:tcPr>
          <w:p w:rsidR="00516765" w:rsidRDefault="00516765" w:rsidP="00DA3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Azioni</w:t>
            </w:r>
          </w:p>
          <w:p w:rsidR="0006788F" w:rsidRPr="00FD79D9" w:rsidRDefault="0006788F" w:rsidP="00DA333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16765" w:rsidRPr="00FD79D9" w:rsidTr="003066B0">
        <w:trPr>
          <w:trHeight w:val="1072"/>
        </w:trPr>
        <w:tc>
          <w:tcPr>
            <w:tcW w:w="3118" w:type="dxa"/>
          </w:tcPr>
          <w:p w:rsidR="00516765" w:rsidRDefault="00516765" w:rsidP="003066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Fondi comuni di investi</w:t>
            </w:r>
            <w:r>
              <w:rPr>
                <w:rFonts w:ascii="Arial" w:hAnsi="Arial" w:cs="Arial"/>
                <w:sz w:val="24"/>
                <w:szCs w:val="24"/>
              </w:rPr>
              <w:t>mento</w:t>
            </w:r>
            <w:r w:rsidR="003066B0">
              <w:rPr>
                <w:rFonts w:ascii="Arial" w:hAnsi="Arial" w:cs="Arial"/>
                <w:sz w:val="24"/>
                <w:szCs w:val="24"/>
              </w:rPr>
              <w:t xml:space="preserve"> azionari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6788F" w:rsidRPr="00FD79D9" w:rsidTr="00DA333E">
        <w:tc>
          <w:tcPr>
            <w:tcW w:w="3118" w:type="dxa"/>
          </w:tcPr>
          <w:p w:rsidR="0006788F" w:rsidRPr="00FD79D9" w:rsidRDefault="0006788F" w:rsidP="00DA333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D79D9">
              <w:rPr>
                <w:rFonts w:ascii="Arial" w:hAnsi="Arial" w:cs="Arial"/>
                <w:b/>
                <w:sz w:val="24"/>
                <w:szCs w:val="24"/>
              </w:rPr>
              <w:t>Attività a basso rendimento/rischio</w:t>
            </w:r>
          </w:p>
          <w:p w:rsidR="0006788F" w:rsidRPr="00FD79D9" w:rsidRDefault="0006788F" w:rsidP="00DA333E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FD79D9">
              <w:rPr>
                <w:rFonts w:ascii="Arial" w:hAnsi="Arial" w:cs="Arial"/>
                <w:sz w:val="24"/>
                <w:szCs w:val="24"/>
                <w:u w:val="single"/>
              </w:rPr>
              <w:t>Liquide</w:t>
            </w:r>
          </w:p>
          <w:p w:rsidR="0006788F" w:rsidRPr="00FD79D9" w:rsidRDefault="0006788F" w:rsidP="00DA333E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Depositi bancari</w:t>
            </w:r>
          </w:p>
          <w:p w:rsidR="0006788F" w:rsidRPr="00FD79D9" w:rsidRDefault="0006788F" w:rsidP="00DA333E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Titoli di stato (BOT,BTP,CCT)</w:t>
            </w:r>
          </w:p>
          <w:p w:rsidR="0006788F" w:rsidRPr="00FD79D9" w:rsidRDefault="0006788F" w:rsidP="00DA333E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Fondi comuni obbligazionari</w:t>
            </w:r>
          </w:p>
          <w:p w:rsidR="0006788F" w:rsidRPr="00FD79D9" w:rsidRDefault="0006788F" w:rsidP="00DA333E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FD79D9">
              <w:rPr>
                <w:rFonts w:ascii="Arial" w:hAnsi="Arial" w:cs="Arial"/>
                <w:sz w:val="24"/>
                <w:szCs w:val="24"/>
                <w:u w:val="single"/>
              </w:rPr>
              <w:t>Immobilizzate</w:t>
            </w:r>
          </w:p>
          <w:p w:rsidR="0006788F" w:rsidRPr="00FD79D9" w:rsidRDefault="0006788F" w:rsidP="00DA333E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D79D9">
              <w:rPr>
                <w:rFonts w:ascii="Arial" w:hAnsi="Arial" w:cs="Arial"/>
                <w:sz w:val="24"/>
                <w:szCs w:val="24"/>
              </w:rPr>
              <w:t>Case, terreni</w:t>
            </w:r>
          </w:p>
        </w:tc>
      </w:tr>
    </w:tbl>
    <w:p w:rsidR="0006788F" w:rsidRDefault="0006788F" w:rsidP="00740840">
      <w:pPr>
        <w:rPr>
          <w:rFonts w:ascii="Arial" w:hAnsi="Arial" w:cs="Arial"/>
          <w:sz w:val="24"/>
          <w:szCs w:val="24"/>
        </w:rPr>
      </w:pPr>
    </w:p>
    <w:p w:rsidR="0006788F" w:rsidRPr="00740840" w:rsidRDefault="0006788F" w:rsidP="00740840">
      <w:pPr>
        <w:rPr>
          <w:rFonts w:ascii="Arial" w:hAnsi="Arial" w:cs="Arial"/>
          <w:sz w:val="24"/>
          <w:szCs w:val="24"/>
        </w:rPr>
      </w:pPr>
    </w:p>
    <w:sectPr w:rsidR="0006788F" w:rsidRPr="00740840" w:rsidSect="00B10D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520F9"/>
    <w:multiLevelType w:val="hybridMultilevel"/>
    <w:tmpl w:val="4F9448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57B94"/>
    <w:multiLevelType w:val="hybridMultilevel"/>
    <w:tmpl w:val="673A7D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8F118C"/>
    <w:multiLevelType w:val="hybridMultilevel"/>
    <w:tmpl w:val="D6B0BB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2F70D7"/>
    <w:multiLevelType w:val="hybridMultilevel"/>
    <w:tmpl w:val="79BC7E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152C0A"/>
    <w:multiLevelType w:val="hybridMultilevel"/>
    <w:tmpl w:val="92506B1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384451"/>
    <w:multiLevelType w:val="hybridMultilevel"/>
    <w:tmpl w:val="BB7AB818"/>
    <w:lvl w:ilvl="0" w:tplc="7688BC8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6E1549"/>
    <w:multiLevelType w:val="hybridMultilevel"/>
    <w:tmpl w:val="89EA5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/>
  <w:defaultTabStop w:val="708"/>
  <w:hyphenationZone w:val="283"/>
  <w:characterSpacingControl w:val="doNotCompress"/>
  <w:compat/>
  <w:rsids>
    <w:rsidRoot w:val="00F30A26"/>
    <w:rsid w:val="0006788F"/>
    <w:rsid w:val="00073599"/>
    <w:rsid w:val="00076D06"/>
    <w:rsid w:val="00121083"/>
    <w:rsid w:val="0019669D"/>
    <w:rsid w:val="001D68BD"/>
    <w:rsid w:val="002050BA"/>
    <w:rsid w:val="002447A6"/>
    <w:rsid w:val="002762FB"/>
    <w:rsid w:val="002915E6"/>
    <w:rsid w:val="002E6607"/>
    <w:rsid w:val="003066B0"/>
    <w:rsid w:val="004423C3"/>
    <w:rsid w:val="004927E0"/>
    <w:rsid w:val="004F1230"/>
    <w:rsid w:val="005057E4"/>
    <w:rsid w:val="00516765"/>
    <w:rsid w:val="005A08DF"/>
    <w:rsid w:val="005B6D2E"/>
    <w:rsid w:val="005C2FDF"/>
    <w:rsid w:val="006B4695"/>
    <w:rsid w:val="006E602D"/>
    <w:rsid w:val="00716B63"/>
    <w:rsid w:val="00723CA5"/>
    <w:rsid w:val="00740840"/>
    <w:rsid w:val="00763529"/>
    <w:rsid w:val="00881409"/>
    <w:rsid w:val="008A495D"/>
    <w:rsid w:val="009C1085"/>
    <w:rsid w:val="00A05B97"/>
    <w:rsid w:val="00A724FD"/>
    <w:rsid w:val="00A8160C"/>
    <w:rsid w:val="00B10D64"/>
    <w:rsid w:val="00BB0981"/>
    <w:rsid w:val="00C10546"/>
    <w:rsid w:val="00CD771E"/>
    <w:rsid w:val="00D03B3C"/>
    <w:rsid w:val="00D17074"/>
    <w:rsid w:val="00D2435E"/>
    <w:rsid w:val="00DB0B8C"/>
    <w:rsid w:val="00EB05DA"/>
    <w:rsid w:val="00EC6CBB"/>
    <w:rsid w:val="00F30A26"/>
    <w:rsid w:val="00FD7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10D6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30A26"/>
    <w:pPr>
      <w:ind w:left="720"/>
      <w:contextualSpacing/>
    </w:pPr>
  </w:style>
  <w:style w:type="table" w:styleId="Grigliatabella">
    <w:name w:val="Table Grid"/>
    <w:basedOn w:val="Tabellanormale"/>
    <w:uiPriority w:val="59"/>
    <w:rsid w:val="007408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</cp:revision>
  <dcterms:created xsi:type="dcterms:W3CDTF">2025-04-08T21:30:00Z</dcterms:created>
  <dcterms:modified xsi:type="dcterms:W3CDTF">2025-04-08T21:30:00Z</dcterms:modified>
</cp:coreProperties>
</file>