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D210" w14:textId="5889A5E6" w:rsidR="008C6BE0" w:rsidRDefault="00000000" w:rsidP="008C6BE0">
      <w:pPr>
        <w:pStyle w:val="1"/>
        <w:spacing w:before="0" w:after="120" w:line="275" w:lineRule="auto"/>
        <w:jc w:val="center"/>
        <w:rPr>
          <w:rFonts w:asciiTheme="minorEastAsia" w:hAnsiTheme="minorEastAsia" w:cs="Google Sans"/>
          <w:color w:val="1F1F1F"/>
          <w:sz w:val="28"/>
          <w:szCs w:val="28"/>
        </w:rPr>
      </w:pPr>
      <w:r w:rsidRPr="008C6BE0">
        <w:rPr>
          <w:rFonts w:asciiTheme="minorEastAsia" w:hAnsiTheme="minorEastAsia" w:cs="Google Sans"/>
          <w:color w:val="1F1F1F"/>
          <w:sz w:val="28"/>
          <w:szCs w:val="28"/>
        </w:rPr>
        <w:t>16U 초소형 위성의 식구간 내 차등 항력을 이용한</w:t>
      </w:r>
    </w:p>
    <w:p w14:paraId="0F103529" w14:textId="2870293D" w:rsidR="00337D70" w:rsidRDefault="00000000" w:rsidP="008C6BE0">
      <w:pPr>
        <w:pStyle w:val="1"/>
        <w:spacing w:before="0" w:after="120" w:line="275" w:lineRule="auto"/>
        <w:jc w:val="center"/>
        <w:rPr>
          <w:rFonts w:asciiTheme="minorEastAsia" w:hAnsiTheme="minorEastAsia" w:cs="Google Sans"/>
          <w:color w:val="1F1F1F"/>
          <w:sz w:val="28"/>
          <w:szCs w:val="28"/>
        </w:rPr>
      </w:pPr>
      <w:r w:rsidRPr="008C6BE0">
        <w:rPr>
          <w:rFonts w:asciiTheme="minorEastAsia" w:hAnsiTheme="minorEastAsia" w:cs="Google Sans"/>
          <w:color w:val="1F1F1F"/>
          <w:sz w:val="28"/>
          <w:szCs w:val="28"/>
        </w:rPr>
        <w:t>저궤도 군집 형성 시뮬레이터 설계 및 구현 방안</w:t>
      </w:r>
    </w:p>
    <w:p w14:paraId="40BCDCC6" w14:textId="77777777" w:rsidR="008C6BE0" w:rsidRPr="008C6BE0" w:rsidRDefault="008C6BE0" w:rsidP="008C6BE0">
      <w:pPr>
        <w:rPr>
          <w:rFonts w:hint="eastAsia"/>
        </w:rPr>
      </w:pPr>
    </w:p>
    <w:p w14:paraId="7BD43158"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서론 및 시스템 아키텍처 개요</w:t>
      </w:r>
    </w:p>
    <w:p w14:paraId="1675F9CD"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뉴스페이스(New Space) 시대의 도래와 함께 지구 저궤도(Low Earth Orbit, LEO)를 활용한 대규모 위성 군집 네트워크의 구축이 가속화되고 있다. 특히 고해상도 지구 관측, 우주 환경 모니터링, 그리고 광통신 기반의 데이터 중계 임무를 수행하기 위해 16U 규격의 초소형 위성(CubeSat) 플랫폼이 각광받고 있다. 16U 초소형 위성은 전통적인 대형 위성에 비해 개발 및 발사 비용이 기하급수적으로 낮다는 장점이 있으나, 크기, 무게, 전력(Size, Weight, and Power, </w:t>
      </w:r>
      <w:proofErr w:type="spellStart"/>
      <w:r w:rsidRPr="008C6BE0">
        <w:rPr>
          <w:rFonts w:asciiTheme="minorEastAsia" w:hAnsiTheme="minorEastAsia" w:cs="Google Sans"/>
          <w:color w:val="1F1F1F"/>
        </w:rPr>
        <w:t>SWaP</w:t>
      </w:r>
      <w:proofErr w:type="spellEnd"/>
      <w:r w:rsidRPr="008C6BE0">
        <w:rPr>
          <w:rFonts w:asciiTheme="minorEastAsia" w:hAnsiTheme="minorEastAsia" w:cs="Google Sans"/>
          <w:color w:val="1F1F1F"/>
        </w:rPr>
        <w:t>)의 엄격한 한계로 인해 화학식 또는 전기식 추력기를 탑재하여 운용하는 데 상당한 제약이 따른다.</w:t>
      </w:r>
      <w:r w:rsidRPr="008C6BE0">
        <w:rPr>
          <w:rFonts w:asciiTheme="minorEastAsia" w:hAnsiTheme="minorEastAsia" w:cs="Google Sans"/>
          <w:color w:val="444746"/>
          <w:sz w:val="24"/>
          <w:szCs w:val="24"/>
          <w:vertAlign w:val="superscript"/>
        </w:rPr>
        <w:t>1</w:t>
      </w:r>
      <w:r w:rsidRPr="008C6BE0">
        <w:rPr>
          <w:rFonts w:asciiTheme="minorEastAsia" w:hAnsiTheme="minorEastAsia" w:cs="Google Sans"/>
          <w:color w:val="1F1F1F"/>
        </w:rPr>
        <w:t xml:space="preserve"> 이러한 하드웨어적 제약을 극복하고 연료 소모 없이 위성 간의 상대 거리를 제어하기 위한 대안으로, 고도 500km 부근의 희박한 잔여 대기를 활용하는 차등 항력(Differential Drag) 기반의 궤도 제어 기법이 필수적인 기술로 대두되었다.</w:t>
      </w:r>
      <w:r w:rsidRPr="008C6BE0">
        <w:rPr>
          <w:rFonts w:asciiTheme="minorEastAsia" w:hAnsiTheme="minorEastAsia" w:cs="Google Sans"/>
          <w:color w:val="444746"/>
          <w:sz w:val="24"/>
          <w:szCs w:val="24"/>
          <w:vertAlign w:val="superscript"/>
        </w:rPr>
        <w:t>3</w:t>
      </w:r>
    </w:p>
    <w:p w14:paraId="46FCF8A0"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본 보고서는 추력기가 없는 16U 초소형 위성 편대가 고도 500km의 저궤도에서 궤도 천이 및 군집 유지를 수행할 수 있도록 지원하는 </w:t>
      </w: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시뮬레이터의 설계 및 오픈소스 기반 구현 방안을 심층적으로 분석한다. 시뮬레이터의 개발 목적은 오픈소스 비행 역학 라이브러리인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을 활용하여 상용 우주 동역학 소프트웨어인 Systems Tool Kit (STK)의 </w:t>
      </w: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궤도 </w:t>
      </w:r>
      <w:proofErr w:type="spellStart"/>
      <w:r w:rsidRPr="008C6BE0">
        <w:rPr>
          <w:rFonts w:asciiTheme="minorEastAsia" w:hAnsiTheme="minorEastAsia" w:cs="Google Sans"/>
          <w:color w:val="1F1F1F"/>
        </w:rPr>
        <w:t>전파기</w:t>
      </w:r>
      <w:proofErr w:type="spellEnd"/>
      <w:r w:rsidRPr="008C6BE0">
        <w:rPr>
          <w:rFonts w:asciiTheme="minorEastAsia" w:hAnsiTheme="minorEastAsia" w:cs="Google Sans"/>
          <w:color w:val="1F1F1F"/>
        </w:rPr>
        <w:t>(High Precision Orbit Propagator, HPOP) 및 Orbit Determination Tool Kit (ODTK) 수준의 물리 모델과 궤도 추정 정확도를 달성하는 데 있다.</w:t>
      </w:r>
      <w:r w:rsidRPr="008C6BE0">
        <w:rPr>
          <w:rFonts w:asciiTheme="minorEastAsia" w:hAnsiTheme="minorEastAsia" w:cs="Google Sans"/>
          <w:color w:val="444746"/>
          <w:sz w:val="24"/>
          <w:szCs w:val="24"/>
          <w:vertAlign w:val="superscript"/>
        </w:rPr>
        <w:t>5</w:t>
      </w:r>
    </w:p>
    <w:p w14:paraId="71DAF314"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특히 본 설계에서 다루는 가장 핵심적인 운용 제약 조건은 차등 항력을 발생시키기 위한 위성의 자세 제어가 오직 지구의 그림자 영역인 '식구간(Eclipse)' 내에서만 수행된다는 점이다. 태양광이 조사되는 구간(Sunlight period)에서는 위성의 전력 생성을 극대화하기 위해 태양 전지판이 항상 태양을 지향(Sun-pointing)해야 하므로 공기저항 단면적을 임의로 변경할 수 없다. 따라서 식구간 내에서만 위성의 자세를 능동적으로 변경하여 최대 또는 최소의 항력 단면적을 확보하는 </w:t>
      </w:r>
      <w:proofErr w:type="spellStart"/>
      <w:r w:rsidRPr="008C6BE0">
        <w:rPr>
          <w:rFonts w:asciiTheme="minorEastAsia" w:hAnsiTheme="minorEastAsia" w:cs="Google Sans"/>
          <w:color w:val="1F1F1F"/>
        </w:rPr>
        <w:t>불연속적이고</w:t>
      </w:r>
      <w:proofErr w:type="spellEnd"/>
      <w:r w:rsidRPr="008C6BE0">
        <w:rPr>
          <w:rFonts w:asciiTheme="minorEastAsia" w:hAnsiTheme="minorEastAsia" w:cs="Google Sans"/>
          <w:color w:val="1F1F1F"/>
        </w:rPr>
        <w:t xml:space="preserve"> 이산적인(Discrete) 제어 모델이 시뮬레이터에 완벽하게 구현되어야 한다.</w:t>
      </w:r>
      <w:r w:rsidRPr="008C6BE0">
        <w:rPr>
          <w:rFonts w:asciiTheme="minorEastAsia" w:hAnsiTheme="minorEastAsia" w:cs="Google Sans"/>
          <w:color w:val="444746"/>
          <w:sz w:val="24"/>
          <w:szCs w:val="24"/>
          <w:vertAlign w:val="superscript"/>
        </w:rPr>
        <w:t>8</w:t>
      </w:r>
      <w:r w:rsidRPr="008C6BE0">
        <w:rPr>
          <w:rFonts w:asciiTheme="minorEastAsia" w:hAnsiTheme="minorEastAsia" w:cs="Google Sans"/>
          <w:color w:val="1F1F1F"/>
        </w:rPr>
        <w:t xml:space="preserve"> 이를 위해 본 보고서는 우주 환경 데이터의 처리, 정밀 물리 모델의 적용, </w:t>
      </w:r>
      <w:proofErr w:type="spellStart"/>
      <w:r w:rsidRPr="008C6BE0">
        <w:rPr>
          <w:rFonts w:asciiTheme="minorEastAsia" w:hAnsiTheme="minorEastAsia" w:cs="Google Sans"/>
          <w:color w:val="1F1F1F"/>
        </w:rPr>
        <w:lastRenderedPageBreak/>
        <w:t>언센티드</w:t>
      </w:r>
      <w:proofErr w:type="spellEnd"/>
      <w:r w:rsidRPr="008C6BE0">
        <w:rPr>
          <w:rFonts w:asciiTheme="minorEastAsia" w:hAnsiTheme="minorEastAsia" w:cs="Google Sans"/>
          <w:color w:val="1F1F1F"/>
        </w:rPr>
        <w:t xml:space="preserve"> 칼만 필터(UKF) 기반의 궤도 결정, 그리고 상대 궤도 요소(Relative Orbital Elements, ROE) 기반의 제어 알고리즘 설계까지 전 과정을 포괄하는 통합적 엔지니어링 솔루션을 제시한다.</w:t>
      </w:r>
    </w:p>
    <w:p w14:paraId="77AC481D"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16U 초소형 위성의 기하학적 특성 및 공기역학적 물리 모델</w:t>
      </w:r>
    </w:p>
    <w:p w14:paraId="2757787F"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고도 500km에서의 대기 밀도는 지표면에 비해 극도로 낮지만, 초속 7.6km 이상으로 비행하는 위성에게는 궤도 감쇠(Orbital decay)를 유발하는 가장 강력한 </w:t>
      </w:r>
      <w:proofErr w:type="spellStart"/>
      <w:r w:rsidRPr="008C6BE0">
        <w:rPr>
          <w:rFonts w:asciiTheme="minorEastAsia" w:hAnsiTheme="minorEastAsia" w:cs="Google Sans"/>
          <w:color w:val="1F1F1F"/>
        </w:rPr>
        <w:t>비보존력</w:t>
      </w:r>
      <w:proofErr w:type="spellEnd"/>
      <w:r w:rsidRPr="008C6BE0">
        <w:rPr>
          <w:rFonts w:asciiTheme="minorEastAsia" w:hAnsiTheme="minorEastAsia" w:cs="Google Sans"/>
          <w:color w:val="1F1F1F"/>
        </w:rPr>
        <w:t>(Non-conservative force)으로 작용한다. 정확한 차등 항력 제어를 시뮬레이션하기 위해서는 16U 위성의 기하학적 형상과 공기 분자 간의 상호작용을 STK 수준의 해상도로 모델링해야 한다.</w:t>
      </w:r>
    </w:p>
    <w:p w14:paraId="61B672A2"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16U 초소형 위성의 구조 및 단면적 파라미터</w:t>
      </w:r>
    </w:p>
    <w:p w14:paraId="2F588A2B"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표준 16U 초소형 위성의 외부 치수는 약 226.3 mm x 226.3 mm x 454 mm로 정의되며, 탑재체를 포함한 총 질량은 약 20kg에서 30kg 사이에 분포한다.</w:t>
      </w:r>
      <w:r w:rsidRPr="008C6BE0">
        <w:rPr>
          <w:rFonts w:asciiTheme="minorEastAsia" w:hAnsiTheme="minorEastAsia" w:cs="Google Sans"/>
          <w:color w:val="444746"/>
          <w:sz w:val="24"/>
          <w:szCs w:val="24"/>
          <w:vertAlign w:val="superscript"/>
        </w:rPr>
        <w:t>9</w:t>
      </w:r>
      <w:r w:rsidRPr="008C6BE0">
        <w:rPr>
          <w:rFonts w:asciiTheme="minorEastAsia" w:hAnsiTheme="minorEastAsia" w:cs="Google Sans"/>
          <w:color w:val="1F1F1F"/>
        </w:rPr>
        <w:t xml:space="preserve"> 단순한 구형(Spherical) 모델을 사용할 경우 자세 변화에 따른 항력 단면적의 변화를 반영할 수 없으므로,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이 제공하는 </w:t>
      </w:r>
      <w:proofErr w:type="spellStart"/>
      <w:r w:rsidRPr="008C6BE0">
        <w:rPr>
          <w:rFonts w:asciiTheme="minorEastAsia" w:hAnsiTheme="minorEastAsia" w:cs="Google Sans"/>
          <w:color w:val="1F1F1F"/>
        </w:rPr>
        <w:t>BoxAndSolarArraySpacecraft</w:t>
      </w:r>
      <w:proofErr w:type="spellEnd"/>
      <w:r w:rsidRPr="008C6BE0">
        <w:rPr>
          <w:rFonts w:asciiTheme="minorEastAsia" w:hAnsiTheme="minorEastAsia" w:cs="Google Sans"/>
          <w:color w:val="1F1F1F"/>
        </w:rPr>
        <w:t xml:space="preserve"> 클래스를 활용하여 위성을 직육면체 본체와 회전 가능한 태양 </w:t>
      </w:r>
      <w:proofErr w:type="spellStart"/>
      <w:r w:rsidRPr="008C6BE0">
        <w:rPr>
          <w:rFonts w:asciiTheme="minorEastAsia" w:hAnsiTheme="minorEastAsia" w:cs="Google Sans"/>
          <w:color w:val="1F1F1F"/>
        </w:rPr>
        <w:t>전지판</w:t>
      </w:r>
      <w:proofErr w:type="spellEnd"/>
      <w:r w:rsidRPr="008C6BE0">
        <w:rPr>
          <w:rFonts w:asciiTheme="minorEastAsia" w:hAnsiTheme="minorEastAsia" w:cs="Google Sans"/>
          <w:color w:val="1F1F1F"/>
        </w:rPr>
        <w:t xml:space="preserve"> 패널의 조합으로 구성해야 한다.</w:t>
      </w:r>
      <w:r w:rsidRPr="008C6BE0">
        <w:rPr>
          <w:rFonts w:asciiTheme="minorEastAsia" w:hAnsiTheme="minorEastAsia" w:cs="Google Sans"/>
          <w:color w:val="444746"/>
          <w:sz w:val="24"/>
          <w:szCs w:val="24"/>
          <w:vertAlign w:val="superscript"/>
        </w:rPr>
        <w:t>11</w:t>
      </w:r>
      <w:r w:rsidRPr="008C6BE0">
        <w:rPr>
          <w:rFonts w:asciiTheme="minorEastAsia" w:hAnsiTheme="minorEastAsia" w:cs="Google Sans"/>
          <w:color w:val="1F1F1F"/>
        </w:rPr>
        <w:t xml:space="preserve"> 이 모델은 위성의 현재 자세 </w:t>
      </w:r>
      <w:proofErr w:type="spellStart"/>
      <w:r w:rsidRPr="008C6BE0">
        <w:rPr>
          <w:rFonts w:asciiTheme="minorEastAsia" w:hAnsiTheme="minorEastAsia" w:cs="Google Sans"/>
          <w:color w:val="1F1F1F"/>
        </w:rPr>
        <w:t>쿼터니언</w:t>
      </w:r>
      <w:proofErr w:type="spellEnd"/>
      <w:r w:rsidRPr="008C6BE0">
        <w:rPr>
          <w:rFonts w:asciiTheme="minorEastAsia" w:hAnsiTheme="minorEastAsia" w:cs="Google Sans"/>
          <w:color w:val="1F1F1F"/>
        </w:rPr>
        <w:t>(Quaternion)과 태양 전지판의 회전 각도를 기반으로 궤도 속도 벡터에 대한 유효 투영 단면적(Effective cross-sectional area)을 적분 스텝마다 동적으로 계산한다.</w:t>
      </w:r>
      <w:r w:rsidRPr="008C6BE0">
        <w:rPr>
          <w:rFonts w:asciiTheme="minorEastAsia" w:hAnsiTheme="minorEastAsia" w:cs="Google Sans"/>
          <w:color w:val="444746"/>
          <w:sz w:val="24"/>
          <w:szCs w:val="24"/>
          <w:vertAlign w:val="superscript"/>
        </w:rPr>
        <w:t>11</w:t>
      </w:r>
    </w:p>
    <w:p w14:paraId="72B95AE0"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공기역학적 항력 가속도 행렬은 다음과 같은 수식으로 정의된다.</w:t>
      </w:r>
    </w:p>
    <w:p w14:paraId="4BE0399D"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1F1F1F"/>
        </w:rPr>
      </w:pPr>
      <w:r w:rsidRPr="008C6BE0">
        <w:rPr>
          <w:rFonts w:asciiTheme="minorEastAsia" w:hAnsiTheme="minorEastAsia" w:cs="Google Sans"/>
          <w:noProof/>
          <w:color w:val="1F1F1F"/>
        </w:rPr>
        <w:drawing>
          <wp:inline distT="19050" distB="19050" distL="19050" distR="19050" wp14:anchorId="48507169" wp14:editId="511B951F">
            <wp:extent cx="5905500" cy="409039"/>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5905500" cy="409039"/>
                    </a:xfrm>
                    <a:prstGeom prst="rect">
                      <a:avLst/>
                    </a:prstGeom>
                    <a:ln/>
                  </pic:spPr>
                </pic:pic>
              </a:graphicData>
            </a:graphic>
          </wp:inline>
        </w:drawing>
      </w:r>
    </w:p>
    <w:p w14:paraId="740F07C9"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여기서 </w:t>
      </w:r>
      <w:r w:rsidRPr="008C6BE0">
        <w:rPr>
          <w:rFonts w:asciiTheme="minorEastAsia" w:hAnsiTheme="minorEastAsia" w:cs="Google Sans"/>
          <w:noProof/>
          <w:color w:val="1F1F1F"/>
        </w:rPr>
        <w:drawing>
          <wp:inline distT="19050" distB="19050" distL="19050" distR="19050" wp14:anchorId="2A34A725" wp14:editId="40FD0AF6">
            <wp:extent cx="251354" cy="229497"/>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 xml:space="preserve">는 항력 계수(Drag Coefficient), $A_{eff}$는 상대 속도 벡터 방향으로 투영된 유효 단면적, </w:t>
      </w:r>
      <w:r w:rsidRPr="008C6BE0">
        <w:rPr>
          <w:rFonts w:asciiTheme="minorEastAsia" w:hAnsiTheme="minorEastAsia" w:cs="Google Sans"/>
          <w:noProof/>
          <w:color w:val="1F1F1F"/>
        </w:rPr>
        <w:drawing>
          <wp:inline distT="19050" distB="19050" distL="19050" distR="19050" wp14:anchorId="469A5503" wp14:editId="29BC1F2B">
            <wp:extent cx="141718" cy="196225"/>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1718" cy="196225"/>
                    </a:xfrm>
                    <a:prstGeom prst="rect">
                      <a:avLst/>
                    </a:prstGeom>
                    <a:ln/>
                  </pic:spPr>
                </pic:pic>
              </a:graphicData>
            </a:graphic>
          </wp:inline>
        </w:drawing>
      </w:r>
      <w:r w:rsidRPr="008C6BE0">
        <w:rPr>
          <w:rFonts w:asciiTheme="minorEastAsia" w:hAnsiTheme="minorEastAsia" w:cs="Google Sans"/>
          <w:color w:val="1F1F1F"/>
        </w:rPr>
        <w:t xml:space="preserve">은 위성의 질량, </w:t>
      </w:r>
      <w:r w:rsidRPr="008C6BE0">
        <w:rPr>
          <w:rFonts w:asciiTheme="minorEastAsia" w:hAnsiTheme="minorEastAsia" w:cs="Google Sans"/>
          <w:noProof/>
          <w:color w:val="1F1F1F"/>
        </w:rPr>
        <w:drawing>
          <wp:inline distT="19050" distB="19050" distL="19050" distR="19050" wp14:anchorId="31048E9C" wp14:editId="16DFD649">
            <wp:extent cx="95416" cy="250466"/>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95416" cy="250466"/>
                    </a:xfrm>
                    <a:prstGeom prst="rect">
                      <a:avLst/>
                    </a:prstGeom>
                    <a:ln/>
                  </pic:spPr>
                </pic:pic>
              </a:graphicData>
            </a:graphic>
          </wp:inline>
        </w:drawing>
      </w:r>
      <w:r w:rsidRPr="008C6BE0">
        <w:rPr>
          <w:rFonts w:asciiTheme="minorEastAsia" w:hAnsiTheme="minorEastAsia" w:cs="Google Sans"/>
          <w:color w:val="1F1F1F"/>
        </w:rPr>
        <w:t>는 대기 밀도, $\</w:t>
      </w:r>
      <w:proofErr w:type="spellStart"/>
      <w:r w:rsidRPr="008C6BE0">
        <w:rPr>
          <w:rFonts w:asciiTheme="minorEastAsia" w:hAnsiTheme="minorEastAsia" w:cs="Google Sans"/>
          <w:color w:val="1F1F1F"/>
        </w:rPr>
        <w:t>mathbf</w:t>
      </w:r>
      <w:proofErr w:type="spellEnd"/>
      <w:r w:rsidRPr="008C6BE0">
        <w:rPr>
          <w:rFonts w:asciiTheme="minorEastAsia" w:hAnsiTheme="minorEastAsia" w:cs="Google Sans"/>
          <w:color w:val="1F1F1F"/>
        </w:rPr>
        <w:t>{v}_{</w:t>
      </w:r>
      <w:proofErr w:type="spellStart"/>
      <w:r w:rsidRPr="008C6BE0">
        <w:rPr>
          <w:rFonts w:asciiTheme="minorEastAsia" w:hAnsiTheme="minorEastAsia" w:cs="Google Sans"/>
          <w:color w:val="1F1F1F"/>
        </w:rPr>
        <w:t>rel</w:t>
      </w:r>
      <w:proofErr w:type="spellEnd"/>
      <w:r w:rsidRPr="008C6BE0">
        <w:rPr>
          <w:rFonts w:asciiTheme="minorEastAsia" w:hAnsiTheme="minorEastAsia" w:cs="Google Sans"/>
          <w:color w:val="1F1F1F"/>
        </w:rPr>
        <w:t>}$은 대기 회전을 고려한 위성의 상대 속도 벡터를 의미한다.</w:t>
      </w:r>
      <w:r w:rsidRPr="008C6BE0">
        <w:rPr>
          <w:rFonts w:asciiTheme="minorEastAsia" w:hAnsiTheme="minorEastAsia" w:cs="Google Sans"/>
          <w:color w:val="444746"/>
          <w:sz w:val="24"/>
          <w:szCs w:val="24"/>
          <w:vertAlign w:val="superscript"/>
        </w:rPr>
        <w:t>4</w:t>
      </w:r>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의 구현체에서는 공기 분자의 확산 반사(Diffuse reflection)와 난반사를 넘어 거울 반사(Specular reflection) 비율을 모사하는 양력 비(Lift ratio) 파라미터를 추가로 제공한다.</w:t>
      </w:r>
      <w:r w:rsidRPr="008C6BE0">
        <w:rPr>
          <w:rFonts w:asciiTheme="minorEastAsia" w:hAnsiTheme="minorEastAsia" w:cs="Google Sans"/>
          <w:color w:val="444746"/>
          <w:sz w:val="24"/>
          <w:szCs w:val="24"/>
          <w:vertAlign w:val="superscript"/>
        </w:rPr>
        <w:t>11</w:t>
      </w:r>
      <w:r w:rsidRPr="008C6BE0">
        <w:rPr>
          <w:rFonts w:asciiTheme="minorEastAsia" w:hAnsiTheme="minorEastAsia" w:cs="Google Sans"/>
          <w:color w:val="1F1F1F"/>
        </w:rPr>
        <w:t xml:space="preserve"> 고도 500km에서는 양력의 영향이 미미하지만, 식구간 내에서 </w:t>
      </w:r>
      <w:r w:rsidRPr="008C6BE0">
        <w:rPr>
          <w:rFonts w:asciiTheme="minorEastAsia" w:hAnsiTheme="minorEastAsia" w:cs="Google Sans"/>
          <w:color w:val="1F1F1F"/>
        </w:rPr>
        <w:lastRenderedPageBreak/>
        <w:t>극단적인 피치(Pitch) 또는 요(Yaw) 기동을 통해 단면적을 조절할 때 발생하는 미세한 궤도면 이탈(Cross-track) 섭동을 모사하기 위해 이 값을 0.05 내외로 설정하는 것이 물리적 타당성을 높인다.</w:t>
      </w:r>
      <w:r w:rsidRPr="008C6BE0">
        <w:rPr>
          <w:rFonts w:asciiTheme="minorEastAsia" w:hAnsiTheme="minorEastAsia" w:cs="Google Sans"/>
          <w:color w:val="444746"/>
          <w:sz w:val="24"/>
          <w:szCs w:val="24"/>
          <w:vertAlign w:val="superscript"/>
        </w:rPr>
        <w:t>11</w:t>
      </w:r>
    </w:p>
    <w:p w14:paraId="7FAA9C5B" w14:textId="77777777" w:rsidR="00337D70" w:rsidRPr="008C6BE0" w:rsidRDefault="00337D70">
      <w:pPr>
        <w:pBdr>
          <w:top w:val="nil"/>
          <w:left w:val="nil"/>
          <w:bottom w:val="nil"/>
          <w:right w:val="nil"/>
          <w:between w:val="nil"/>
        </w:pBdr>
        <w:spacing w:line="275" w:lineRule="auto"/>
        <w:rPr>
          <w:rFonts w:asciiTheme="minorEastAsia" w:hAnsiTheme="minorEastAsia" w:cs="Google Sans"/>
          <w:color w:val="444746"/>
          <w:sz w:val="24"/>
          <w:szCs w:val="24"/>
          <w:vertAlign w:val="superscript"/>
        </w:rPr>
      </w:pP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337D70" w:rsidRPr="008C6BE0" w14:paraId="6B699D6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3D5674"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파라미터 명칭</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2A82AB"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적용 모델 및 설정 값</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E3D4DB"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역학적 의미 및 산출 근거</w:t>
            </w:r>
          </w:p>
        </w:tc>
      </w:tr>
      <w:tr w:rsidR="00337D70" w:rsidRPr="008C6BE0" w14:paraId="2CB1763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C8CCC4"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차원 (</w:t>
            </w:r>
            <w:r w:rsidRPr="008C6BE0">
              <w:rPr>
                <w:rFonts w:asciiTheme="minorEastAsia" w:hAnsiTheme="minorEastAsia" w:cs="Google Sans"/>
                <w:noProof/>
                <w:color w:val="1F1F1F"/>
              </w:rPr>
              <w:drawing>
                <wp:inline distT="19050" distB="19050" distL="19050" distR="19050" wp14:anchorId="242C594E" wp14:editId="546AD44F">
                  <wp:extent cx="402663" cy="19589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402663" cy="195890"/>
                          </a:xfrm>
                          <a:prstGeom prst="rect">
                            <a:avLst/>
                          </a:prstGeom>
                          <a:ln/>
                        </pic:spPr>
                      </pic:pic>
                    </a:graphicData>
                  </a:graphic>
                </wp:inline>
              </w:drawing>
            </w:r>
            <w:r w:rsidRPr="008C6BE0">
              <w:rPr>
                <w:rFonts w:asciiTheme="minorEastAsia" w:hAnsiTheme="minorEastAsia" w:cs="Google Sans"/>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644C5A"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0.2263 m, 0.2263 m, 0.454 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1D1E7AC"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16U 위성의 표준 버스 프레임 규격 적용.</w:t>
            </w:r>
            <w:r w:rsidRPr="008C6BE0">
              <w:rPr>
                <w:rFonts w:asciiTheme="minorEastAsia" w:hAnsiTheme="minorEastAsia" w:cs="Google Sans"/>
                <w:color w:val="444746"/>
                <w:sz w:val="24"/>
                <w:szCs w:val="24"/>
                <w:vertAlign w:val="superscript"/>
              </w:rPr>
              <w:t>9</w:t>
            </w:r>
          </w:p>
        </w:tc>
      </w:tr>
      <w:tr w:rsidR="00337D70" w:rsidRPr="008C6BE0" w14:paraId="1B08346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10254C"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공칭 질량 (</w:t>
            </w:r>
            <w:r w:rsidRPr="008C6BE0">
              <w:rPr>
                <w:rFonts w:asciiTheme="minorEastAsia" w:hAnsiTheme="minorEastAsia" w:cs="Google Sans"/>
                <w:noProof/>
                <w:color w:val="1F1F1F"/>
              </w:rPr>
              <w:drawing>
                <wp:inline distT="19050" distB="19050" distL="19050" distR="19050" wp14:anchorId="215FC5C6" wp14:editId="7233060F">
                  <wp:extent cx="141718" cy="19622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1718" cy="196225"/>
                          </a:xfrm>
                          <a:prstGeom prst="rect">
                            <a:avLst/>
                          </a:prstGeom>
                          <a:ln/>
                        </pic:spPr>
                      </pic:pic>
                    </a:graphicData>
                  </a:graphic>
                </wp:inline>
              </w:drawing>
            </w:r>
            <w:r w:rsidRPr="008C6BE0">
              <w:rPr>
                <w:rFonts w:asciiTheme="minorEastAsia" w:hAnsiTheme="minorEastAsia" w:cs="Google Sans"/>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7392E1"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24.0 kg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D6730C"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전개형 태양전지판 및 광학/통신 탑재체 포함 하중.</w:t>
            </w:r>
          </w:p>
        </w:tc>
      </w:tr>
      <w:tr w:rsidR="00337D70" w:rsidRPr="008C6BE0" w14:paraId="3C38451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CF313C"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항력 계수 (</w:t>
            </w:r>
            <w:r w:rsidRPr="008C6BE0">
              <w:rPr>
                <w:rFonts w:asciiTheme="minorEastAsia" w:hAnsiTheme="minorEastAsia" w:cs="Google Sans"/>
                <w:noProof/>
                <w:color w:val="1F1F1F"/>
              </w:rPr>
              <w:drawing>
                <wp:inline distT="19050" distB="19050" distL="19050" distR="19050" wp14:anchorId="2A7C5214" wp14:editId="7E65A101">
                  <wp:extent cx="251354" cy="229497"/>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A07ECC"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2.2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2D3433"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자유 분자 흐름(Free molecular flow) 환경의 표준 계수.</w:t>
            </w:r>
          </w:p>
        </w:tc>
      </w:tr>
      <w:tr w:rsidR="00337D70" w:rsidRPr="008C6BE0" w14:paraId="25077E2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E9463"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양력 비 (Lift Ratio)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F736F"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0.05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0C1829"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대기 입자의 부분적 거울 반사에 의한 측면 </w:t>
            </w:r>
            <w:proofErr w:type="spellStart"/>
            <w:r w:rsidRPr="008C6BE0">
              <w:rPr>
                <w:rFonts w:asciiTheme="minorEastAsia" w:hAnsiTheme="minorEastAsia" w:cs="Google Sans"/>
                <w:color w:val="1F1F1F"/>
              </w:rPr>
              <w:t>섭동률</w:t>
            </w:r>
            <w:proofErr w:type="spellEnd"/>
            <w:r w:rsidRPr="008C6BE0">
              <w:rPr>
                <w:rFonts w:asciiTheme="minorEastAsia" w:hAnsiTheme="minorEastAsia" w:cs="Google Sans"/>
                <w:color w:val="1F1F1F"/>
              </w:rPr>
              <w:t>.</w:t>
            </w:r>
            <w:r w:rsidRPr="008C6BE0">
              <w:rPr>
                <w:rFonts w:asciiTheme="minorEastAsia" w:hAnsiTheme="minorEastAsia" w:cs="Google Sans"/>
                <w:color w:val="444746"/>
                <w:sz w:val="24"/>
                <w:szCs w:val="24"/>
                <w:vertAlign w:val="superscript"/>
              </w:rPr>
              <w:t>11</w:t>
            </w:r>
          </w:p>
        </w:tc>
      </w:tr>
      <w:tr w:rsidR="00337D70" w:rsidRPr="008C6BE0" w14:paraId="7DBBF30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7FDD9D"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흡수 계수 (Absorption)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59E09"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0.90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6C9C7B"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태양 </w:t>
            </w:r>
            <w:proofErr w:type="spellStart"/>
            <w:r w:rsidRPr="008C6BE0">
              <w:rPr>
                <w:rFonts w:asciiTheme="minorEastAsia" w:hAnsiTheme="minorEastAsia" w:cs="Google Sans"/>
                <w:color w:val="1F1F1F"/>
              </w:rPr>
              <w:t>복사압</w:t>
            </w:r>
            <w:proofErr w:type="spellEnd"/>
            <w:r w:rsidRPr="008C6BE0">
              <w:rPr>
                <w:rFonts w:asciiTheme="minorEastAsia" w:hAnsiTheme="minorEastAsia" w:cs="Google Sans"/>
                <w:color w:val="1F1F1F"/>
              </w:rPr>
              <w:t>(SRP) 계산 시 태양전지 패널의 광자 흡수율.</w:t>
            </w:r>
            <w:r w:rsidRPr="008C6BE0">
              <w:rPr>
                <w:rFonts w:asciiTheme="minorEastAsia" w:hAnsiTheme="minorEastAsia" w:cs="Google Sans"/>
                <w:color w:val="444746"/>
                <w:sz w:val="24"/>
                <w:szCs w:val="24"/>
                <w:vertAlign w:val="superscript"/>
              </w:rPr>
              <w:t>11</w:t>
            </w:r>
          </w:p>
        </w:tc>
      </w:tr>
      <w:tr w:rsidR="00337D70" w:rsidRPr="008C6BE0" w14:paraId="21E4DA8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670CF1"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반사 계수 (Reflection)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68326C"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0.10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632DE8"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태양 </w:t>
            </w:r>
            <w:proofErr w:type="spellStart"/>
            <w:r w:rsidRPr="008C6BE0">
              <w:rPr>
                <w:rFonts w:asciiTheme="minorEastAsia" w:hAnsiTheme="minorEastAsia" w:cs="Google Sans"/>
                <w:color w:val="1F1F1F"/>
              </w:rPr>
              <w:t>복사압</w:t>
            </w:r>
            <w:proofErr w:type="spellEnd"/>
            <w:r w:rsidRPr="008C6BE0">
              <w:rPr>
                <w:rFonts w:asciiTheme="minorEastAsia" w:hAnsiTheme="minorEastAsia" w:cs="Google Sans"/>
                <w:color w:val="1F1F1F"/>
              </w:rPr>
              <w:t xml:space="preserve"> 계산 시 </w:t>
            </w:r>
            <w:proofErr w:type="spellStart"/>
            <w:r w:rsidRPr="008C6BE0">
              <w:rPr>
                <w:rFonts w:asciiTheme="minorEastAsia" w:hAnsiTheme="minorEastAsia" w:cs="Google Sans"/>
                <w:color w:val="1F1F1F"/>
              </w:rPr>
              <w:t>스페큘러</w:t>
            </w:r>
            <w:proofErr w:type="spellEnd"/>
            <w:r w:rsidRPr="008C6BE0">
              <w:rPr>
                <w:rFonts w:asciiTheme="minorEastAsia" w:hAnsiTheme="minorEastAsia" w:cs="Google Sans"/>
                <w:color w:val="1F1F1F"/>
              </w:rPr>
              <w:t xml:space="preserve"> 반사율 부분.</w:t>
            </w:r>
            <w:r w:rsidRPr="008C6BE0">
              <w:rPr>
                <w:rFonts w:asciiTheme="minorEastAsia" w:hAnsiTheme="minorEastAsia" w:cs="Google Sans"/>
                <w:color w:val="444746"/>
                <w:sz w:val="24"/>
                <w:szCs w:val="24"/>
                <w:vertAlign w:val="superscript"/>
              </w:rPr>
              <w:t>11</w:t>
            </w:r>
          </w:p>
        </w:tc>
      </w:tr>
    </w:tbl>
    <w:p w14:paraId="639F2356"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 xml:space="preserve">상용 소프트웨어(STK HPOP) 수준의 </w:t>
      </w: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궤도 전파 </w:t>
      </w:r>
      <w:r w:rsidRPr="008C6BE0">
        <w:rPr>
          <w:rFonts w:asciiTheme="minorEastAsia" w:hAnsiTheme="minorEastAsia" w:cs="Google Sans"/>
          <w:color w:val="1F1F1F"/>
        </w:rPr>
        <w:lastRenderedPageBreak/>
        <w:t>물리 모델</w:t>
      </w:r>
    </w:p>
    <w:p w14:paraId="6B1B74FA"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오픈소스 기반인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이 STK의 HPOP와 동일한 수준의 궤도 전파 정밀도를 갖추기 위해서는 단순히 중력과 항력만을 고려하는 것을 넘어, 지구 자전 및 조석에 의한 미세 섭동까지 완벽하게 통합해야 한다. 연구 결과에 따르면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수치 </w:t>
      </w:r>
      <w:proofErr w:type="spellStart"/>
      <w:r w:rsidRPr="008C6BE0">
        <w:rPr>
          <w:rFonts w:asciiTheme="minorEastAsia" w:hAnsiTheme="minorEastAsia" w:cs="Google Sans"/>
          <w:color w:val="1F1F1F"/>
        </w:rPr>
        <w:t>적분기</w:t>
      </w:r>
      <w:proofErr w:type="spellEnd"/>
      <w:r w:rsidRPr="008C6BE0">
        <w:rPr>
          <w:rFonts w:asciiTheme="minorEastAsia" w:hAnsiTheme="minorEastAsia" w:cs="Google Sans"/>
          <w:color w:val="1F1F1F"/>
        </w:rPr>
        <w:t>(Numerical Propagator)에 적절한 외력 모델을 주입할 경우 10일 이상의 장기 전파에서도 STK HPOP와 100미터 이내의 오차를 유지할 수 있음이 입증되었다.</w:t>
      </w:r>
      <w:r w:rsidRPr="008C6BE0">
        <w:rPr>
          <w:rFonts w:asciiTheme="minorEastAsia" w:hAnsiTheme="minorEastAsia" w:cs="Google Sans"/>
          <w:color w:val="444746"/>
          <w:sz w:val="24"/>
          <w:szCs w:val="24"/>
          <w:vertAlign w:val="superscript"/>
        </w:rPr>
        <w:t>13</w:t>
      </w:r>
    </w:p>
    <w:p w14:paraId="176399C0"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비구형 지구 중력장 및 제3체 섭동 모델</w:t>
      </w:r>
    </w:p>
    <w:p w14:paraId="630E2933"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지구의 비대칭적 질량 분포로 인한 중력 섭동은 저궤도 위성의 궤도면 회전(Nodal precession)과 </w:t>
      </w:r>
      <w:proofErr w:type="spellStart"/>
      <w:r w:rsidRPr="008C6BE0">
        <w:rPr>
          <w:rFonts w:asciiTheme="minorEastAsia" w:hAnsiTheme="minorEastAsia" w:cs="Google Sans"/>
          <w:color w:val="1F1F1F"/>
        </w:rPr>
        <w:t>근지점</w:t>
      </w:r>
      <w:proofErr w:type="spellEnd"/>
      <w:r w:rsidRPr="008C6BE0">
        <w:rPr>
          <w:rFonts w:asciiTheme="minorEastAsia" w:hAnsiTheme="minorEastAsia" w:cs="Google Sans"/>
          <w:color w:val="1F1F1F"/>
        </w:rPr>
        <w:t xml:space="preserve"> 이동을 유발하는 가장 큰 요인이다. 시뮬레이터는 Holmes-Featherstone 정규화 지오포텐셜 모델을 채택해야 하며, 구면 조화 함수의 차수와 계수(Degree and Order)는 STK와 동일하게 70x70으로 설정하여 계산 효율성과 정밀도 사이의 최적점을 확보해야 한다.</w:t>
      </w:r>
      <w:r w:rsidRPr="008C6BE0">
        <w:rPr>
          <w:rFonts w:asciiTheme="minorEastAsia" w:hAnsiTheme="minorEastAsia" w:cs="Google Sans"/>
          <w:color w:val="444746"/>
          <w:sz w:val="24"/>
          <w:szCs w:val="24"/>
          <w:vertAlign w:val="superscript"/>
        </w:rPr>
        <w:t>13</w:t>
      </w:r>
      <w:r w:rsidRPr="008C6BE0">
        <w:rPr>
          <w:rFonts w:asciiTheme="minorEastAsia" w:hAnsiTheme="minorEastAsia" w:cs="Google Sans"/>
          <w:color w:val="1F1F1F"/>
        </w:rPr>
        <w:t xml:space="preserve"> 이 구현은 Clenshaw 합산 기법을 통해 매우 높은 차수의 </w:t>
      </w:r>
      <w:proofErr w:type="spellStart"/>
      <w:r w:rsidRPr="008C6BE0">
        <w:rPr>
          <w:rFonts w:asciiTheme="minorEastAsia" w:hAnsiTheme="minorEastAsia" w:cs="Google Sans"/>
          <w:color w:val="1F1F1F"/>
        </w:rPr>
        <w:t>르장드르</w:t>
      </w:r>
      <w:proofErr w:type="spellEnd"/>
      <w:r w:rsidRPr="008C6BE0">
        <w:rPr>
          <w:rFonts w:asciiTheme="minorEastAsia" w:hAnsiTheme="minorEastAsia" w:cs="Google Sans"/>
          <w:color w:val="1F1F1F"/>
        </w:rPr>
        <w:t xml:space="preserve"> 다항식을 재귀적으로 처리하여 연산 안정성을 보장한다.</w:t>
      </w:r>
      <w:r w:rsidRPr="008C6BE0">
        <w:rPr>
          <w:rFonts w:asciiTheme="minorEastAsia" w:hAnsiTheme="minorEastAsia" w:cs="Google Sans"/>
          <w:color w:val="444746"/>
          <w:sz w:val="24"/>
          <w:szCs w:val="24"/>
          <w:vertAlign w:val="superscript"/>
        </w:rPr>
        <w:t>16</w:t>
      </w:r>
    </w:p>
    <w:p w14:paraId="314F6A30"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여기에 추가적으로 태양과 달에 의한 제3체 중력 섭동(Third-body attraction)이 포함되어야 하며, 이는 JPL DE430 또는 IMCCE INPOP </w:t>
      </w:r>
      <w:proofErr w:type="spellStart"/>
      <w:r w:rsidRPr="008C6BE0">
        <w:rPr>
          <w:rFonts w:asciiTheme="minorEastAsia" w:hAnsiTheme="minorEastAsia" w:cs="Google Sans"/>
          <w:color w:val="1F1F1F"/>
        </w:rPr>
        <w:t>에페메리스</w:t>
      </w:r>
      <w:proofErr w:type="spellEnd"/>
      <w:r w:rsidRPr="008C6BE0">
        <w:rPr>
          <w:rFonts w:asciiTheme="minorEastAsia" w:hAnsiTheme="minorEastAsia" w:cs="Google Sans"/>
          <w:color w:val="1F1F1F"/>
        </w:rPr>
        <w:t xml:space="preserve"> 데이터를 통해 천체의 정확한 위상 벡터를 산출하여 적용된다.</w:t>
      </w:r>
      <w:r w:rsidRPr="008C6BE0">
        <w:rPr>
          <w:rFonts w:asciiTheme="minorEastAsia" w:hAnsiTheme="minorEastAsia" w:cs="Google Sans"/>
          <w:color w:val="444746"/>
          <w:sz w:val="24"/>
          <w:szCs w:val="24"/>
          <w:vertAlign w:val="superscript"/>
        </w:rPr>
        <w:t>16</w:t>
      </w:r>
    </w:p>
    <w:p w14:paraId="4EA9730D" w14:textId="77777777" w:rsidR="00337D70" w:rsidRPr="008C6BE0" w:rsidRDefault="00000000">
      <w:pPr>
        <w:pStyle w:val="3"/>
        <w:spacing w:before="0" w:after="12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조석력</w:t>
      </w:r>
      <w:proofErr w:type="spellEnd"/>
      <w:r w:rsidRPr="008C6BE0">
        <w:rPr>
          <w:rFonts w:asciiTheme="minorEastAsia" w:hAnsiTheme="minorEastAsia" w:cs="Google Sans"/>
          <w:color w:val="1F1F1F"/>
        </w:rPr>
        <w:t xml:space="preserve"> 및 상대론적 보정</w:t>
      </w:r>
    </w:p>
    <w:p w14:paraId="55AF9BBA"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위성의 고도가 500km로 낮음에도 불구하고 지구 </w:t>
      </w:r>
      <w:proofErr w:type="spellStart"/>
      <w:r w:rsidRPr="008C6BE0">
        <w:rPr>
          <w:rFonts w:asciiTheme="minorEastAsia" w:hAnsiTheme="minorEastAsia" w:cs="Google Sans"/>
          <w:color w:val="1F1F1F"/>
        </w:rPr>
        <w:t>고체조</w:t>
      </w:r>
      <w:proofErr w:type="spellEnd"/>
      <w:r w:rsidRPr="008C6BE0">
        <w:rPr>
          <w:rFonts w:asciiTheme="minorEastAsia" w:hAnsiTheme="minorEastAsia" w:cs="Google Sans"/>
          <w:color w:val="1F1F1F"/>
        </w:rPr>
        <w:t xml:space="preserve">(Solid tides)와 </w:t>
      </w:r>
      <w:proofErr w:type="spellStart"/>
      <w:r w:rsidRPr="008C6BE0">
        <w:rPr>
          <w:rFonts w:asciiTheme="minorEastAsia" w:hAnsiTheme="minorEastAsia" w:cs="Google Sans"/>
          <w:color w:val="1F1F1F"/>
        </w:rPr>
        <w:t>해양조</w:t>
      </w:r>
      <w:proofErr w:type="spellEnd"/>
      <w:r w:rsidRPr="008C6BE0">
        <w:rPr>
          <w:rFonts w:asciiTheme="minorEastAsia" w:hAnsiTheme="minorEastAsia" w:cs="Google Sans"/>
          <w:color w:val="1F1F1F"/>
        </w:rPr>
        <w:t xml:space="preserve">(Ocean tides)의 미세한 질량 이동은 장기 궤도 전파 시 위상 오차를 </w:t>
      </w:r>
      <w:proofErr w:type="spellStart"/>
      <w:r w:rsidRPr="008C6BE0">
        <w:rPr>
          <w:rFonts w:asciiTheme="minorEastAsia" w:hAnsiTheme="minorEastAsia" w:cs="Google Sans"/>
          <w:color w:val="1F1F1F"/>
        </w:rPr>
        <w:t>누적시킨다</w:t>
      </w:r>
      <w:proofErr w:type="spellEnd"/>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해양조</w:t>
      </w:r>
      <w:proofErr w:type="spellEnd"/>
      <w:r w:rsidRPr="008C6BE0">
        <w:rPr>
          <w:rFonts w:asciiTheme="minorEastAsia" w:hAnsiTheme="minorEastAsia" w:cs="Google Sans"/>
          <w:color w:val="1F1F1F"/>
        </w:rPr>
        <w:t xml:space="preserve"> 모델의 경우 FES2014 모델의 </w:t>
      </w:r>
      <w:proofErr w:type="spellStart"/>
      <w:r w:rsidRPr="008C6BE0">
        <w:rPr>
          <w:rFonts w:asciiTheme="minorEastAsia" w:hAnsiTheme="minorEastAsia" w:cs="Google Sans"/>
          <w:color w:val="1F1F1F"/>
        </w:rPr>
        <w:t>Cnm</w:t>
      </w:r>
      <w:proofErr w:type="spellEnd"/>
      <w:r w:rsidRPr="008C6BE0">
        <w:rPr>
          <w:rFonts w:asciiTheme="minorEastAsia" w:hAnsiTheme="minorEastAsia" w:cs="Google Sans"/>
          <w:color w:val="1F1F1F"/>
        </w:rPr>
        <w:t xml:space="preserve"> 및 </w:t>
      </w:r>
      <w:proofErr w:type="spellStart"/>
      <w:r w:rsidRPr="008C6BE0">
        <w:rPr>
          <w:rFonts w:asciiTheme="minorEastAsia" w:hAnsiTheme="minorEastAsia" w:cs="Google Sans"/>
          <w:color w:val="1F1F1F"/>
        </w:rPr>
        <w:t>Snm</w:t>
      </w:r>
      <w:proofErr w:type="spellEnd"/>
      <w:r w:rsidRPr="008C6BE0">
        <w:rPr>
          <w:rFonts w:asciiTheme="minorEastAsia" w:hAnsiTheme="minorEastAsia" w:cs="Google Sans"/>
          <w:color w:val="1F1F1F"/>
        </w:rPr>
        <w:t xml:space="preserve"> 계수를 도입하여 16x16 차수로 설정할 때 STK와의 호환성이 가장 극대화된다.</w:t>
      </w:r>
      <w:r w:rsidRPr="008C6BE0">
        <w:rPr>
          <w:rFonts w:asciiTheme="minorEastAsia" w:hAnsiTheme="minorEastAsia" w:cs="Google Sans"/>
          <w:color w:val="444746"/>
          <w:sz w:val="24"/>
          <w:szCs w:val="24"/>
          <w:vertAlign w:val="superscript"/>
        </w:rPr>
        <w:t>17</w:t>
      </w:r>
      <w:r w:rsidRPr="008C6BE0">
        <w:rPr>
          <w:rFonts w:asciiTheme="minorEastAsia" w:hAnsiTheme="minorEastAsia" w:cs="Google Sans"/>
          <w:color w:val="1F1F1F"/>
        </w:rPr>
        <w:t xml:space="preserve"> 과거 </w:t>
      </w:r>
      <w:proofErr w:type="spellStart"/>
      <w:r w:rsidRPr="008C6BE0">
        <w:rPr>
          <w:rFonts w:asciiTheme="minorEastAsia" w:hAnsiTheme="minorEastAsia" w:cs="Google Sans"/>
          <w:color w:val="1F1F1F"/>
        </w:rPr>
        <w:t>고타원</w:t>
      </w:r>
      <w:proofErr w:type="spellEnd"/>
      <w:r w:rsidRPr="008C6BE0">
        <w:rPr>
          <w:rFonts w:asciiTheme="minorEastAsia" w:hAnsiTheme="minorEastAsia" w:cs="Google Sans"/>
          <w:color w:val="1F1F1F"/>
        </w:rPr>
        <w:t xml:space="preserve"> 궤도(HEO)에서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과 STK 간의 </w:t>
      </w:r>
      <w:proofErr w:type="spellStart"/>
      <w:r w:rsidRPr="008C6BE0">
        <w:rPr>
          <w:rFonts w:asciiTheme="minorEastAsia" w:hAnsiTheme="minorEastAsia" w:cs="Google Sans"/>
          <w:color w:val="1F1F1F"/>
        </w:rPr>
        <w:t>해양조</w:t>
      </w:r>
      <w:proofErr w:type="spellEnd"/>
      <w:r w:rsidRPr="008C6BE0">
        <w:rPr>
          <w:rFonts w:asciiTheme="minorEastAsia" w:hAnsiTheme="minorEastAsia" w:cs="Google Sans"/>
          <w:color w:val="1F1F1F"/>
        </w:rPr>
        <w:t xml:space="preserve"> 섭동 편차가 보고된 바 있으나, 500km 부근의 원형 궤도에서는 해당 알고리즘의 위상 일치도가 매우 우수하여 HPOP 수준의 모델링이 가능하다.</w:t>
      </w:r>
      <w:r w:rsidRPr="008C6BE0">
        <w:rPr>
          <w:rFonts w:asciiTheme="minorEastAsia" w:hAnsiTheme="minorEastAsia" w:cs="Google Sans"/>
          <w:color w:val="444746"/>
          <w:sz w:val="24"/>
          <w:szCs w:val="24"/>
          <w:vertAlign w:val="superscript"/>
        </w:rPr>
        <w:t>17</w:t>
      </w:r>
      <w:r w:rsidRPr="008C6BE0">
        <w:rPr>
          <w:rFonts w:asciiTheme="minorEastAsia" w:hAnsiTheme="minorEastAsia" w:cs="Google Sans"/>
          <w:color w:val="1F1F1F"/>
        </w:rPr>
        <w:t xml:space="preserve"> 또한 지구의 막대한 질량으로 인한 시공간 곡률 효과를 반영하기 위해 일반 상대성이론 기반의 </w:t>
      </w:r>
      <w:proofErr w:type="spellStart"/>
      <w:r w:rsidRPr="008C6BE0">
        <w:rPr>
          <w:rFonts w:asciiTheme="minorEastAsia" w:hAnsiTheme="minorEastAsia" w:cs="Google Sans"/>
          <w:color w:val="1F1F1F"/>
        </w:rPr>
        <w:t>렌제</w:t>
      </w:r>
      <w:proofErr w:type="spellEnd"/>
      <w:r w:rsidRPr="008C6BE0">
        <w:rPr>
          <w:rFonts w:asciiTheme="minorEastAsia" w:hAnsiTheme="minorEastAsia" w:cs="Google Sans"/>
          <w:color w:val="1F1F1F"/>
        </w:rPr>
        <w:t>-</w:t>
      </w:r>
      <w:proofErr w:type="spellStart"/>
      <w:r w:rsidRPr="008C6BE0">
        <w:rPr>
          <w:rFonts w:asciiTheme="minorEastAsia" w:hAnsiTheme="minorEastAsia" w:cs="Google Sans"/>
          <w:color w:val="1F1F1F"/>
        </w:rPr>
        <w:t>티링</w:t>
      </w:r>
      <w:proofErr w:type="spellEnd"/>
      <w:r w:rsidRPr="008C6BE0">
        <w:rPr>
          <w:rFonts w:asciiTheme="minorEastAsia" w:hAnsiTheme="minorEastAsia" w:cs="Google Sans"/>
          <w:color w:val="1F1F1F"/>
        </w:rPr>
        <w:t xml:space="preserve">(Lense-Thirring) 및 </w:t>
      </w:r>
      <w:proofErr w:type="spellStart"/>
      <w:r w:rsidRPr="008C6BE0">
        <w:rPr>
          <w:rFonts w:asciiTheme="minorEastAsia" w:hAnsiTheme="minorEastAsia" w:cs="Google Sans"/>
          <w:color w:val="1F1F1F"/>
        </w:rPr>
        <w:t>데시터</w:t>
      </w:r>
      <w:proofErr w:type="spellEnd"/>
      <w:r w:rsidRPr="008C6BE0">
        <w:rPr>
          <w:rFonts w:asciiTheme="minorEastAsia" w:hAnsiTheme="minorEastAsia" w:cs="Google Sans"/>
          <w:color w:val="1F1F1F"/>
        </w:rPr>
        <w:t>(De Sitter) 보정항이 필수적으로 추가되어야 한다.</w:t>
      </w:r>
      <w:r w:rsidRPr="008C6BE0">
        <w:rPr>
          <w:rFonts w:asciiTheme="minorEastAsia" w:hAnsiTheme="minorEastAsia" w:cs="Google Sans"/>
          <w:color w:val="444746"/>
          <w:sz w:val="24"/>
          <w:szCs w:val="24"/>
          <w:vertAlign w:val="superscript"/>
        </w:rPr>
        <w:t>18</w:t>
      </w:r>
    </w:p>
    <w:p w14:paraId="4CF61EE3"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lastRenderedPageBreak/>
        <w:t>차등 항력 성능을 결정하는 대기 밀도 및 우주 환경 모델링</w:t>
      </w:r>
    </w:p>
    <w:p w14:paraId="190BCF05"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고도 500km의 외기권(Exosphere)은 태양의 </w:t>
      </w:r>
      <w:proofErr w:type="spellStart"/>
      <w:r w:rsidRPr="008C6BE0">
        <w:rPr>
          <w:rFonts w:asciiTheme="minorEastAsia" w:hAnsiTheme="minorEastAsia" w:cs="Google Sans"/>
          <w:color w:val="1F1F1F"/>
        </w:rPr>
        <w:t>극자외선</w:t>
      </w:r>
      <w:proofErr w:type="spellEnd"/>
      <w:r w:rsidRPr="008C6BE0">
        <w:rPr>
          <w:rFonts w:asciiTheme="minorEastAsia" w:hAnsiTheme="minorEastAsia" w:cs="Google Sans"/>
          <w:color w:val="1F1F1F"/>
        </w:rPr>
        <w:t xml:space="preserve">(EUV) 복사량과 지자기 폭풍의 강도에 따라 대기 밀도가 수십 배 이상 팽창하거나 수축하는 극심한 동적 환경이다. 차등 항력을 이용한 군집 제어의 성공 여부는 시뮬레이터가 이 대기 밀도의 변화를 얼마나 정확히 </w:t>
      </w:r>
      <w:proofErr w:type="spellStart"/>
      <w:r w:rsidRPr="008C6BE0">
        <w:rPr>
          <w:rFonts w:asciiTheme="minorEastAsia" w:hAnsiTheme="minorEastAsia" w:cs="Google Sans"/>
          <w:color w:val="1F1F1F"/>
        </w:rPr>
        <w:t>예측하느냐에</w:t>
      </w:r>
      <w:proofErr w:type="spellEnd"/>
      <w:r w:rsidRPr="008C6BE0">
        <w:rPr>
          <w:rFonts w:asciiTheme="minorEastAsia" w:hAnsiTheme="minorEastAsia" w:cs="Google Sans"/>
          <w:color w:val="1F1F1F"/>
        </w:rPr>
        <w:t xml:space="preserve"> 달려 있다.</w:t>
      </w:r>
    </w:p>
    <w:p w14:paraId="7511C383"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NRLMSISE-00 모델과 JB2008 모델의 비교 및 적용</w:t>
      </w:r>
    </w:p>
    <w:p w14:paraId="45866A7B"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업계 표준으로 널리 사용되는 NRLMSISE-00 모델은 10.7cm 태양 전파 </w:t>
      </w:r>
      <w:proofErr w:type="spellStart"/>
      <w:r w:rsidRPr="008C6BE0">
        <w:rPr>
          <w:rFonts w:asciiTheme="minorEastAsia" w:hAnsiTheme="minorEastAsia" w:cs="Google Sans"/>
          <w:color w:val="1F1F1F"/>
        </w:rPr>
        <w:t>플럭스</w:t>
      </w:r>
      <w:proofErr w:type="spellEnd"/>
      <w:r w:rsidRPr="008C6BE0">
        <w:rPr>
          <w:rFonts w:asciiTheme="minorEastAsia" w:hAnsiTheme="minorEastAsia" w:cs="Google Sans"/>
          <w:color w:val="1F1F1F"/>
        </w:rPr>
        <w:t>(</w:t>
      </w:r>
      <w:r w:rsidRPr="008C6BE0">
        <w:rPr>
          <w:rFonts w:asciiTheme="minorEastAsia" w:hAnsiTheme="minorEastAsia" w:cs="Google Sans"/>
          <w:noProof/>
          <w:color w:val="1F1F1F"/>
        </w:rPr>
        <w:drawing>
          <wp:inline distT="19050" distB="19050" distL="19050" distR="19050" wp14:anchorId="1BDE981B" wp14:editId="457DF749">
            <wp:extent cx="357188" cy="220616"/>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57188" cy="220616"/>
                    </a:xfrm>
                    <a:prstGeom prst="rect">
                      <a:avLst/>
                    </a:prstGeom>
                    <a:ln/>
                  </pic:spPr>
                </pic:pic>
              </a:graphicData>
            </a:graphic>
          </wp:inline>
        </w:drawing>
      </w:r>
      <w:r w:rsidRPr="008C6BE0">
        <w:rPr>
          <w:rFonts w:asciiTheme="minorEastAsia" w:hAnsiTheme="minorEastAsia" w:cs="Google Sans"/>
          <w:color w:val="1F1F1F"/>
        </w:rPr>
        <w:t>)와 지자기 지수(</w:t>
      </w:r>
      <w:r w:rsidRPr="008C6BE0">
        <w:rPr>
          <w:rFonts w:asciiTheme="minorEastAsia" w:hAnsiTheme="minorEastAsia" w:cs="Google Sans"/>
          <w:noProof/>
          <w:color w:val="1F1F1F"/>
        </w:rPr>
        <w:drawing>
          <wp:inline distT="19050" distB="19050" distL="19050" distR="19050" wp14:anchorId="0C847D32" wp14:editId="51C39A31">
            <wp:extent cx="212493" cy="234861"/>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212493" cy="234861"/>
                    </a:xfrm>
                    <a:prstGeom prst="rect">
                      <a:avLst/>
                    </a:prstGeom>
                    <a:ln/>
                  </pic:spPr>
                </pic:pic>
              </a:graphicData>
            </a:graphic>
          </wp:inline>
        </w:drawing>
      </w:r>
      <w:r w:rsidRPr="008C6BE0">
        <w:rPr>
          <w:rFonts w:asciiTheme="minorEastAsia" w:hAnsiTheme="minorEastAsia" w:cs="Google Sans"/>
          <w:color w:val="1F1F1F"/>
        </w:rPr>
        <w:t>)를 기반으로 대기의 온도와 밀도를 산출한다.</w:t>
      </w:r>
      <w:r w:rsidRPr="008C6BE0">
        <w:rPr>
          <w:rFonts w:asciiTheme="minorEastAsia" w:hAnsiTheme="minorEastAsia" w:cs="Google Sans"/>
          <w:color w:val="444746"/>
          <w:sz w:val="24"/>
          <w:szCs w:val="24"/>
          <w:vertAlign w:val="superscript"/>
        </w:rPr>
        <w:t>19</w:t>
      </w:r>
      <w:r w:rsidRPr="008C6BE0">
        <w:rPr>
          <w:rFonts w:asciiTheme="minorEastAsia" w:hAnsiTheme="minorEastAsia" w:cs="Google Sans"/>
          <w:color w:val="1F1F1F"/>
        </w:rPr>
        <w:t xml:space="preserve"> 그러나 이 모델은 극단적인 태양 활동 극대기나 돌발적인 지자기 폭풍 발생 시 </w:t>
      </w:r>
      <w:proofErr w:type="spellStart"/>
      <w:r w:rsidRPr="008C6BE0">
        <w:rPr>
          <w:rFonts w:asciiTheme="minorEastAsia" w:hAnsiTheme="minorEastAsia" w:cs="Google Sans"/>
          <w:color w:val="1F1F1F"/>
        </w:rPr>
        <w:t>열권의</w:t>
      </w:r>
      <w:proofErr w:type="spellEnd"/>
      <w:r w:rsidRPr="008C6BE0">
        <w:rPr>
          <w:rFonts w:asciiTheme="minorEastAsia" w:hAnsiTheme="minorEastAsia" w:cs="Google Sans"/>
          <w:color w:val="1F1F1F"/>
        </w:rPr>
        <w:t xml:space="preserve"> 줄 가열(Joule heating) 효과를 과소평가하는 경향이 있다.</w:t>
      </w:r>
    </w:p>
    <w:p w14:paraId="50AFCE1E"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이러한 한계를 극복하고 STK 동급 이상의 예측 능력을 갖추기 위해 본 시뮬레이터는 Jacchia-Bowman 2008 (JB2008) 대기 모델을 기본으로 채택해야 한다. JB2008은 기존의 $F_{10.7}$뿐만 아니라 </w:t>
      </w:r>
      <w:r w:rsidRPr="008C6BE0">
        <w:rPr>
          <w:rFonts w:asciiTheme="minorEastAsia" w:hAnsiTheme="minorEastAsia" w:cs="Google Sans"/>
          <w:noProof/>
          <w:color w:val="1F1F1F"/>
        </w:rPr>
        <w:drawing>
          <wp:inline distT="19050" distB="19050" distL="19050" distR="19050" wp14:anchorId="57FF1806" wp14:editId="7049904B">
            <wp:extent cx="251354" cy="229497"/>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 xml:space="preserve">, </w:t>
      </w:r>
      <w:r w:rsidRPr="008C6BE0">
        <w:rPr>
          <w:rFonts w:asciiTheme="minorEastAsia" w:hAnsiTheme="minorEastAsia" w:cs="Google Sans"/>
          <w:noProof/>
          <w:color w:val="1F1F1F"/>
        </w:rPr>
        <w:drawing>
          <wp:inline distT="19050" distB="19050" distL="19050" distR="19050" wp14:anchorId="51317F96" wp14:editId="72F87E86">
            <wp:extent cx="317169" cy="229674"/>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17169" cy="229674"/>
                    </a:xfrm>
                    <a:prstGeom prst="rect">
                      <a:avLst/>
                    </a:prstGeom>
                    <a:ln/>
                  </pic:spPr>
                </pic:pic>
              </a:graphicData>
            </a:graphic>
          </wp:inline>
        </w:drawing>
      </w:r>
      <w:r w:rsidRPr="008C6BE0">
        <w:rPr>
          <w:rFonts w:asciiTheme="minorEastAsia" w:hAnsiTheme="minorEastAsia" w:cs="Google Sans"/>
          <w:color w:val="1F1F1F"/>
        </w:rPr>
        <w:t xml:space="preserve">, </w:t>
      </w:r>
      <w:r w:rsidRPr="008C6BE0">
        <w:rPr>
          <w:rFonts w:asciiTheme="minorEastAsia" w:hAnsiTheme="minorEastAsia" w:cs="Google Sans"/>
          <w:noProof/>
          <w:color w:val="1F1F1F"/>
        </w:rPr>
        <w:drawing>
          <wp:inline distT="19050" distB="19050" distL="19050" distR="19050" wp14:anchorId="421ABD23" wp14:editId="16D6B545">
            <wp:extent cx="245401" cy="224062"/>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245401" cy="224062"/>
                    </a:xfrm>
                    <a:prstGeom prst="rect">
                      <a:avLst/>
                    </a:prstGeom>
                    <a:ln/>
                  </pic:spPr>
                </pic:pic>
              </a:graphicData>
            </a:graphic>
          </wp:inline>
        </w:drawing>
      </w:r>
      <w:r w:rsidRPr="008C6BE0">
        <w:rPr>
          <w:rFonts w:asciiTheme="minorEastAsia" w:hAnsiTheme="minorEastAsia" w:cs="Google Sans"/>
          <w:color w:val="1F1F1F"/>
        </w:rPr>
        <w:t xml:space="preserve"> 등의 다중 태양 자외선 지수와 시간 지연된 지자기 온도 반응 지수(</w:t>
      </w:r>
      <w:r w:rsidRPr="008C6BE0">
        <w:rPr>
          <w:rFonts w:asciiTheme="minorEastAsia" w:hAnsiTheme="minorEastAsia" w:cs="Google Sans"/>
          <w:noProof/>
          <w:color w:val="1F1F1F"/>
        </w:rPr>
        <w:drawing>
          <wp:inline distT="19050" distB="19050" distL="19050" distR="19050" wp14:anchorId="45F4CB78" wp14:editId="5B2E854C">
            <wp:extent cx="264418" cy="222111"/>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64418" cy="222111"/>
                    </a:xfrm>
                    <a:prstGeom prst="rect">
                      <a:avLst/>
                    </a:prstGeom>
                    <a:ln/>
                  </pic:spPr>
                </pic:pic>
              </a:graphicData>
            </a:graphic>
          </wp:inline>
        </w:drawing>
      </w:r>
      <w:r w:rsidRPr="008C6BE0">
        <w:rPr>
          <w:rFonts w:asciiTheme="minorEastAsia" w:hAnsiTheme="minorEastAsia" w:cs="Google Sans"/>
          <w:color w:val="1F1F1F"/>
        </w:rPr>
        <w:t>)를 복합적으로 사용하여 120km 이상 고도에서의 밀도 모델링 정확도를 비약적으로 향상시킨 알고리즘이다.</w:t>
      </w:r>
      <w:r w:rsidRPr="008C6BE0">
        <w:rPr>
          <w:rFonts w:asciiTheme="minorEastAsia" w:hAnsiTheme="minorEastAsia" w:cs="Google Sans"/>
          <w:color w:val="444746"/>
          <w:sz w:val="24"/>
          <w:szCs w:val="24"/>
          <w:vertAlign w:val="superscript"/>
        </w:rPr>
        <w:t>21</w:t>
      </w:r>
    </w:p>
    <w:p w14:paraId="03834226"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오픈소스 환경에서의 JB2008 모델 데이터 파이프라인 구현</w:t>
      </w:r>
    </w:p>
    <w:p w14:paraId="5D8D58D6"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을 Python 래퍼(Wrapper)로 구동하는 환경에서 JB2008을 인스턴스화하는 과정은 다소 복잡한 데이터 로딩 아키텍처를 요구한다. 일반적인 Python의 파일 버퍼 열기 방식으로는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Java 가상 머신(JVM) 기반 데이터 </w:t>
      </w:r>
      <w:proofErr w:type="spellStart"/>
      <w:r w:rsidRPr="008C6BE0">
        <w:rPr>
          <w:rFonts w:asciiTheme="minorEastAsia" w:hAnsiTheme="minorEastAsia" w:cs="Google Sans"/>
          <w:color w:val="1F1F1F"/>
        </w:rPr>
        <w:t>로더가</w:t>
      </w:r>
      <w:proofErr w:type="spellEnd"/>
      <w:r w:rsidRPr="008C6BE0">
        <w:rPr>
          <w:rFonts w:asciiTheme="minorEastAsia" w:hAnsiTheme="minorEastAsia" w:cs="Google Sans"/>
          <w:color w:val="1F1F1F"/>
        </w:rPr>
        <w:t xml:space="preserve"> 작동하지 않는다.</w:t>
      </w:r>
      <w:r w:rsidRPr="008C6BE0">
        <w:rPr>
          <w:rFonts w:asciiTheme="minorEastAsia" w:hAnsiTheme="minorEastAsia" w:cs="Google Sans"/>
          <w:color w:val="444746"/>
          <w:sz w:val="24"/>
          <w:szCs w:val="24"/>
          <w:vertAlign w:val="superscript"/>
        </w:rPr>
        <w:t>23</w:t>
      </w:r>
    </w:p>
    <w:p w14:paraId="1295E9F4"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따라서 시뮬레이터는 Space Environment Technologies 웹사이트로부터 매일 업데이트되는 SOLFSMY.TXT (태양 지수) 및 DTCFILE.TXT (지자기 지수)를 자동 다운로드한 후, 이를 </w:t>
      </w:r>
      <w:proofErr w:type="spellStart"/>
      <w:r w:rsidRPr="008C6BE0">
        <w:rPr>
          <w:rFonts w:asciiTheme="minorEastAsia" w:hAnsiTheme="minorEastAsia" w:cs="Google Sans"/>
          <w:color w:val="1F1F1F"/>
        </w:rPr>
        <w:t>java.io.File</w:t>
      </w:r>
      <w:proofErr w:type="spellEnd"/>
      <w:r w:rsidRPr="008C6BE0">
        <w:rPr>
          <w:rFonts w:asciiTheme="minorEastAsia" w:hAnsiTheme="minorEastAsia" w:cs="Google Sans"/>
          <w:color w:val="1F1F1F"/>
        </w:rPr>
        <w:t xml:space="preserve"> 객체로 변환하고 다시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w:t>
      </w:r>
      <w:proofErr w:type="spellStart"/>
      <w:r w:rsidRPr="008C6BE0">
        <w:rPr>
          <w:rFonts w:asciiTheme="minorEastAsia" w:hAnsiTheme="minorEastAsia" w:cs="Google Sans"/>
          <w:color w:val="1F1F1F"/>
        </w:rPr>
        <w:t>org.orekit.data.DataSource</w:t>
      </w:r>
      <w:proofErr w:type="spellEnd"/>
      <w:r w:rsidRPr="008C6BE0">
        <w:rPr>
          <w:rFonts w:asciiTheme="minorEastAsia" w:hAnsiTheme="minorEastAsia" w:cs="Google Sans"/>
          <w:color w:val="1F1F1F"/>
        </w:rPr>
        <w:t xml:space="preserve"> 클래스로 매핑(Wrapping)하는 </w:t>
      </w:r>
      <w:proofErr w:type="spellStart"/>
      <w:r w:rsidRPr="008C6BE0">
        <w:rPr>
          <w:rFonts w:asciiTheme="minorEastAsia" w:hAnsiTheme="minorEastAsia" w:cs="Google Sans"/>
          <w:color w:val="1F1F1F"/>
        </w:rPr>
        <w:t>전처리</w:t>
      </w:r>
      <w:proofErr w:type="spellEnd"/>
      <w:r w:rsidRPr="008C6BE0">
        <w:rPr>
          <w:rFonts w:asciiTheme="minorEastAsia" w:hAnsiTheme="minorEastAsia" w:cs="Google Sans"/>
          <w:color w:val="1F1F1F"/>
        </w:rPr>
        <w:t xml:space="preserve"> 파이프라인을 구축해야 한다.</w:t>
      </w:r>
      <w:r w:rsidRPr="008C6BE0">
        <w:rPr>
          <w:rFonts w:asciiTheme="minorEastAsia" w:hAnsiTheme="minorEastAsia" w:cs="Google Sans"/>
          <w:color w:val="444746"/>
          <w:sz w:val="24"/>
          <w:szCs w:val="24"/>
          <w:vertAlign w:val="superscript"/>
        </w:rPr>
        <w:t>23</w:t>
      </w:r>
      <w:r w:rsidRPr="008C6BE0">
        <w:rPr>
          <w:rFonts w:asciiTheme="minorEastAsia" w:hAnsiTheme="minorEastAsia" w:cs="Google Sans"/>
          <w:color w:val="1F1F1F"/>
        </w:rPr>
        <w:t xml:space="preserve"> 이후 </w:t>
      </w:r>
      <w:r w:rsidRPr="008C6BE0">
        <w:rPr>
          <w:rFonts w:asciiTheme="minorEastAsia" w:hAnsiTheme="minorEastAsia" w:cs="Google Sans"/>
          <w:color w:val="1F1F1F"/>
        </w:rPr>
        <w:lastRenderedPageBreak/>
        <w:t xml:space="preserve">JB2008SpaceEnvironmentData 객체에 이 데이터 소스들을 주입하고, 기준이 되는 태양 객체, WGS84 타원체 모델, 그리고 UTC </w:t>
      </w:r>
      <w:proofErr w:type="spellStart"/>
      <w:r w:rsidRPr="008C6BE0">
        <w:rPr>
          <w:rFonts w:asciiTheme="minorEastAsia" w:hAnsiTheme="minorEastAsia" w:cs="Google Sans"/>
          <w:color w:val="1F1F1F"/>
        </w:rPr>
        <w:t>타임스케일을</w:t>
      </w:r>
      <w:proofErr w:type="spellEnd"/>
      <w:r w:rsidRPr="008C6BE0">
        <w:rPr>
          <w:rFonts w:asciiTheme="minorEastAsia" w:hAnsiTheme="minorEastAsia" w:cs="Google Sans"/>
          <w:color w:val="1F1F1F"/>
        </w:rPr>
        <w:t xml:space="preserve"> 할당함으로써 완벽한 JB2008 대기 밀도 환경을 구축할 수 있다.</w:t>
      </w:r>
      <w:r w:rsidRPr="008C6BE0">
        <w:rPr>
          <w:rFonts w:asciiTheme="minorEastAsia" w:hAnsiTheme="minorEastAsia" w:cs="Google Sans"/>
          <w:color w:val="444746"/>
          <w:sz w:val="24"/>
          <w:szCs w:val="24"/>
          <w:vertAlign w:val="superscript"/>
        </w:rPr>
        <w:t>23</w:t>
      </w:r>
      <w:r w:rsidRPr="008C6BE0">
        <w:rPr>
          <w:rFonts w:asciiTheme="minorEastAsia" w:hAnsiTheme="minorEastAsia" w:cs="Google Sans"/>
          <w:color w:val="1F1F1F"/>
        </w:rPr>
        <w:t xml:space="preserve"> 만약 장기적인 과거 데이터 백테스트나 예측 시나리오가 필요할 경우에는 CSSI (Center for Space Standards &amp; Innovation) 데이터 형식을 지원하는 NRLMSISE-00 모델을 백업으로 활용할 수 있는 구조(</w:t>
      </w:r>
      <w:proofErr w:type="spellStart"/>
      <w:r w:rsidRPr="008C6BE0">
        <w:rPr>
          <w:rFonts w:asciiTheme="minorEastAsia" w:hAnsiTheme="minorEastAsia" w:cs="Google Sans"/>
          <w:color w:val="1F1F1F"/>
        </w:rPr>
        <w:t>CssiSpaceWeatherDataLoader</w:t>
      </w:r>
      <w:proofErr w:type="spellEnd"/>
      <w:r w:rsidRPr="008C6BE0">
        <w:rPr>
          <w:rFonts w:asciiTheme="minorEastAsia" w:hAnsiTheme="minorEastAsia" w:cs="Google Sans"/>
          <w:color w:val="1F1F1F"/>
        </w:rPr>
        <w:t>)</w:t>
      </w:r>
      <w:proofErr w:type="spellStart"/>
      <w:r w:rsidRPr="008C6BE0">
        <w:rPr>
          <w:rFonts w:asciiTheme="minorEastAsia" w:hAnsiTheme="minorEastAsia" w:cs="Google Sans"/>
          <w:color w:val="1F1F1F"/>
        </w:rPr>
        <w:t>를</w:t>
      </w:r>
      <w:proofErr w:type="spellEnd"/>
      <w:r w:rsidRPr="008C6BE0">
        <w:rPr>
          <w:rFonts w:asciiTheme="minorEastAsia" w:hAnsiTheme="minorEastAsia" w:cs="Google Sans"/>
          <w:color w:val="1F1F1F"/>
        </w:rPr>
        <w:t xml:space="preserve"> 병렬로 설계해야 한다.</w:t>
      </w:r>
      <w:r w:rsidRPr="008C6BE0">
        <w:rPr>
          <w:rFonts w:asciiTheme="minorEastAsia" w:hAnsiTheme="minorEastAsia" w:cs="Google Sans"/>
          <w:color w:val="444746"/>
          <w:sz w:val="24"/>
          <w:szCs w:val="24"/>
          <w:vertAlign w:val="superscript"/>
        </w:rPr>
        <w:t>25</w:t>
      </w:r>
    </w:p>
    <w:p w14:paraId="1C3CF1D0"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무중단 궤도 시뮬레이션을 위한 데이터 자동화 체계</w:t>
      </w:r>
    </w:p>
    <w:p w14:paraId="69156691"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ODTK와 같은 상용 소프트웨어의 가장 큰 장점 중 하나는 지구 자전 매개변수(Earth Orientation Parameters, EOP), 윤초(Leap second) 기록, 우주 기상 데이터 등을 백그라운드에서 자동으로 업데이트하여 사용자의 개입 없이 최상의 좌표계 변환 정밀도를 유지한다는 점이다. 오픈소스 기반의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에서 동일한 편의성과 강건성을 확보하기 위해서는 자동화된 </w:t>
      </w:r>
      <w:proofErr w:type="spellStart"/>
      <w:r w:rsidRPr="008C6BE0">
        <w:rPr>
          <w:rFonts w:asciiTheme="minorEastAsia" w:hAnsiTheme="minorEastAsia" w:cs="Google Sans"/>
          <w:color w:val="1F1F1F"/>
        </w:rPr>
        <w:t>크롤링</w:t>
      </w:r>
      <w:proofErr w:type="spellEnd"/>
      <w:r w:rsidRPr="008C6BE0">
        <w:rPr>
          <w:rFonts w:asciiTheme="minorEastAsia" w:hAnsiTheme="minorEastAsia" w:cs="Google Sans"/>
          <w:color w:val="1F1F1F"/>
        </w:rPr>
        <w:t xml:space="preserve"> 및 데이터 매니저 체계가 요구된다.</w:t>
      </w:r>
    </w:p>
    <w:p w14:paraId="750CB6BE"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 생태계에서 제공하는 orekit-data.zip 파일은 ITRF 변환 모델, FES2004/2014 </w:t>
      </w:r>
      <w:proofErr w:type="spellStart"/>
      <w:r w:rsidRPr="008C6BE0">
        <w:rPr>
          <w:rFonts w:asciiTheme="minorEastAsia" w:hAnsiTheme="minorEastAsia" w:cs="Google Sans"/>
          <w:color w:val="1F1F1F"/>
        </w:rPr>
        <w:t>해양조</w:t>
      </w:r>
      <w:proofErr w:type="spellEnd"/>
      <w:r w:rsidRPr="008C6BE0">
        <w:rPr>
          <w:rFonts w:asciiTheme="minorEastAsia" w:hAnsiTheme="minorEastAsia" w:cs="Google Sans"/>
          <w:color w:val="1F1F1F"/>
        </w:rPr>
        <w:t xml:space="preserve"> 모델, Eigen 6S 중력장 모델 등을 포함하고 있으나, EOP와 우주 기상 데이터는 정기적으로 만료된다.</w:t>
      </w:r>
      <w:r w:rsidRPr="008C6BE0">
        <w:rPr>
          <w:rFonts w:asciiTheme="minorEastAsia" w:hAnsiTheme="minorEastAsia" w:cs="Google Sans"/>
          <w:color w:val="444746"/>
          <w:sz w:val="24"/>
          <w:szCs w:val="24"/>
          <w:vertAlign w:val="superscript"/>
        </w:rPr>
        <w:t>26</w:t>
      </w:r>
      <w:r w:rsidRPr="008C6BE0">
        <w:rPr>
          <w:rFonts w:asciiTheme="minorEastAsia" w:hAnsiTheme="minorEastAsia" w:cs="Google Sans"/>
          <w:color w:val="1F1F1F"/>
        </w:rPr>
        <w:t xml:space="preserve"> 만료된 EOP를 사용할 경우 ECEF(지구 중심 지구 고정) 좌표계에서 ECI(지구 중심 관성) 좌표계로의 변환 시 발생하는 </w:t>
      </w:r>
      <w:proofErr w:type="spellStart"/>
      <w:r w:rsidRPr="008C6BE0">
        <w:rPr>
          <w:rFonts w:asciiTheme="minorEastAsia" w:hAnsiTheme="minorEastAsia" w:cs="Google Sans"/>
          <w:color w:val="1F1F1F"/>
        </w:rPr>
        <w:t>극운동</w:t>
      </w:r>
      <w:proofErr w:type="spellEnd"/>
      <w:r w:rsidRPr="008C6BE0">
        <w:rPr>
          <w:rFonts w:asciiTheme="minorEastAsia" w:hAnsiTheme="minorEastAsia" w:cs="Google Sans"/>
          <w:color w:val="1F1F1F"/>
        </w:rPr>
        <w:t>(Pole motion) 및 UT1-UTC 오차가 수백 미터의 궤도 전파 오차로 직결된다.</w:t>
      </w:r>
    </w:p>
    <w:p w14:paraId="03CB90B6"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이를 방지하기 위해 시뮬레이터 초기화 단계에서 </w:t>
      </w:r>
      <w:proofErr w:type="spellStart"/>
      <w:r w:rsidRPr="008C6BE0">
        <w:rPr>
          <w:rFonts w:asciiTheme="minorEastAsia" w:hAnsiTheme="minorEastAsia" w:cs="Google Sans"/>
          <w:color w:val="1F1F1F"/>
        </w:rPr>
        <w:t>DataProvidersManager</w:t>
      </w:r>
      <w:proofErr w:type="spellEnd"/>
      <w:r w:rsidRPr="008C6BE0">
        <w:rPr>
          <w:rFonts w:asciiTheme="minorEastAsia" w:hAnsiTheme="minorEastAsia" w:cs="Google Sans"/>
          <w:color w:val="1F1F1F"/>
        </w:rPr>
        <w:t xml:space="preserve">와 </w:t>
      </w:r>
      <w:proofErr w:type="spellStart"/>
      <w:r w:rsidRPr="008C6BE0">
        <w:rPr>
          <w:rFonts w:asciiTheme="minorEastAsia" w:hAnsiTheme="minorEastAsia" w:cs="Google Sans"/>
          <w:color w:val="1F1F1F"/>
        </w:rPr>
        <w:t>ZipJarCrawler</w:t>
      </w:r>
      <w:proofErr w:type="spellEnd"/>
      <w:r w:rsidRPr="008C6BE0">
        <w:rPr>
          <w:rFonts w:asciiTheme="minorEastAsia" w:hAnsiTheme="minorEastAsia" w:cs="Google Sans"/>
          <w:color w:val="1F1F1F"/>
        </w:rPr>
        <w:t>를 연동하고, 관측 데이터가 갱신되는 IERS(International Earth Rotation and Reference Systems Service) 서버 및 AGI FTP로부터 개별 파일들을 자동 병합하는 Python 배치 스크립트(가칭 update.sh의 Python 포팅 버전)를 데몬 형태로 구동해야 한다.</w:t>
      </w:r>
      <w:r w:rsidRPr="008C6BE0">
        <w:rPr>
          <w:rFonts w:asciiTheme="minorEastAsia" w:hAnsiTheme="minorEastAsia" w:cs="Google Sans"/>
          <w:color w:val="444746"/>
          <w:sz w:val="24"/>
          <w:szCs w:val="24"/>
          <w:vertAlign w:val="superscript"/>
        </w:rPr>
        <w:t>26</w:t>
      </w:r>
      <w:r w:rsidRPr="008C6BE0">
        <w:rPr>
          <w:rFonts w:asciiTheme="minorEastAsia" w:hAnsiTheme="minorEastAsia" w:cs="Google Sans"/>
          <w:color w:val="1F1F1F"/>
        </w:rPr>
        <w:t xml:space="preserve"> 이러한 데이터 자동화 파이프라인이 구축되어야만 연속적인 궤도 추정 및 장기 몬테카를로(Monte-Carlo) 시뮬레이션이 중단 없이 수행될 수 있다.</w:t>
      </w:r>
    </w:p>
    <w:p w14:paraId="337B48FF"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 xml:space="preserve">ODTK 수준의 </w:t>
      </w: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궤도 추정 및 파라미터 필터 체계</w:t>
      </w:r>
    </w:p>
    <w:p w14:paraId="1BAC1EEE"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식구간 내 차등 항력이라는 섬세한 제어 입력을 처리하기 위해서는 시뮬레이터가 위성의 현재 </w:t>
      </w:r>
      <w:r w:rsidRPr="008C6BE0">
        <w:rPr>
          <w:rFonts w:asciiTheme="minorEastAsia" w:hAnsiTheme="minorEastAsia" w:cs="Google Sans"/>
          <w:color w:val="1F1F1F"/>
        </w:rPr>
        <w:lastRenderedPageBreak/>
        <w:t xml:space="preserve">상태를 단순 전파하는 것을 넘어, 센서(GNSS 수신기 등)로부터 획득한 노이즈가 포함된 관측 데이터를 바탕으로 진 궤도를 추정(Orbit Determination)하는 로직을 포함해야 한다. 상용 소프트웨어인 Ansys ODTK의 핵심 엔진은 궤도 역학의 극심한 비선형성을 처리하기 위해 확장 칼만 필터(EKF) 대신 </w:t>
      </w:r>
      <w:proofErr w:type="spellStart"/>
      <w:r w:rsidRPr="008C6BE0">
        <w:rPr>
          <w:rFonts w:asciiTheme="minorEastAsia" w:hAnsiTheme="minorEastAsia" w:cs="Google Sans"/>
          <w:color w:val="1F1F1F"/>
        </w:rPr>
        <w:t>언센티드</w:t>
      </w:r>
      <w:proofErr w:type="spellEnd"/>
      <w:r w:rsidRPr="008C6BE0">
        <w:rPr>
          <w:rFonts w:asciiTheme="minorEastAsia" w:hAnsiTheme="minorEastAsia" w:cs="Google Sans"/>
          <w:color w:val="1F1F1F"/>
        </w:rPr>
        <w:t xml:space="preserve"> 칼만 필터(UKF, Unscented Kalman Filter)를 기본으로 활용한다.</w:t>
      </w:r>
      <w:r w:rsidRPr="008C6BE0">
        <w:rPr>
          <w:rFonts w:asciiTheme="minorEastAsia" w:hAnsiTheme="minorEastAsia" w:cs="Google Sans"/>
          <w:color w:val="444746"/>
          <w:sz w:val="24"/>
          <w:szCs w:val="24"/>
          <w:vertAlign w:val="superscript"/>
        </w:rPr>
        <w:t>6</w:t>
      </w:r>
    </w:p>
    <w:p w14:paraId="352B3E18"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비선형 환경에서의 EKF와 UKF의 비교 및 적용 타당성</w:t>
      </w:r>
    </w:p>
    <w:p w14:paraId="56F9E9F2"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확장 칼만 필터(EKF)는 </w:t>
      </w: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물리 모델을 기준 상태 주변에서 테일러 급수로 </w:t>
      </w:r>
      <w:proofErr w:type="spellStart"/>
      <w:r w:rsidRPr="008C6BE0">
        <w:rPr>
          <w:rFonts w:asciiTheme="minorEastAsia" w:hAnsiTheme="minorEastAsia" w:cs="Google Sans"/>
          <w:color w:val="1F1F1F"/>
        </w:rPr>
        <w:t>선형화하여</w:t>
      </w:r>
      <w:proofErr w:type="spellEnd"/>
      <w:r w:rsidRPr="008C6BE0">
        <w:rPr>
          <w:rFonts w:asciiTheme="minorEastAsia" w:hAnsiTheme="minorEastAsia" w:cs="Google Sans"/>
          <w:color w:val="1F1F1F"/>
        </w:rPr>
        <w:t xml:space="preserve"> 상태 오차 공분산을 계산한다. 그러나 차등 항력 제어를 위해 위성이 식구간 진입 시 갑작스럽게 태양 전지판의 방향을 비틀어 항력 단면적을 극대화/</w:t>
      </w:r>
      <w:proofErr w:type="spellStart"/>
      <w:r w:rsidRPr="008C6BE0">
        <w:rPr>
          <w:rFonts w:asciiTheme="minorEastAsia" w:hAnsiTheme="minorEastAsia" w:cs="Google Sans"/>
          <w:color w:val="1F1F1F"/>
        </w:rPr>
        <w:t>극소화할</w:t>
      </w:r>
      <w:proofErr w:type="spellEnd"/>
      <w:r w:rsidRPr="008C6BE0">
        <w:rPr>
          <w:rFonts w:asciiTheme="minorEastAsia" w:hAnsiTheme="minorEastAsia" w:cs="Google Sans"/>
          <w:color w:val="1F1F1F"/>
        </w:rPr>
        <w:t xml:space="preserve"> 경우, 대기 저항에 의한 감속도는 불연속적으로 변하게 되며 </w:t>
      </w:r>
      <w:proofErr w:type="spellStart"/>
      <w:r w:rsidRPr="008C6BE0">
        <w:rPr>
          <w:rFonts w:asciiTheme="minorEastAsia" w:hAnsiTheme="minorEastAsia" w:cs="Google Sans"/>
          <w:color w:val="1F1F1F"/>
        </w:rPr>
        <w:t>자코비안</w:t>
      </w:r>
      <w:proofErr w:type="spellEnd"/>
      <w:r w:rsidRPr="008C6BE0">
        <w:rPr>
          <w:rFonts w:asciiTheme="minorEastAsia" w:hAnsiTheme="minorEastAsia" w:cs="Google Sans"/>
          <w:color w:val="1F1F1F"/>
        </w:rPr>
        <w:t>(Jacobian) 행렬 기반의 선형화는 필연적으로 절단 오차(Truncation error)를 발생시켜 필터 발산을 초래한다.</w:t>
      </w:r>
      <w:r w:rsidRPr="008C6BE0">
        <w:rPr>
          <w:rFonts w:asciiTheme="minorEastAsia" w:hAnsiTheme="minorEastAsia" w:cs="Google Sans"/>
          <w:color w:val="444746"/>
          <w:sz w:val="24"/>
          <w:szCs w:val="24"/>
          <w:vertAlign w:val="superscript"/>
        </w:rPr>
        <w:t>31</w:t>
      </w:r>
    </w:p>
    <w:p w14:paraId="4C90D0D7"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반면 UKF는 비선형 함수 자체를 </w:t>
      </w:r>
      <w:proofErr w:type="spellStart"/>
      <w:r w:rsidRPr="008C6BE0">
        <w:rPr>
          <w:rFonts w:asciiTheme="minorEastAsia" w:hAnsiTheme="minorEastAsia" w:cs="Google Sans"/>
          <w:color w:val="1F1F1F"/>
        </w:rPr>
        <w:t>선형화하지</w:t>
      </w:r>
      <w:proofErr w:type="spellEnd"/>
      <w:r w:rsidRPr="008C6BE0">
        <w:rPr>
          <w:rFonts w:asciiTheme="minorEastAsia" w:hAnsiTheme="minorEastAsia" w:cs="Google Sans"/>
          <w:color w:val="1F1F1F"/>
        </w:rPr>
        <w:t xml:space="preserve"> 않고, 상태 분포를 대변하는 소수의 결정론적 시그마 포인트(Sigma points)들을 추출하여 비선형 물리 모델에 직접 통과시킨 후 새로운 평균과 공분산을 재구성한다.</w:t>
      </w:r>
      <w:r w:rsidRPr="008C6BE0">
        <w:rPr>
          <w:rFonts w:asciiTheme="minorEastAsia" w:hAnsiTheme="minorEastAsia" w:cs="Google Sans"/>
          <w:color w:val="444746"/>
          <w:sz w:val="24"/>
          <w:szCs w:val="24"/>
          <w:vertAlign w:val="superscript"/>
        </w:rPr>
        <w:t>30</w:t>
      </w:r>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에 구현된 </w:t>
      </w:r>
      <w:proofErr w:type="spellStart"/>
      <w:r w:rsidRPr="008C6BE0">
        <w:rPr>
          <w:rFonts w:asciiTheme="minorEastAsia" w:hAnsiTheme="minorEastAsia" w:cs="Google Sans"/>
          <w:color w:val="1F1F1F"/>
        </w:rPr>
        <w:t>UnscentedKalmanEstimator</w:t>
      </w:r>
      <w:proofErr w:type="spellEnd"/>
      <w:r w:rsidRPr="008C6BE0">
        <w:rPr>
          <w:rFonts w:asciiTheme="minorEastAsia" w:hAnsiTheme="minorEastAsia" w:cs="Google Sans"/>
          <w:color w:val="1F1F1F"/>
        </w:rPr>
        <w:t>는 표준 부드러운 궤도에서는 EKF와 동일한 성능을 보이지만, 차등 항력 기동이나 미지의 궤도 섭동이 개입되는 환경에서는 UKF의 수렴 안정성이 압도적으로 우수하다.</w:t>
      </w:r>
      <w:r w:rsidRPr="008C6BE0">
        <w:rPr>
          <w:rFonts w:asciiTheme="minorEastAsia" w:hAnsiTheme="minorEastAsia" w:cs="Google Sans"/>
          <w:color w:val="444746"/>
          <w:sz w:val="24"/>
          <w:szCs w:val="24"/>
          <w:vertAlign w:val="superscript"/>
        </w:rPr>
        <w:t>33</w:t>
      </w:r>
      <w:r w:rsidRPr="008C6BE0">
        <w:rPr>
          <w:rFonts w:asciiTheme="minorEastAsia" w:hAnsiTheme="minorEastAsia" w:cs="Google Sans"/>
          <w:color w:val="1F1F1F"/>
        </w:rPr>
        <w:t xml:space="preserve"> UKF의 성능은 시그마 포인트의 퍼짐 정도를 결정하는 Merwe Unscented Transform의 </w:t>
      </w:r>
      <w:r w:rsidRPr="008C6BE0">
        <w:rPr>
          <w:rFonts w:asciiTheme="minorEastAsia" w:hAnsiTheme="minorEastAsia" w:cs="Google Sans"/>
          <w:noProof/>
          <w:color w:val="1F1F1F"/>
        </w:rPr>
        <w:drawing>
          <wp:inline distT="19050" distB="19050" distL="19050" distR="19050" wp14:anchorId="22BC921F" wp14:editId="373E7D1D">
            <wp:extent cx="118732" cy="249337"/>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6"/>
                    <a:srcRect/>
                    <a:stretch>
                      <a:fillRect/>
                    </a:stretch>
                  </pic:blipFill>
                  <pic:spPr>
                    <a:xfrm>
                      <a:off x="0" y="0"/>
                      <a:ext cx="118732" cy="249337"/>
                    </a:xfrm>
                    <a:prstGeom prst="rect">
                      <a:avLst/>
                    </a:prstGeom>
                    <a:ln/>
                  </pic:spPr>
                </pic:pic>
              </a:graphicData>
            </a:graphic>
          </wp:inline>
        </w:drawing>
      </w:r>
      <w:r w:rsidRPr="008C6BE0">
        <w:rPr>
          <w:rFonts w:asciiTheme="minorEastAsia" w:hAnsiTheme="minorEastAsia" w:cs="Google Sans"/>
          <w:color w:val="1F1F1F"/>
        </w:rPr>
        <w:t xml:space="preserve">(보통 </w:t>
      </w:r>
      <w:r w:rsidRPr="008C6BE0">
        <w:rPr>
          <w:rFonts w:asciiTheme="minorEastAsia" w:hAnsiTheme="minorEastAsia" w:cs="Google Sans"/>
          <w:noProof/>
          <w:color w:val="1F1F1F"/>
        </w:rPr>
        <w:drawing>
          <wp:inline distT="19050" distB="19050" distL="19050" distR="19050" wp14:anchorId="735290CE" wp14:editId="418A35C8">
            <wp:extent cx="358675" cy="210985"/>
            <wp:effectExtent l="0" t="0" r="0" b="0"/>
            <wp:docPr id="2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358675" cy="210985"/>
                    </a:xfrm>
                    <a:prstGeom prst="rect">
                      <a:avLst/>
                    </a:prstGeom>
                    <a:ln/>
                  </pic:spPr>
                </pic:pic>
              </a:graphicData>
            </a:graphic>
          </wp:inline>
        </w:drawing>
      </w:r>
      <w:r w:rsidRPr="008C6BE0">
        <w:rPr>
          <w:rFonts w:asciiTheme="minorEastAsia" w:hAnsiTheme="minorEastAsia" w:cs="Google Sans"/>
          <w:color w:val="1F1F1F"/>
        </w:rPr>
        <w:t xml:space="preserve">), </w:t>
      </w:r>
      <w:r w:rsidRPr="008C6BE0">
        <w:rPr>
          <w:rFonts w:asciiTheme="minorEastAsia" w:hAnsiTheme="minorEastAsia" w:cs="Google Sans"/>
          <w:noProof/>
          <w:color w:val="1F1F1F"/>
        </w:rPr>
        <w:drawing>
          <wp:inline distT="19050" distB="19050" distL="19050" distR="19050" wp14:anchorId="6E3E18BD" wp14:editId="5F47F7C1">
            <wp:extent cx="114102" cy="239614"/>
            <wp:effectExtent l="0" t="0" r="0" b="0"/>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114102" cy="239614"/>
                    </a:xfrm>
                    <a:prstGeom prst="rect">
                      <a:avLst/>
                    </a:prstGeom>
                    <a:ln/>
                  </pic:spPr>
                </pic:pic>
              </a:graphicData>
            </a:graphic>
          </wp:inline>
        </w:drawing>
      </w:r>
      <w:r w:rsidRPr="008C6BE0">
        <w:rPr>
          <w:rFonts w:asciiTheme="minorEastAsia" w:hAnsiTheme="minorEastAsia" w:cs="Google Sans"/>
          <w:color w:val="1F1F1F"/>
        </w:rPr>
        <w:t>(</w:t>
      </w:r>
      <w:proofErr w:type="spellStart"/>
      <w:r w:rsidRPr="008C6BE0">
        <w:rPr>
          <w:rFonts w:asciiTheme="minorEastAsia" w:hAnsiTheme="minorEastAsia" w:cs="Google Sans"/>
          <w:color w:val="1F1F1F"/>
        </w:rPr>
        <w:t>가우시안</w:t>
      </w:r>
      <w:proofErr w:type="spellEnd"/>
      <w:r w:rsidRPr="008C6BE0">
        <w:rPr>
          <w:rFonts w:asciiTheme="minorEastAsia" w:hAnsiTheme="minorEastAsia" w:cs="Google Sans"/>
          <w:color w:val="1F1F1F"/>
        </w:rPr>
        <w:t xml:space="preserve"> 분포의 경우 2), </w:t>
      </w:r>
      <w:r w:rsidRPr="008C6BE0">
        <w:rPr>
          <w:rFonts w:asciiTheme="minorEastAsia" w:hAnsiTheme="minorEastAsia" w:cs="Google Sans"/>
          <w:noProof/>
          <w:color w:val="1F1F1F"/>
        </w:rPr>
        <w:drawing>
          <wp:inline distT="19050" distB="19050" distL="19050" distR="19050" wp14:anchorId="66F892EF" wp14:editId="6929C346">
            <wp:extent cx="106329" cy="248102"/>
            <wp:effectExtent l="0" t="0" r="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106329" cy="248102"/>
                    </a:xfrm>
                    <a:prstGeom prst="rect">
                      <a:avLst/>
                    </a:prstGeom>
                    <a:ln/>
                  </pic:spPr>
                </pic:pic>
              </a:graphicData>
            </a:graphic>
          </wp:inline>
        </w:drawing>
      </w:r>
      <w:r w:rsidRPr="008C6BE0">
        <w:rPr>
          <w:rFonts w:asciiTheme="minorEastAsia" w:hAnsiTheme="minorEastAsia" w:cs="Google Sans"/>
          <w:color w:val="1F1F1F"/>
        </w:rPr>
        <w:t>(보통 0) 파라미터 조정을 통해 최적화될 수 있다.</w:t>
      </w:r>
      <w:r w:rsidRPr="008C6BE0">
        <w:rPr>
          <w:rFonts w:asciiTheme="minorEastAsia" w:hAnsiTheme="minorEastAsia" w:cs="Google Sans"/>
          <w:color w:val="444746"/>
          <w:sz w:val="24"/>
          <w:szCs w:val="24"/>
          <w:vertAlign w:val="superscript"/>
        </w:rPr>
        <w:t>33</w:t>
      </w:r>
    </w:p>
    <w:p w14:paraId="6AA89F78"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대기 항력 계수(</w:t>
      </w:r>
      <w:r w:rsidRPr="008C6BE0">
        <w:rPr>
          <w:rFonts w:asciiTheme="minorEastAsia" w:hAnsiTheme="minorEastAsia" w:cs="Google Sans"/>
          <w:noProof/>
          <w:color w:val="1F1F1F"/>
        </w:rPr>
        <w:drawing>
          <wp:inline distT="19050" distB="19050" distL="19050" distR="19050" wp14:anchorId="02353637" wp14:editId="4E6D9107">
            <wp:extent cx="251354" cy="229497"/>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)의 실시간 추정 알고리즘</w:t>
      </w:r>
    </w:p>
    <w:p w14:paraId="61FAB6DA"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JB2008과 같은 최고급 대기 모델을 사용하더라도 실제 대기 밀도는 항상 예측치와 국소적인 편차를 갖는다. 이를 보상하기 위해 시뮬레이터는 궤도 결정 과정에서 항력 계수(</w:t>
      </w:r>
      <w:r w:rsidRPr="008C6BE0">
        <w:rPr>
          <w:rFonts w:asciiTheme="minorEastAsia" w:hAnsiTheme="minorEastAsia" w:cs="Google Sans"/>
          <w:noProof/>
          <w:color w:val="1F1F1F"/>
        </w:rPr>
        <w:drawing>
          <wp:inline distT="19050" distB="19050" distL="19050" distR="19050" wp14:anchorId="5C61AA76" wp14:editId="29D55772">
            <wp:extent cx="251354" cy="229497"/>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 자체를 추정해야 할 상태 변수로 취급해야 한다.</w:t>
      </w:r>
    </w:p>
    <w:p w14:paraId="6A45B77D"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w:t>
      </w:r>
      <w:proofErr w:type="spellStart"/>
      <w:r w:rsidRPr="008C6BE0">
        <w:rPr>
          <w:rFonts w:asciiTheme="minorEastAsia" w:hAnsiTheme="minorEastAsia" w:cs="Google Sans"/>
          <w:color w:val="1F1F1F"/>
        </w:rPr>
        <w:t>DragForce</w:t>
      </w:r>
      <w:proofErr w:type="spellEnd"/>
      <w:r w:rsidRPr="008C6BE0">
        <w:rPr>
          <w:rFonts w:asciiTheme="minorEastAsia" w:hAnsiTheme="minorEastAsia" w:cs="Google Sans"/>
          <w:color w:val="1F1F1F"/>
        </w:rPr>
        <w:t xml:space="preserve"> 객체는 내부적으로 </w:t>
      </w:r>
      <w:proofErr w:type="spellStart"/>
      <w:r w:rsidRPr="008C6BE0">
        <w:rPr>
          <w:rFonts w:asciiTheme="minorEastAsia" w:hAnsiTheme="minorEastAsia" w:cs="Google Sans"/>
          <w:color w:val="1F1F1F"/>
        </w:rPr>
        <w:t>DragSensitive.DRAG_COEFFICIENT</w:t>
      </w:r>
      <w:proofErr w:type="spellEnd"/>
      <w:r w:rsidRPr="008C6BE0">
        <w:rPr>
          <w:rFonts w:asciiTheme="minorEastAsia" w:hAnsiTheme="minorEastAsia" w:cs="Google Sans"/>
          <w:color w:val="1F1F1F"/>
        </w:rPr>
        <w:t xml:space="preserve"> 파라미터 드라이버를 노출한다.</w:t>
      </w:r>
      <w:r w:rsidRPr="008C6BE0">
        <w:rPr>
          <w:rFonts w:asciiTheme="minorEastAsia" w:hAnsiTheme="minorEastAsia" w:cs="Google Sans"/>
          <w:color w:val="444746"/>
          <w:sz w:val="24"/>
          <w:szCs w:val="24"/>
          <w:vertAlign w:val="superscript"/>
        </w:rPr>
        <w:t>11</w:t>
      </w:r>
      <w:r w:rsidRPr="008C6BE0">
        <w:rPr>
          <w:rFonts w:asciiTheme="minorEastAsia" w:hAnsiTheme="minorEastAsia" w:cs="Google Sans"/>
          <w:color w:val="1F1F1F"/>
        </w:rPr>
        <w:t xml:space="preserve"> 시뮬레이터 코어에서 </w:t>
      </w:r>
      <w:proofErr w:type="spellStart"/>
      <w:r w:rsidRPr="008C6BE0">
        <w:rPr>
          <w:rFonts w:asciiTheme="minorEastAsia" w:hAnsiTheme="minorEastAsia" w:cs="Google Sans"/>
          <w:color w:val="1F1F1F"/>
        </w:rPr>
        <w:t>cdEstimated</w:t>
      </w:r>
      <w:proofErr w:type="spellEnd"/>
      <w:r w:rsidRPr="008C6BE0">
        <w:rPr>
          <w:rFonts w:asciiTheme="minorEastAsia" w:hAnsiTheme="minorEastAsia" w:cs="Google Sans"/>
          <w:color w:val="1F1F1F"/>
        </w:rPr>
        <w:t xml:space="preserve"> = True 플래그를 활성화하고 파라미터의 최소/최대 제약조건(예: </w:t>
      </w:r>
      <w:r w:rsidRPr="008C6BE0">
        <w:rPr>
          <w:rFonts w:asciiTheme="minorEastAsia" w:hAnsiTheme="minorEastAsia" w:cs="Google Sans"/>
          <w:noProof/>
          <w:color w:val="1F1F1F"/>
        </w:rPr>
        <w:drawing>
          <wp:inline distT="19050" distB="19050" distL="19050" distR="19050" wp14:anchorId="78887D70" wp14:editId="27412767">
            <wp:extent cx="1214104" cy="223651"/>
            <wp:effectExtent l="0" t="0" r="0" b="0"/>
            <wp:docPr id="3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1214104" cy="223651"/>
                    </a:xfrm>
                    <a:prstGeom prst="rect">
                      <a:avLst/>
                    </a:prstGeom>
                    <a:ln/>
                  </pic:spPr>
                </pic:pic>
              </a:graphicData>
            </a:graphic>
          </wp:inline>
        </w:drawing>
      </w:r>
      <w:r w:rsidRPr="008C6BE0">
        <w:rPr>
          <w:rFonts w:asciiTheme="minorEastAsia" w:hAnsiTheme="minorEastAsia" w:cs="Google Sans"/>
          <w:color w:val="1F1F1F"/>
        </w:rPr>
        <w:t xml:space="preserve">)을 설정하면, UKF는 궤도 상태 벡터(위치, 속도)뿐만 아니라 현재 위성이 겪고 있는 유효 항력 계수를 실시간으로 역산출하여 </w:t>
      </w:r>
      <w:r w:rsidRPr="008C6BE0">
        <w:rPr>
          <w:rFonts w:asciiTheme="minorEastAsia" w:hAnsiTheme="minorEastAsia" w:cs="Google Sans"/>
          <w:color w:val="1F1F1F"/>
        </w:rPr>
        <w:lastRenderedPageBreak/>
        <w:t>갱신한다.</w:t>
      </w:r>
      <w:r w:rsidRPr="008C6BE0">
        <w:rPr>
          <w:rFonts w:asciiTheme="minorEastAsia" w:hAnsiTheme="minorEastAsia" w:cs="Google Sans"/>
          <w:color w:val="444746"/>
          <w:sz w:val="24"/>
          <w:szCs w:val="24"/>
          <w:vertAlign w:val="superscript"/>
        </w:rPr>
        <w:t>34</w:t>
      </w:r>
      <w:r w:rsidRPr="008C6BE0">
        <w:rPr>
          <w:rFonts w:asciiTheme="minorEastAsia" w:hAnsiTheme="minorEastAsia" w:cs="Google Sans"/>
          <w:color w:val="1F1F1F"/>
        </w:rPr>
        <w:t xml:space="preserve"> 이렇게 추정된 실측 기반의 </w:t>
      </w:r>
      <w:r w:rsidRPr="008C6BE0">
        <w:rPr>
          <w:rFonts w:asciiTheme="minorEastAsia" w:hAnsiTheme="minorEastAsia" w:cs="Google Sans"/>
          <w:noProof/>
          <w:color w:val="1F1F1F"/>
        </w:rPr>
        <w:drawing>
          <wp:inline distT="19050" distB="19050" distL="19050" distR="19050" wp14:anchorId="09915BAF" wp14:editId="28770412">
            <wp:extent cx="251354" cy="22949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 xml:space="preserve"> 값은 이후 제어 알고리즘의 예측 모델로 </w:t>
      </w:r>
      <w:proofErr w:type="spellStart"/>
      <w:r w:rsidRPr="008C6BE0">
        <w:rPr>
          <w:rFonts w:asciiTheme="minorEastAsia" w:hAnsiTheme="minorEastAsia" w:cs="Google Sans"/>
          <w:color w:val="1F1F1F"/>
        </w:rPr>
        <w:t>피드백되어</w:t>
      </w:r>
      <w:proofErr w:type="spellEnd"/>
      <w:r w:rsidRPr="008C6BE0">
        <w:rPr>
          <w:rFonts w:asciiTheme="minorEastAsia" w:hAnsiTheme="minorEastAsia" w:cs="Google Sans"/>
          <w:color w:val="1F1F1F"/>
        </w:rPr>
        <w:t xml:space="preserve"> 차등 항력 기동 시간 계산의 정밀도를 획기적으로 향상시키는 데 기여한다.</w:t>
      </w:r>
    </w:p>
    <w:p w14:paraId="0F9D1EA4"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식구간 차등 항력 제어 알고리즘 및 궤도역학적 설계 방안</w:t>
      </w:r>
    </w:p>
    <w:p w14:paraId="19AD2018"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본 시뮬레이터의 궁극적인 핵심은 추력기가 전무한 상황에서 공기역학적 저항력의 차이만을 이용하여 16U 위성들의 편대 비행(Formation Flying)을 제어하는 논리 구조를 설계하는 것이다. 고도 500km에서는 양력(Lift) 생성이 거의 불가능하므로, 차등 항력을 이용한 제어는 궤도면 외(Out-of-plane) 운동인 궤도 교점이나 궤도 경사각 제어에는 한계를 지니며, 주로 궤도면 내(In-plane) 운동인 궤도 진행 방향(Along-track) 및 반경 방향(Radial) 상대 거리를 제어하는 데 집중된다.</w:t>
      </w:r>
      <w:r w:rsidRPr="008C6BE0">
        <w:rPr>
          <w:rFonts w:asciiTheme="minorEastAsia" w:hAnsiTheme="minorEastAsia" w:cs="Google Sans"/>
          <w:color w:val="444746"/>
          <w:sz w:val="24"/>
          <w:szCs w:val="24"/>
          <w:vertAlign w:val="superscript"/>
        </w:rPr>
        <w:t>1</w:t>
      </w:r>
    </w:p>
    <w:p w14:paraId="21B4FA22"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HCW 방정식의 한계와 상대 궤도 요소(ROE) 매개변수화</w:t>
      </w:r>
    </w:p>
    <w:p w14:paraId="36ECB3C8"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고전적인 편대비행 제어는 힐-</w:t>
      </w:r>
      <w:proofErr w:type="spellStart"/>
      <w:r w:rsidRPr="008C6BE0">
        <w:rPr>
          <w:rFonts w:asciiTheme="minorEastAsia" w:hAnsiTheme="minorEastAsia" w:cs="Google Sans"/>
          <w:color w:val="1F1F1F"/>
        </w:rPr>
        <w:t>클로헤시</w:t>
      </w:r>
      <w:proofErr w:type="spellEnd"/>
      <w:r w:rsidRPr="008C6BE0">
        <w:rPr>
          <w:rFonts w:asciiTheme="minorEastAsia" w:hAnsiTheme="minorEastAsia" w:cs="Google Sans"/>
          <w:color w:val="1F1F1F"/>
        </w:rPr>
        <w:t>-</w:t>
      </w:r>
      <w:proofErr w:type="spellStart"/>
      <w:r w:rsidRPr="008C6BE0">
        <w:rPr>
          <w:rFonts w:asciiTheme="minorEastAsia" w:hAnsiTheme="minorEastAsia" w:cs="Google Sans"/>
          <w:color w:val="1F1F1F"/>
        </w:rPr>
        <w:t>윌셔</w:t>
      </w:r>
      <w:proofErr w:type="spellEnd"/>
      <w:r w:rsidRPr="008C6BE0">
        <w:rPr>
          <w:rFonts w:asciiTheme="minorEastAsia" w:hAnsiTheme="minorEastAsia" w:cs="Google Sans"/>
          <w:color w:val="1F1F1F"/>
        </w:rPr>
        <w:t xml:space="preserve">(Hill-Clohessy-Wiltshire, HCW) 방정식을 기반으로 데카르트 기반의 로컬 수직-수직(LVLH) 프레임에서 상대 위치를 해석했다. 그러나 HCW 방정식은 지구가 완벽한 구형이고 궤도가 이심률이 없는 원형이라는 가정하에 도출되었기 때문에, </w:t>
      </w:r>
      <w:r w:rsidRPr="008C6BE0">
        <w:rPr>
          <w:rFonts w:asciiTheme="minorEastAsia" w:hAnsiTheme="minorEastAsia" w:cs="Google Sans"/>
          <w:noProof/>
          <w:color w:val="1F1F1F"/>
        </w:rPr>
        <w:drawing>
          <wp:inline distT="19050" distB="19050" distL="19050" distR="19050" wp14:anchorId="78E3E28E" wp14:editId="59774E61">
            <wp:extent cx="176113" cy="231149"/>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176113" cy="231149"/>
                    </a:xfrm>
                    <a:prstGeom prst="rect">
                      <a:avLst/>
                    </a:prstGeom>
                    <a:ln/>
                  </pic:spPr>
                </pic:pic>
              </a:graphicData>
            </a:graphic>
          </wp:inline>
        </w:drawing>
      </w:r>
      <w:r w:rsidRPr="008C6BE0">
        <w:rPr>
          <w:rFonts w:asciiTheme="minorEastAsia" w:hAnsiTheme="minorEastAsia" w:cs="Google Sans"/>
          <w:color w:val="1F1F1F"/>
        </w:rPr>
        <w:t xml:space="preserve"> 비구형 중력 섭동과 장기적인 공기저항이 누적되는 실제 환경에서는 며칠 만에 심각한 적분 오차를 낳는다.</w:t>
      </w:r>
      <w:r w:rsidRPr="008C6BE0">
        <w:rPr>
          <w:rFonts w:asciiTheme="minorEastAsia" w:hAnsiTheme="minorEastAsia" w:cs="Google Sans"/>
          <w:color w:val="444746"/>
          <w:sz w:val="24"/>
          <w:szCs w:val="24"/>
          <w:vertAlign w:val="superscript"/>
        </w:rPr>
        <w:t>35</w:t>
      </w:r>
    </w:p>
    <w:p w14:paraId="31B9D9CC"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따라서 제어 알고리즘은 </w:t>
      </w:r>
      <w:proofErr w:type="spellStart"/>
      <w:r w:rsidRPr="008C6BE0">
        <w:rPr>
          <w:rFonts w:asciiTheme="minorEastAsia" w:hAnsiTheme="minorEastAsia" w:cs="Google Sans"/>
          <w:color w:val="1F1F1F"/>
        </w:rPr>
        <w:t>무차원화된</w:t>
      </w:r>
      <w:proofErr w:type="spellEnd"/>
      <w:r w:rsidRPr="008C6BE0">
        <w:rPr>
          <w:rFonts w:asciiTheme="minorEastAsia" w:hAnsiTheme="minorEastAsia" w:cs="Google Sans"/>
          <w:color w:val="1F1F1F"/>
        </w:rPr>
        <w:t xml:space="preserve"> 상대 궤도 요소(Relative Orbital Elements, ROE) 벡터 </w:t>
      </w:r>
      <w:r w:rsidRPr="008C6BE0">
        <w:rPr>
          <w:rFonts w:asciiTheme="minorEastAsia" w:hAnsiTheme="minorEastAsia" w:cs="Google Sans"/>
          <w:noProof/>
          <w:color w:val="1F1F1F"/>
        </w:rPr>
        <w:drawing>
          <wp:inline distT="19050" distB="19050" distL="19050" distR="19050" wp14:anchorId="5106D58D" wp14:editId="0E3B54CC">
            <wp:extent cx="229361" cy="229361"/>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229361" cy="229361"/>
                    </a:xfrm>
                    <a:prstGeom prst="rect">
                      <a:avLst/>
                    </a:prstGeom>
                    <a:ln/>
                  </pic:spPr>
                </pic:pic>
              </a:graphicData>
            </a:graphic>
          </wp:inline>
        </w:drawing>
      </w:r>
      <w:r w:rsidRPr="008C6BE0">
        <w:rPr>
          <w:rFonts w:asciiTheme="minorEastAsia" w:hAnsiTheme="minorEastAsia" w:cs="Google Sans"/>
          <w:color w:val="1F1F1F"/>
        </w:rPr>
        <w:t xml:space="preserve"> 공간에서 재구성되어야 한다.</w:t>
      </w:r>
      <w:r w:rsidRPr="008C6BE0">
        <w:rPr>
          <w:rFonts w:asciiTheme="minorEastAsia" w:hAnsiTheme="minorEastAsia" w:cs="Google Sans"/>
          <w:color w:val="444746"/>
          <w:sz w:val="24"/>
          <w:szCs w:val="24"/>
          <w:vertAlign w:val="superscript"/>
        </w:rPr>
        <w:t>36</w:t>
      </w:r>
      <w:r w:rsidRPr="008C6BE0">
        <w:rPr>
          <w:rFonts w:asciiTheme="minorEastAsia" w:hAnsiTheme="minorEastAsia" w:cs="Google Sans"/>
          <w:color w:val="1F1F1F"/>
        </w:rPr>
        <w:t xml:space="preserve"> ROE는 다음과 같이 6개의 성분으로 정의된다.</w:t>
      </w:r>
    </w:p>
    <w:p w14:paraId="41E52E4B"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1F1F1F"/>
        </w:rPr>
      </w:pPr>
      <w:r w:rsidRPr="008C6BE0">
        <w:rPr>
          <w:rFonts w:asciiTheme="minorEastAsia" w:hAnsiTheme="minorEastAsia" w:cs="Google Sans"/>
          <w:noProof/>
          <w:color w:val="1F1F1F"/>
        </w:rPr>
        <w:drawing>
          <wp:inline distT="19050" distB="19050" distL="19050" distR="19050" wp14:anchorId="1530D008" wp14:editId="0CA9860C">
            <wp:extent cx="5905500" cy="325953"/>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05500" cy="325953"/>
                    </a:xfrm>
                    <a:prstGeom prst="rect">
                      <a:avLst/>
                    </a:prstGeom>
                    <a:ln/>
                  </pic:spPr>
                </pic:pic>
              </a:graphicData>
            </a:graphic>
          </wp:inline>
        </w:drawing>
      </w:r>
    </w:p>
    <w:p w14:paraId="102DBC28"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가우스 </w:t>
      </w:r>
      <w:proofErr w:type="spellStart"/>
      <w:r w:rsidRPr="008C6BE0">
        <w:rPr>
          <w:rFonts w:asciiTheme="minorEastAsia" w:hAnsiTheme="minorEastAsia" w:cs="Google Sans"/>
          <w:color w:val="1F1F1F"/>
        </w:rPr>
        <w:t>변분</w:t>
      </w:r>
      <w:proofErr w:type="spellEnd"/>
      <w:r w:rsidRPr="008C6BE0">
        <w:rPr>
          <w:rFonts w:asciiTheme="minorEastAsia" w:hAnsiTheme="minorEastAsia" w:cs="Google Sans"/>
          <w:color w:val="1F1F1F"/>
        </w:rPr>
        <w:t xml:space="preserve"> 방정식(Gauss Variational Equations, GVE)에 따르면, 궤도의 접선 방향으로 작용하는 차등 항력 가속도 $\Delta a_{drag}$는 일차적으로 </w:t>
      </w:r>
      <w:proofErr w:type="spellStart"/>
      <w:r w:rsidRPr="008C6BE0">
        <w:rPr>
          <w:rFonts w:asciiTheme="minorEastAsia" w:hAnsiTheme="minorEastAsia" w:cs="Google Sans"/>
          <w:color w:val="1F1F1F"/>
        </w:rPr>
        <w:t>주위성</w:t>
      </w:r>
      <w:proofErr w:type="spellEnd"/>
      <w:r w:rsidRPr="008C6BE0">
        <w:rPr>
          <w:rFonts w:asciiTheme="minorEastAsia" w:hAnsiTheme="minorEastAsia" w:cs="Google Sans"/>
          <w:color w:val="1F1F1F"/>
        </w:rPr>
        <w:t xml:space="preserve">(Chief)과 </w:t>
      </w:r>
      <w:proofErr w:type="spellStart"/>
      <w:r w:rsidRPr="008C6BE0">
        <w:rPr>
          <w:rFonts w:asciiTheme="minorEastAsia" w:hAnsiTheme="minorEastAsia" w:cs="Google Sans"/>
          <w:color w:val="1F1F1F"/>
        </w:rPr>
        <w:t>부위성</w:t>
      </w:r>
      <w:proofErr w:type="spellEnd"/>
      <w:r w:rsidRPr="008C6BE0">
        <w:rPr>
          <w:rFonts w:asciiTheme="minorEastAsia" w:hAnsiTheme="minorEastAsia" w:cs="Google Sans"/>
          <w:color w:val="1F1F1F"/>
        </w:rPr>
        <w:t xml:space="preserve">(Deputy) 간의 상대 </w:t>
      </w:r>
      <w:proofErr w:type="spellStart"/>
      <w:r w:rsidRPr="008C6BE0">
        <w:rPr>
          <w:rFonts w:asciiTheme="minorEastAsia" w:hAnsiTheme="minorEastAsia" w:cs="Google Sans"/>
          <w:color w:val="1F1F1F"/>
        </w:rPr>
        <w:t>긴반지름</w:t>
      </w:r>
      <w:proofErr w:type="spellEnd"/>
      <w:r w:rsidRPr="008C6BE0">
        <w:rPr>
          <w:rFonts w:asciiTheme="minorEastAsia" w:hAnsiTheme="minorEastAsia" w:cs="Google Sans"/>
          <w:color w:val="1F1F1F"/>
        </w:rPr>
        <w:t xml:space="preserve">(Semi-major axis) 차이 </w:t>
      </w:r>
      <w:r w:rsidRPr="008C6BE0">
        <w:rPr>
          <w:rFonts w:asciiTheme="minorEastAsia" w:hAnsiTheme="minorEastAsia" w:cs="Google Sans"/>
          <w:noProof/>
          <w:color w:val="1F1F1F"/>
        </w:rPr>
        <w:drawing>
          <wp:inline distT="19050" distB="19050" distL="19050" distR="19050" wp14:anchorId="5E88243E" wp14:editId="27E34CF8">
            <wp:extent cx="186531" cy="230421"/>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186531" cy="230421"/>
                    </a:xfrm>
                    <a:prstGeom prst="rect">
                      <a:avLst/>
                    </a:prstGeom>
                    <a:ln/>
                  </pic:spPr>
                </pic:pic>
              </a:graphicData>
            </a:graphic>
          </wp:inline>
        </w:drawing>
      </w:r>
      <w:proofErr w:type="spellStart"/>
      <w:r w:rsidRPr="008C6BE0">
        <w:rPr>
          <w:rFonts w:asciiTheme="minorEastAsia" w:hAnsiTheme="minorEastAsia" w:cs="Google Sans"/>
          <w:color w:val="1F1F1F"/>
        </w:rPr>
        <w:t>를</w:t>
      </w:r>
      <w:proofErr w:type="spellEnd"/>
      <w:r w:rsidRPr="008C6BE0">
        <w:rPr>
          <w:rFonts w:asciiTheme="minorEastAsia" w:hAnsiTheme="minorEastAsia" w:cs="Google Sans"/>
          <w:color w:val="1F1F1F"/>
        </w:rPr>
        <w:t xml:space="preserve"> 유발한다.</w:t>
      </w:r>
      <w:r w:rsidRPr="008C6BE0">
        <w:rPr>
          <w:rFonts w:asciiTheme="minorEastAsia" w:hAnsiTheme="minorEastAsia" w:cs="Google Sans"/>
          <w:color w:val="444746"/>
          <w:sz w:val="24"/>
          <w:szCs w:val="24"/>
          <w:vertAlign w:val="superscript"/>
        </w:rPr>
        <w:t>4</w:t>
      </w:r>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긴반지름의</w:t>
      </w:r>
      <w:proofErr w:type="spellEnd"/>
      <w:r w:rsidRPr="008C6BE0">
        <w:rPr>
          <w:rFonts w:asciiTheme="minorEastAsia" w:hAnsiTheme="minorEastAsia" w:cs="Google Sans"/>
          <w:color w:val="1F1F1F"/>
        </w:rPr>
        <w:t xml:space="preserve"> 변화율은 다음과 같다.</w:t>
      </w:r>
    </w:p>
    <w:p w14:paraId="4597F3E4"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1F1F1F"/>
        </w:rPr>
      </w:pPr>
      <w:r w:rsidRPr="008C6BE0">
        <w:rPr>
          <w:rFonts w:asciiTheme="minorEastAsia" w:hAnsiTheme="minorEastAsia" w:cs="Google Sans"/>
          <w:noProof/>
          <w:color w:val="1F1F1F"/>
        </w:rPr>
        <w:drawing>
          <wp:inline distT="19050" distB="19050" distL="19050" distR="19050" wp14:anchorId="560C95E4" wp14:editId="3BDF36D4">
            <wp:extent cx="5905500" cy="402648"/>
            <wp:effectExtent l="0" t="0" r="0" b="0"/>
            <wp:docPr id="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a:stretch>
                      <a:fillRect/>
                    </a:stretch>
                  </pic:blipFill>
                  <pic:spPr>
                    <a:xfrm>
                      <a:off x="0" y="0"/>
                      <a:ext cx="5905500" cy="402648"/>
                    </a:xfrm>
                    <a:prstGeom prst="rect">
                      <a:avLst/>
                    </a:prstGeom>
                    <a:ln/>
                  </pic:spPr>
                </pic:pic>
              </a:graphicData>
            </a:graphic>
          </wp:inline>
        </w:drawing>
      </w:r>
    </w:p>
    <w:p w14:paraId="717455DB"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이렇게 발생한 </w:t>
      </w:r>
      <w:proofErr w:type="spellStart"/>
      <w:r w:rsidRPr="008C6BE0">
        <w:rPr>
          <w:rFonts w:asciiTheme="minorEastAsia" w:hAnsiTheme="minorEastAsia" w:cs="Google Sans"/>
          <w:color w:val="1F1F1F"/>
        </w:rPr>
        <w:t>긴반지름의</w:t>
      </w:r>
      <w:proofErr w:type="spellEnd"/>
      <w:r w:rsidRPr="008C6BE0">
        <w:rPr>
          <w:rFonts w:asciiTheme="minorEastAsia" w:hAnsiTheme="minorEastAsia" w:cs="Google Sans"/>
          <w:color w:val="1F1F1F"/>
        </w:rPr>
        <w:t xml:space="preserve"> 차이는 궤도 주기의 차이를 낳고, 이는 필연적으로 궤도 진행 방향의 </w:t>
      </w:r>
      <w:proofErr w:type="spellStart"/>
      <w:r w:rsidRPr="008C6BE0">
        <w:rPr>
          <w:rFonts w:asciiTheme="minorEastAsia" w:hAnsiTheme="minorEastAsia" w:cs="Google Sans"/>
          <w:color w:val="1F1F1F"/>
        </w:rPr>
        <w:lastRenderedPageBreak/>
        <w:t>위상각</w:t>
      </w:r>
      <w:proofErr w:type="spellEnd"/>
      <w:r w:rsidRPr="008C6BE0">
        <w:rPr>
          <w:rFonts w:asciiTheme="minorEastAsia" w:hAnsiTheme="minorEastAsia" w:cs="Google Sans"/>
          <w:color w:val="1F1F1F"/>
        </w:rPr>
        <w:t xml:space="preserve">, 즉 상대 평균 경도(Relative mean longitude) </w:t>
      </w:r>
      <w:r w:rsidRPr="008C6BE0">
        <w:rPr>
          <w:rFonts w:asciiTheme="minorEastAsia" w:hAnsiTheme="minorEastAsia" w:cs="Google Sans"/>
          <w:noProof/>
          <w:color w:val="1F1F1F"/>
        </w:rPr>
        <w:drawing>
          <wp:inline distT="19050" distB="19050" distL="19050" distR="19050" wp14:anchorId="7D47252D" wp14:editId="2D6A1819">
            <wp:extent cx="196453" cy="22919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196453" cy="229195"/>
                    </a:xfrm>
                    <a:prstGeom prst="rect">
                      <a:avLst/>
                    </a:prstGeom>
                    <a:ln/>
                  </pic:spPr>
                </pic:pic>
              </a:graphicData>
            </a:graphic>
          </wp:inline>
        </w:drawing>
      </w:r>
      <w:r w:rsidRPr="008C6BE0">
        <w:rPr>
          <w:rFonts w:asciiTheme="minorEastAsia" w:hAnsiTheme="minorEastAsia" w:cs="Google Sans"/>
          <w:color w:val="1F1F1F"/>
        </w:rPr>
        <w:t>의 영년 섭동(Secular drift)으로 이어진다.</w:t>
      </w:r>
    </w:p>
    <w:p w14:paraId="170E9F35" w14:textId="77777777" w:rsidR="00337D70" w:rsidRPr="008C6BE0" w:rsidRDefault="00000000">
      <w:pPr>
        <w:pBdr>
          <w:top w:val="nil"/>
          <w:left w:val="nil"/>
          <w:bottom w:val="nil"/>
          <w:right w:val="nil"/>
          <w:between w:val="nil"/>
        </w:pBdr>
        <w:spacing w:line="275" w:lineRule="auto"/>
        <w:rPr>
          <w:rFonts w:asciiTheme="minorEastAsia" w:hAnsiTheme="minorEastAsia" w:cs="Google Sans"/>
          <w:color w:val="1F1F1F"/>
        </w:rPr>
      </w:pPr>
      <w:r w:rsidRPr="008C6BE0">
        <w:rPr>
          <w:rFonts w:asciiTheme="minorEastAsia" w:hAnsiTheme="minorEastAsia" w:cs="Google Sans"/>
          <w:noProof/>
          <w:color w:val="1F1F1F"/>
        </w:rPr>
        <w:drawing>
          <wp:inline distT="19050" distB="19050" distL="19050" distR="19050" wp14:anchorId="5A2B4E86" wp14:editId="4A70438B">
            <wp:extent cx="5905500" cy="402648"/>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905500" cy="402648"/>
                    </a:xfrm>
                    <a:prstGeom prst="rect">
                      <a:avLst/>
                    </a:prstGeom>
                    <a:ln/>
                  </pic:spPr>
                </pic:pic>
              </a:graphicData>
            </a:graphic>
          </wp:inline>
        </w:drawing>
      </w:r>
    </w:p>
    <w:p w14:paraId="26FE766B"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이러한 '이중 </w:t>
      </w:r>
      <w:proofErr w:type="spellStart"/>
      <w:r w:rsidRPr="008C6BE0">
        <w:rPr>
          <w:rFonts w:asciiTheme="minorEastAsia" w:hAnsiTheme="minorEastAsia" w:cs="Google Sans"/>
          <w:color w:val="1F1F1F"/>
        </w:rPr>
        <w:t>적분기</w:t>
      </w:r>
      <w:proofErr w:type="spellEnd"/>
      <w:r w:rsidRPr="008C6BE0">
        <w:rPr>
          <w:rFonts w:asciiTheme="minorEastAsia" w:hAnsiTheme="minorEastAsia" w:cs="Google Sans"/>
          <w:color w:val="1F1F1F"/>
        </w:rPr>
        <w:t>(Double-integrator)' 동역학 모델이 차등 항력 제어의 근간이 된다.</w:t>
      </w:r>
      <w:r w:rsidRPr="008C6BE0">
        <w:rPr>
          <w:rFonts w:asciiTheme="minorEastAsia" w:hAnsiTheme="minorEastAsia" w:cs="Google Sans"/>
          <w:color w:val="444746"/>
          <w:sz w:val="24"/>
          <w:szCs w:val="24"/>
          <w:vertAlign w:val="superscript"/>
        </w:rPr>
        <w:t>4</w:t>
      </w:r>
      <w:r w:rsidRPr="008C6BE0">
        <w:rPr>
          <w:rFonts w:asciiTheme="minorEastAsia" w:hAnsiTheme="minorEastAsia" w:cs="Google Sans"/>
          <w:color w:val="1F1F1F"/>
        </w:rPr>
        <w:t xml:space="preserve"> 즉, 목표하는 위치로 위성을 이동시키기 위해서는 1) 차등 항력을 발생시켜 궤도 고도(</w:t>
      </w:r>
      <w:proofErr w:type="spellStart"/>
      <w:r w:rsidRPr="008C6BE0">
        <w:rPr>
          <w:rFonts w:asciiTheme="minorEastAsia" w:hAnsiTheme="minorEastAsia" w:cs="Google Sans"/>
          <w:color w:val="1F1F1F"/>
        </w:rPr>
        <w:t>긴반지름</w:t>
      </w:r>
      <w:proofErr w:type="spellEnd"/>
      <w:r w:rsidRPr="008C6BE0">
        <w:rPr>
          <w:rFonts w:asciiTheme="minorEastAsia" w:hAnsiTheme="minorEastAsia" w:cs="Google Sans"/>
          <w:color w:val="1F1F1F"/>
        </w:rPr>
        <w:t xml:space="preserve">)의 미세한 차이를 만들고, 2) 원하는 상대 거리에 도달할 때까지 수 시간에서 수 일간 표류(Drift)하도록 대기하며, 3) 다시 역방향의 차등 항력을 발생시켜 </w:t>
      </w:r>
      <w:proofErr w:type="spellStart"/>
      <w:r w:rsidRPr="008C6BE0">
        <w:rPr>
          <w:rFonts w:asciiTheme="minorEastAsia" w:hAnsiTheme="minorEastAsia" w:cs="Google Sans"/>
          <w:color w:val="1F1F1F"/>
        </w:rPr>
        <w:t>긴반지름을</w:t>
      </w:r>
      <w:proofErr w:type="spellEnd"/>
      <w:r w:rsidRPr="008C6BE0">
        <w:rPr>
          <w:rFonts w:asciiTheme="minorEastAsia" w:hAnsiTheme="minorEastAsia" w:cs="Google Sans"/>
          <w:color w:val="1F1F1F"/>
        </w:rPr>
        <w:t xml:space="preserve"> 동일하게 맞춤으로써 상대 표류 속도를 0으로 억제하는 '뱅뱅(Bang-Bang) 제어' 또는 다중 </w:t>
      </w:r>
      <w:proofErr w:type="spellStart"/>
      <w:r w:rsidRPr="008C6BE0">
        <w:rPr>
          <w:rFonts w:asciiTheme="minorEastAsia" w:hAnsiTheme="minorEastAsia" w:cs="Google Sans"/>
          <w:color w:val="1F1F1F"/>
        </w:rPr>
        <w:t>임펄스</w:t>
      </w:r>
      <w:proofErr w:type="spellEnd"/>
      <w:r w:rsidRPr="008C6BE0">
        <w:rPr>
          <w:rFonts w:asciiTheme="minorEastAsia" w:hAnsiTheme="minorEastAsia" w:cs="Google Sans"/>
          <w:color w:val="1F1F1F"/>
        </w:rPr>
        <w:t xml:space="preserve"> 기동 방식이 적용된다.</w:t>
      </w:r>
      <w:r w:rsidRPr="008C6BE0">
        <w:rPr>
          <w:rFonts w:asciiTheme="minorEastAsia" w:hAnsiTheme="minorEastAsia" w:cs="Google Sans"/>
          <w:color w:val="444746"/>
          <w:sz w:val="24"/>
          <w:szCs w:val="24"/>
          <w:vertAlign w:val="superscript"/>
        </w:rPr>
        <w:t>4</w:t>
      </w:r>
    </w:p>
    <w:p w14:paraId="0B11A943" w14:textId="77777777" w:rsidR="00337D70" w:rsidRPr="008C6BE0" w:rsidRDefault="00000000">
      <w:pPr>
        <w:pStyle w:val="3"/>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기동 시간 산출을 위한 도달 가능 집합(Reachable Sets) 알고리즘</w:t>
      </w:r>
    </w:p>
    <w:p w14:paraId="3F972045"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차등 항력을 이용한 제어는 제어 입력의 크기가 대기 밀도에 의존하므로 고정된 값이 아니며, 시간에 따라 변동하는 선형 </w:t>
      </w:r>
      <w:proofErr w:type="spellStart"/>
      <w:r w:rsidRPr="008C6BE0">
        <w:rPr>
          <w:rFonts w:asciiTheme="minorEastAsia" w:hAnsiTheme="minorEastAsia" w:cs="Google Sans"/>
          <w:color w:val="1F1F1F"/>
        </w:rPr>
        <w:t>시변</w:t>
      </w:r>
      <w:proofErr w:type="spellEnd"/>
      <w:r w:rsidRPr="008C6BE0">
        <w:rPr>
          <w:rFonts w:asciiTheme="minorEastAsia" w:hAnsiTheme="minorEastAsia" w:cs="Google Sans"/>
          <w:color w:val="1F1F1F"/>
        </w:rPr>
        <w:t xml:space="preserve"> 시스템(Linear Time Variant, LTV)으로 취급된다. 주어진 시간 내에 목표 궤도에 도달하기 위해 필요한 정확한 </w:t>
      </w:r>
      <w:proofErr w:type="spellStart"/>
      <w:r w:rsidRPr="008C6BE0">
        <w:rPr>
          <w:rFonts w:asciiTheme="minorEastAsia" w:hAnsiTheme="minorEastAsia" w:cs="Google Sans"/>
          <w:color w:val="1F1F1F"/>
        </w:rPr>
        <w:t>고항력</w:t>
      </w:r>
      <w:proofErr w:type="spellEnd"/>
      <w:r w:rsidRPr="008C6BE0">
        <w:rPr>
          <w:rFonts w:asciiTheme="minorEastAsia" w:hAnsiTheme="minorEastAsia" w:cs="Google Sans"/>
          <w:color w:val="1F1F1F"/>
        </w:rPr>
        <w:t>/저항력 자세 유지 시간을 산출하기 위해 시뮬레이터는 도달 가능 집합(Reachable Set) 이론을 적용한다.</w:t>
      </w:r>
      <w:r w:rsidRPr="008C6BE0">
        <w:rPr>
          <w:rFonts w:asciiTheme="minorEastAsia" w:hAnsiTheme="minorEastAsia" w:cs="Google Sans"/>
          <w:color w:val="444746"/>
          <w:sz w:val="24"/>
          <w:szCs w:val="24"/>
          <w:vertAlign w:val="superscript"/>
        </w:rPr>
        <w:t>38</w:t>
      </w:r>
    </w:p>
    <w:p w14:paraId="23BDC1FF"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도달 가능 집합 이론은 복잡한 공기역학적 비선형 제어 문제를 무손실 </w:t>
      </w:r>
      <w:proofErr w:type="spellStart"/>
      <w:r w:rsidRPr="008C6BE0">
        <w:rPr>
          <w:rFonts w:asciiTheme="minorEastAsia" w:hAnsiTheme="minorEastAsia" w:cs="Google Sans"/>
          <w:color w:val="1F1F1F"/>
        </w:rPr>
        <w:t>볼록화</w:t>
      </w:r>
      <w:proofErr w:type="spellEnd"/>
      <w:r w:rsidRPr="008C6BE0">
        <w:rPr>
          <w:rFonts w:asciiTheme="minorEastAsia" w:hAnsiTheme="minorEastAsia" w:cs="Google Sans"/>
          <w:color w:val="1F1F1F"/>
        </w:rPr>
        <w:t>(Lossless Convexification) 기법을 통해 볼록 최적화 문제로 이완시킨다.</w:t>
      </w:r>
      <w:r w:rsidRPr="008C6BE0">
        <w:rPr>
          <w:rFonts w:asciiTheme="minorEastAsia" w:hAnsiTheme="minorEastAsia" w:cs="Google Sans"/>
          <w:color w:val="444746"/>
          <w:sz w:val="24"/>
          <w:szCs w:val="24"/>
          <w:vertAlign w:val="superscript"/>
        </w:rPr>
        <w:t>3</w:t>
      </w:r>
      <w:r w:rsidRPr="008C6BE0">
        <w:rPr>
          <w:rFonts w:asciiTheme="minorEastAsia" w:hAnsiTheme="minorEastAsia" w:cs="Google Sans"/>
          <w:color w:val="1F1F1F"/>
        </w:rPr>
        <w:t xml:space="preserve"> 이는 전체 기동 시간을 유한한 개수의 타임스텝으로 이산화한 후, 각 스텝에서 위성이 취할 수 있는 최대 단면적과 최소 단면적의 제어 경계 내에서 목표 ROE에 수렴하기 위한 최적의 상태 궤적을 선형 계획법(Linear Programming)으로 풀어내는 방식이다.</w:t>
      </w:r>
      <w:r w:rsidRPr="008C6BE0">
        <w:rPr>
          <w:rFonts w:asciiTheme="minorEastAsia" w:hAnsiTheme="minorEastAsia" w:cs="Google Sans"/>
          <w:color w:val="444746"/>
          <w:sz w:val="24"/>
          <w:szCs w:val="24"/>
          <w:vertAlign w:val="superscript"/>
        </w:rPr>
        <w:t>3</w:t>
      </w:r>
      <w:r w:rsidRPr="008C6BE0">
        <w:rPr>
          <w:rFonts w:asciiTheme="minorEastAsia" w:hAnsiTheme="minorEastAsia" w:cs="Google Sans"/>
          <w:color w:val="1F1F1F"/>
        </w:rPr>
        <w:t xml:space="preserve"> 이 기법은 알고리즘의 수렴성이 보장되며 연산 부하가 적어, 향후 16U 초소형 위성의 비행 소프트웨어(Onboard computer)에 탑재하기에도 적합한 최첨단 기법이다.</w:t>
      </w:r>
      <w:r w:rsidRPr="008C6BE0">
        <w:rPr>
          <w:rFonts w:asciiTheme="minorEastAsia" w:hAnsiTheme="minorEastAsia" w:cs="Google Sans"/>
          <w:color w:val="444746"/>
          <w:sz w:val="24"/>
          <w:szCs w:val="24"/>
          <w:vertAlign w:val="superscript"/>
        </w:rPr>
        <w:t>41</w:t>
      </w:r>
      <w:r w:rsidRPr="008C6BE0">
        <w:rPr>
          <w:rFonts w:asciiTheme="minorEastAsia" w:hAnsiTheme="minorEastAsia" w:cs="Google Sans"/>
          <w:color w:val="1F1F1F"/>
        </w:rPr>
        <w:t xml:space="preserve"> CANYVAL-C 및 S-NET 위성 임무에서도 이와 유사한 형태의 모듈형 상대 궤도 제어(DADC) 방식이 적용되어 그 타당성이 입증된 바 있다.</w:t>
      </w:r>
      <w:r w:rsidRPr="008C6BE0">
        <w:rPr>
          <w:rFonts w:asciiTheme="minorEastAsia" w:hAnsiTheme="minorEastAsia" w:cs="Google Sans"/>
          <w:color w:val="444746"/>
          <w:sz w:val="24"/>
          <w:szCs w:val="24"/>
          <w:vertAlign w:val="superscript"/>
        </w:rPr>
        <w:t>4</w:t>
      </w:r>
    </w:p>
    <w:p w14:paraId="41C81FB0"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식구간(Eclipse) 제약 조건을 통합한 이산적 자세 제어 시뮬레이션</w:t>
      </w:r>
    </w:p>
    <w:p w14:paraId="35748ACA"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lastRenderedPageBreak/>
        <w:t>가장 기술적 난이도가 높은 부분은 사용자의 요구사항에 명시된 "식구간 내 차등 항력"의 구현이다. 16U 위성은 전력 소비가 극심하므로 태양빛이 비치는 구간에서는 임의의 차등 항력 기동을 수행할 수 없으며 무조건 패널을 태양으로 지향해야 한다. 즉, 제어 입력이 가용한 시간 윈도우가 지구의 그림자 영역으로 엄격하게 제한된다.</w:t>
      </w:r>
    </w:p>
    <w:p w14:paraId="52FD37C8" w14:textId="77777777" w:rsidR="00337D70" w:rsidRPr="008C6BE0" w:rsidRDefault="00000000">
      <w:pPr>
        <w:pStyle w:val="3"/>
        <w:spacing w:before="0" w:after="12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고정밀</w:t>
      </w:r>
      <w:proofErr w:type="spellEnd"/>
      <w:r w:rsidRPr="008C6BE0">
        <w:rPr>
          <w:rFonts w:asciiTheme="minorEastAsia" w:hAnsiTheme="minorEastAsia" w:cs="Google Sans"/>
          <w:color w:val="1F1F1F"/>
        </w:rPr>
        <w:t xml:space="preserve"> 식구간 검출 알고리즘 적용</w:t>
      </w:r>
    </w:p>
    <w:p w14:paraId="5751C9AC"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이를 모사하기 위해 시뮬레이터는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이벤트 감지 프레임워크인 </w:t>
      </w:r>
      <w:proofErr w:type="spellStart"/>
      <w:r w:rsidRPr="008C6BE0">
        <w:rPr>
          <w:rFonts w:asciiTheme="minorEastAsia" w:hAnsiTheme="minorEastAsia" w:cs="Google Sans"/>
          <w:color w:val="1F1F1F"/>
        </w:rPr>
        <w:t>EclipseDetector</w:t>
      </w:r>
      <w:proofErr w:type="spellEnd"/>
      <w:r w:rsidRPr="008C6BE0">
        <w:rPr>
          <w:rFonts w:asciiTheme="minorEastAsia" w:hAnsiTheme="minorEastAsia" w:cs="Google Sans"/>
          <w:color w:val="1F1F1F"/>
        </w:rPr>
        <w:t>를 활용한다.</w:t>
      </w:r>
      <w:r w:rsidRPr="008C6BE0">
        <w:rPr>
          <w:rFonts w:asciiTheme="minorEastAsia" w:hAnsiTheme="minorEastAsia" w:cs="Google Sans"/>
          <w:color w:val="444746"/>
          <w:sz w:val="24"/>
          <w:szCs w:val="24"/>
          <w:vertAlign w:val="superscript"/>
        </w:rPr>
        <w:t>8</w:t>
      </w:r>
      <w:r w:rsidRPr="008C6BE0">
        <w:rPr>
          <w:rFonts w:asciiTheme="minorEastAsia" w:hAnsiTheme="minorEastAsia" w:cs="Google Sans"/>
          <w:color w:val="1F1F1F"/>
        </w:rPr>
        <w:t xml:space="preserve"> LEO 고도에서는 지구의 </w:t>
      </w:r>
      <w:proofErr w:type="spellStart"/>
      <w:r w:rsidRPr="008C6BE0">
        <w:rPr>
          <w:rFonts w:asciiTheme="minorEastAsia" w:hAnsiTheme="minorEastAsia" w:cs="Google Sans"/>
          <w:color w:val="1F1F1F"/>
        </w:rPr>
        <w:t>편평도</w:t>
      </w:r>
      <w:proofErr w:type="spellEnd"/>
      <w:r w:rsidRPr="008C6BE0">
        <w:rPr>
          <w:rFonts w:asciiTheme="minorEastAsia" w:hAnsiTheme="minorEastAsia" w:cs="Google Sans"/>
          <w:color w:val="1F1F1F"/>
        </w:rPr>
        <w:t xml:space="preserve">(Flattening)가 식구간 진입/진출 타이밍에 초 단위의 오차를 유발하므로, 지구를 단순한 구형이 아닌 </w:t>
      </w:r>
      <w:proofErr w:type="spellStart"/>
      <w:r w:rsidRPr="008C6BE0">
        <w:rPr>
          <w:rFonts w:asciiTheme="minorEastAsia" w:hAnsiTheme="minorEastAsia" w:cs="Google Sans"/>
          <w:color w:val="1F1F1F"/>
        </w:rPr>
        <w:t>OneAxisEllipsoid</w:t>
      </w:r>
      <w:proofErr w:type="spellEnd"/>
      <w:r w:rsidRPr="008C6BE0">
        <w:rPr>
          <w:rFonts w:asciiTheme="minorEastAsia" w:hAnsiTheme="minorEastAsia" w:cs="Google Sans"/>
          <w:color w:val="1F1F1F"/>
        </w:rPr>
        <w:t xml:space="preserve"> 객체로 엄격히 모델링하여 식 검출기에 주입해야 한다.</w:t>
      </w:r>
      <w:r w:rsidRPr="008C6BE0">
        <w:rPr>
          <w:rFonts w:asciiTheme="minorEastAsia" w:hAnsiTheme="minorEastAsia" w:cs="Google Sans"/>
          <w:color w:val="444746"/>
          <w:sz w:val="24"/>
          <w:szCs w:val="24"/>
          <w:vertAlign w:val="superscript"/>
        </w:rPr>
        <w:t>8</w:t>
      </w:r>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withUmbra</w:t>
      </w:r>
      <w:proofErr w:type="spellEnd"/>
      <w:r w:rsidRPr="008C6BE0">
        <w:rPr>
          <w:rFonts w:asciiTheme="minorEastAsia" w:hAnsiTheme="minorEastAsia" w:cs="Google Sans"/>
          <w:color w:val="1F1F1F"/>
        </w:rPr>
        <w:t>() 메서드를 통해 완벽한 본그림자(Total eclipse) 영역에 진입하는 순간과 탈출하는 순간을 트리거(Trigger) 지점으로 설정한다.</w:t>
      </w:r>
      <w:r w:rsidRPr="008C6BE0">
        <w:rPr>
          <w:rFonts w:asciiTheme="minorEastAsia" w:hAnsiTheme="minorEastAsia" w:cs="Google Sans"/>
          <w:color w:val="444746"/>
          <w:sz w:val="24"/>
          <w:szCs w:val="24"/>
          <w:vertAlign w:val="superscript"/>
        </w:rPr>
        <w:t>8</w:t>
      </w:r>
    </w:p>
    <w:p w14:paraId="77B2B967" w14:textId="77777777" w:rsidR="00337D70" w:rsidRPr="008C6BE0" w:rsidRDefault="00000000">
      <w:pPr>
        <w:pStyle w:val="3"/>
        <w:spacing w:before="0" w:after="12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AttitudesSequence</w:t>
      </w:r>
      <w:proofErr w:type="spellEnd"/>
      <w:r w:rsidRPr="008C6BE0">
        <w:rPr>
          <w:rFonts w:asciiTheme="minorEastAsia" w:hAnsiTheme="minorEastAsia" w:cs="Google Sans"/>
          <w:color w:val="1F1F1F"/>
        </w:rPr>
        <w:t>를 활용한 자동 자세 스위칭</w:t>
      </w:r>
    </w:p>
    <w:p w14:paraId="1E7F902B"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제어 알고리즘이 "앞으로 3번의 식구간 동안 최대 항력 자세를 유지하라"고 명령하면, 시뮬레이터는 적분기가 진행되는 동안 궤도 궤적에 맞춰 자동으로 자세를 변환해야 한다. 이를 위해 Python 스크립트 상에서 </w:t>
      </w:r>
      <w:proofErr w:type="spellStart"/>
      <w:r w:rsidRPr="008C6BE0">
        <w:rPr>
          <w:rFonts w:asciiTheme="minorEastAsia" w:hAnsiTheme="minorEastAsia" w:cs="Google Sans"/>
          <w:color w:val="1F1F1F"/>
        </w:rPr>
        <w:t>AttitudesSequence</w:t>
      </w:r>
      <w:proofErr w:type="spellEnd"/>
      <w:r w:rsidRPr="008C6BE0">
        <w:rPr>
          <w:rFonts w:asciiTheme="minorEastAsia" w:hAnsiTheme="minorEastAsia" w:cs="Google Sans"/>
          <w:color w:val="1F1F1F"/>
        </w:rPr>
        <w:t xml:space="preserve"> 클래스를 초기화한다.</w:t>
      </w:r>
      <w:r w:rsidRPr="008C6BE0">
        <w:rPr>
          <w:rFonts w:asciiTheme="minorEastAsia" w:hAnsiTheme="minorEastAsia" w:cs="Google Sans"/>
          <w:color w:val="444746"/>
          <w:sz w:val="24"/>
          <w:szCs w:val="24"/>
          <w:vertAlign w:val="superscript"/>
        </w:rPr>
        <w:t>46</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337D70" w:rsidRPr="008C6BE0" w14:paraId="71B2757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CA7CE4"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조명 상태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26044E"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위성 자세 요구사항</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7FF722"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공기역학적 항력 제어 여부</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38A22E"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proofErr w:type="spellStart"/>
            <w:r w:rsidRPr="008C6BE0">
              <w:rPr>
                <w:rFonts w:asciiTheme="minorEastAsia" w:hAnsiTheme="minorEastAsia" w:cs="Google Sans"/>
                <w:b/>
                <w:bCs/>
                <w:color w:val="1F1F1F"/>
              </w:rPr>
              <w:t>Orekit</w:t>
            </w:r>
            <w:proofErr w:type="spellEnd"/>
            <w:r w:rsidRPr="008C6BE0">
              <w:rPr>
                <w:rFonts w:asciiTheme="minorEastAsia" w:hAnsiTheme="minorEastAsia" w:cs="Google Sans"/>
                <w:b/>
                <w:bCs/>
                <w:color w:val="1F1F1F"/>
              </w:rPr>
              <w:t xml:space="preserve"> 자세 공급자 (</w:t>
            </w:r>
            <w:proofErr w:type="spellStart"/>
            <w:r w:rsidRPr="008C6BE0">
              <w:rPr>
                <w:rFonts w:asciiTheme="minorEastAsia" w:hAnsiTheme="minorEastAsia" w:cs="Google Sans"/>
                <w:b/>
                <w:bCs/>
                <w:color w:val="1F1F1F"/>
              </w:rPr>
              <w:t>AttitudeProvider</w:t>
            </w:r>
            <w:proofErr w:type="spellEnd"/>
            <w:r w:rsidRPr="008C6BE0">
              <w:rPr>
                <w:rFonts w:asciiTheme="minorEastAsia" w:hAnsiTheme="minorEastAsia" w:cs="Google Sans"/>
                <w:b/>
                <w:bCs/>
                <w:color w:val="1F1F1F"/>
              </w:rPr>
              <w:t>) 구현체</w:t>
            </w:r>
          </w:p>
        </w:tc>
      </w:tr>
      <w:tr w:rsidR="00337D70" w:rsidRPr="008C6BE0" w14:paraId="703CCB7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51E76B"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태양 조사 구간 (Sunlight)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27D7E6"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태양 지향 고정 (전력 생산)</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927F33"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불가능 (동일 단면적 유지)</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6B00E"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CelestialBodyPointed</w:t>
            </w:r>
            <w:proofErr w:type="spellEnd"/>
            <w:r w:rsidRPr="008C6BE0">
              <w:rPr>
                <w:rFonts w:asciiTheme="minorEastAsia" w:hAnsiTheme="minorEastAsia" w:cs="Google Sans"/>
                <w:color w:val="1F1F1F"/>
              </w:rPr>
              <w:t xml:space="preserve"> (태양 지향)</w:t>
            </w:r>
          </w:p>
        </w:tc>
      </w:tr>
      <w:tr w:rsidR="00337D70" w:rsidRPr="008C6BE0" w14:paraId="64BA98E6"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6B83F"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반영 구간 (Penumbra)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E73A42"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본그림자 진입을 위한 자세 천이</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2A2A3"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과도기적 섭동 발생</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60495"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 xml:space="preserve">스텝 </w:t>
            </w:r>
            <w:proofErr w:type="spellStart"/>
            <w:r w:rsidRPr="008C6BE0">
              <w:rPr>
                <w:rFonts w:asciiTheme="minorEastAsia" w:hAnsiTheme="minorEastAsia" w:cs="Google Sans"/>
                <w:color w:val="1F1F1F"/>
              </w:rPr>
              <w:t>핸들러</w:t>
            </w:r>
            <w:proofErr w:type="spellEnd"/>
            <w:r w:rsidRPr="008C6BE0">
              <w:rPr>
                <w:rFonts w:asciiTheme="minorEastAsia" w:hAnsiTheme="minorEastAsia" w:cs="Google Sans"/>
                <w:color w:val="1F1F1F"/>
              </w:rPr>
              <w:t xml:space="preserve"> 기반 </w:t>
            </w:r>
            <w:proofErr w:type="spellStart"/>
            <w:r w:rsidRPr="008C6BE0">
              <w:rPr>
                <w:rFonts w:asciiTheme="minorEastAsia" w:hAnsiTheme="minorEastAsia" w:cs="Google Sans"/>
                <w:color w:val="1F1F1F"/>
              </w:rPr>
              <w:t>스플라인</w:t>
            </w:r>
            <w:proofErr w:type="spellEnd"/>
            <w:r w:rsidRPr="008C6BE0">
              <w:rPr>
                <w:rFonts w:asciiTheme="minorEastAsia" w:hAnsiTheme="minorEastAsia" w:cs="Google Sans"/>
                <w:color w:val="1F1F1F"/>
              </w:rPr>
              <w:t xml:space="preserve"> 보간 자세 천이</w:t>
            </w:r>
          </w:p>
        </w:tc>
      </w:tr>
      <w:tr w:rsidR="00337D70" w:rsidRPr="008C6BE0" w14:paraId="035067EC"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88A869"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lastRenderedPageBreak/>
              <w:t>본영 구간 (Umbra, 식구간)</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B1C3D2"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r w:rsidRPr="008C6BE0">
              <w:rPr>
                <w:rFonts w:asciiTheme="minorEastAsia" w:hAnsiTheme="minorEastAsia" w:cs="Google Sans"/>
                <w:color w:val="1F1F1F"/>
              </w:rPr>
              <w:t>제약 없음 (배터리 방전 모드)</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B23CE9"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b/>
                <w:bCs/>
                <w:color w:val="1F1F1F"/>
              </w:rPr>
            </w:pPr>
            <w:r w:rsidRPr="008C6BE0">
              <w:rPr>
                <w:rFonts w:asciiTheme="minorEastAsia" w:hAnsiTheme="minorEastAsia" w:cs="Google Sans"/>
                <w:b/>
                <w:bCs/>
                <w:color w:val="1F1F1F"/>
              </w:rPr>
              <w:t>능동 제어 (최대/최소 단면적 극대화)</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78685" w14:textId="77777777" w:rsidR="00337D70" w:rsidRPr="008C6BE0" w:rsidRDefault="00000000">
            <w:pPr>
              <w:pBdr>
                <w:top w:val="nil"/>
                <w:left w:val="nil"/>
                <w:bottom w:val="nil"/>
                <w:right w:val="nil"/>
                <w:between w:val="nil"/>
              </w:pBdr>
              <w:spacing w:before="120" w:after="120" w:line="275" w:lineRule="auto"/>
              <w:rPr>
                <w:rFonts w:asciiTheme="minorEastAsia" w:hAnsiTheme="minorEastAsia" w:cs="Google Sans"/>
                <w:color w:val="1F1F1F"/>
              </w:rPr>
            </w:pPr>
            <w:proofErr w:type="spellStart"/>
            <w:r w:rsidRPr="008C6BE0">
              <w:rPr>
                <w:rFonts w:asciiTheme="minorEastAsia" w:hAnsiTheme="minorEastAsia" w:cs="Google Sans"/>
                <w:color w:val="1F1F1F"/>
              </w:rPr>
              <w:t>LofOffset</w:t>
            </w:r>
            <w:proofErr w:type="spellEnd"/>
            <w:r w:rsidRPr="008C6BE0">
              <w:rPr>
                <w:rFonts w:asciiTheme="minorEastAsia" w:hAnsiTheme="minorEastAsia" w:cs="Google Sans"/>
                <w:color w:val="1F1F1F"/>
              </w:rPr>
              <w:t xml:space="preserve"> (속도 벡터 기준 Pitch/Yaw 조정)</w:t>
            </w:r>
          </w:p>
        </w:tc>
      </w:tr>
    </w:tbl>
    <w:p w14:paraId="3EAF86C7" w14:textId="77777777" w:rsidR="00337D70" w:rsidRPr="008C6BE0" w:rsidRDefault="00000000">
      <w:pPr>
        <w:pBdr>
          <w:top w:val="nil"/>
          <w:left w:val="nil"/>
          <w:bottom w:val="nil"/>
          <w:right w:val="nil"/>
          <w:between w:val="nil"/>
        </w:pBdr>
        <w:spacing w:before="480" w:after="240" w:line="275" w:lineRule="auto"/>
        <w:rPr>
          <w:rFonts w:asciiTheme="minorEastAsia" w:hAnsiTheme="minorEastAsia" w:cs="Google Sans"/>
          <w:color w:val="444746"/>
          <w:sz w:val="24"/>
          <w:szCs w:val="24"/>
          <w:vertAlign w:val="superscript"/>
        </w:rPr>
      </w:pPr>
      <w:proofErr w:type="spellStart"/>
      <w:r w:rsidRPr="008C6BE0">
        <w:rPr>
          <w:rFonts w:asciiTheme="minorEastAsia" w:hAnsiTheme="minorEastAsia" w:cs="Google Sans"/>
          <w:color w:val="1F1F1F"/>
        </w:rPr>
        <w:t>AttitudesSequence</w:t>
      </w:r>
      <w:proofErr w:type="spellEnd"/>
      <w:r w:rsidRPr="008C6BE0">
        <w:rPr>
          <w:rFonts w:asciiTheme="minorEastAsia" w:hAnsiTheme="minorEastAsia" w:cs="Google Sans"/>
          <w:color w:val="1F1F1F"/>
        </w:rPr>
        <w:t xml:space="preserve">는 내부적으로 위성이 태양을 지향하는 </w:t>
      </w:r>
      <w:proofErr w:type="spellStart"/>
      <w:r w:rsidRPr="008C6BE0">
        <w:rPr>
          <w:rFonts w:asciiTheme="minorEastAsia" w:hAnsiTheme="minorEastAsia" w:cs="Google Sans"/>
          <w:color w:val="1F1F1F"/>
        </w:rPr>
        <w:t>CelestialBodyPointed</w:t>
      </w:r>
      <w:proofErr w:type="spellEnd"/>
      <w:r w:rsidRPr="008C6BE0">
        <w:rPr>
          <w:rFonts w:asciiTheme="minorEastAsia" w:hAnsiTheme="minorEastAsia" w:cs="Google Sans"/>
          <w:color w:val="1F1F1F"/>
        </w:rPr>
        <w:t xml:space="preserve"> 자세 모델과, 항력 단면적을 조절하기 위해 속도 벡터(VVLH 또는 TNW 프레임)를 기준으로 피치와 요를 고정하는 </w:t>
      </w:r>
      <w:proofErr w:type="spellStart"/>
      <w:r w:rsidRPr="008C6BE0">
        <w:rPr>
          <w:rFonts w:asciiTheme="minorEastAsia" w:hAnsiTheme="minorEastAsia" w:cs="Google Sans"/>
          <w:color w:val="1F1F1F"/>
        </w:rPr>
        <w:t>LofOffset</w:t>
      </w:r>
      <w:proofErr w:type="spellEnd"/>
      <w:r w:rsidRPr="008C6BE0">
        <w:rPr>
          <w:rFonts w:asciiTheme="minorEastAsia" w:hAnsiTheme="minorEastAsia" w:cs="Google Sans"/>
          <w:color w:val="1F1F1F"/>
        </w:rPr>
        <w:t xml:space="preserve"> 자세 모델을 동시에 들고 있다.</w:t>
      </w:r>
      <w:r w:rsidRPr="008C6BE0">
        <w:rPr>
          <w:rFonts w:asciiTheme="minorEastAsia" w:hAnsiTheme="minorEastAsia" w:cs="Google Sans"/>
          <w:color w:val="444746"/>
          <w:sz w:val="24"/>
          <w:szCs w:val="24"/>
          <w:vertAlign w:val="superscript"/>
        </w:rPr>
        <w:t>46</w:t>
      </w:r>
      <w:r w:rsidRPr="008C6BE0">
        <w:rPr>
          <w:rFonts w:asciiTheme="minorEastAsia" w:hAnsiTheme="minorEastAsia" w:cs="Google Sans"/>
          <w:color w:val="1F1F1F"/>
        </w:rPr>
        <w:t xml:space="preserve"> </w:t>
      </w:r>
      <w:proofErr w:type="spellStart"/>
      <w:r w:rsidRPr="008C6BE0">
        <w:rPr>
          <w:rFonts w:asciiTheme="minorEastAsia" w:hAnsiTheme="minorEastAsia" w:cs="Google Sans"/>
          <w:color w:val="1F1F1F"/>
        </w:rPr>
        <w:t>EclipseDetector</w:t>
      </w:r>
      <w:proofErr w:type="spellEnd"/>
      <w:r w:rsidRPr="008C6BE0">
        <w:rPr>
          <w:rFonts w:asciiTheme="minorEastAsia" w:hAnsiTheme="minorEastAsia" w:cs="Google Sans"/>
          <w:color w:val="1F1F1F"/>
        </w:rPr>
        <w:t>의 스위칭 함수 $g(</w:t>
      </w:r>
      <w:proofErr w:type="spellStart"/>
      <w:r w:rsidRPr="008C6BE0">
        <w:rPr>
          <w:rFonts w:asciiTheme="minorEastAsia" w:hAnsiTheme="minorEastAsia" w:cs="Google Sans"/>
          <w:color w:val="1F1F1F"/>
        </w:rPr>
        <w:t>SpacecraftState</w:t>
      </w:r>
      <w:proofErr w:type="spellEnd"/>
      <w:r w:rsidRPr="008C6BE0">
        <w:rPr>
          <w:rFonts w:asciiTheme="minorEastAsia" w:hAnsiTheme="minorEastAsia" w:cs="Google Sans"/>
          <w:color w:val="1F1F1F"/>
        </w:rPr>
        <w:t xml:space="preserve">)$의 부호가 바뀌는 순간 이벤트 </w:t>
      </w:r>
      <w:proofErr w:type="spellStart"/>
      <w:r w:rsidRPr="008C6BE0">
        <w:rPr>
          <w:rFonts w:asciiTheme="minorEastAsia" w:hAnsiTheme="minorEastAsia" w:cs="Google Sans"/>
          <w:color w:val="1F1F1F"/>
        </w:rPr>
        <w:t>핸들러가</w:t>
      </w:r>
      <w:proofErr w:type="spellEnd"/>
      <w:r w:rsidRPr="008C6BE0">
        <w:rPr>
          <w:rFonts w:asciiTheme="minorEastAsia" w:hAnsiTheme="minorEastAsia" w:cs="Google Sans"/>
          <w:color w:val="1F1F1F"/>
        </w:rPr>
        <w:t xml:space="preserve"> 작동하여 </w:t>
      </w:r>
      <w:proofErr w:type="spellStart"/>
      <w:r w:rsidRPr="008C6BE0">
        <w:rPr>
          <w:rFonts w:asciiTheme="minorEastAsia" w:hAnsiTheme="minorEastAsia" w:cs="Google Sans"/>
          <w:color w:val="1F1F1F"/>
        </w:rPr>
        <w:t>AttitudesSequence</w:t>
      </w:r>
      <w:proofErr w:type="spellEnd"/>
      <w:r w:rsidRPr="008C6BE0">
        <w:rPr>
          <w:rFonts w:asciiTheme="minorEastAsia" w:hAnsiTheme="minorEastAsia" w:cs="Google Sans"/>
          <w:color w:val="1F1F1F"/>
        </w:rPr>
        <w:t xml:space="preserve"> 내의 활성 자세를 </w:t>
      </w:r>
      <w:proofErr w:type="spellStart"/>
      <w:r w:rsidRPr="008C6BE0">
        <w:rPr>
          <w:rFonts w:asciiTheme="minorEastAsia" w:hAnsiTheme="minorEastAsia" w:cs="Google Sans"/>
          <w:color w:val="1F1F1F"/>
        </w:rPr>
        <w:t>CelestialBodyPointed</w:t>
      </w:r>
      <w:proofErr w:type="spellEnd"/>
      <w:r w:rsidRPr="008C6BE0">
        <w:rPr>
          <w:rFonts w:asciiTheme="minorEastAsia" w:hAnsiTheme="minorEastAsia" w:cs="Google Sans"/>
          <w:color w:val="1F1F1F"/>
        </w:rPr>
        <w:t xml:space="preserve">에서 </w:t>
      </w:r>
      <w:proofErr w:type="spellStart"/>
      <w:r w:rsidRPr="008C6BE0">
        <w:rPr>
          <w:rFonts w:asciiTheme="minorEastAsia" w:hAnsiTheme="minorEastAsia" w:cs="Google Sans"/>
          <w:color w:val="1F1F1F"/>
        </w:rPr>
        <w:t>LofOffset</w:t>
      </w:r>
      <w:proofErr w:type="spellEnd"/>
      <w:r w:rsidRPr="008C6BE0">
        <w:rPr>
          <w:rFonts w:asciiTheme="minorEastAsia" w:hAnsiTheme="minorEastAsia" w:cs="Google Sans"/>
          <w:color w:val="1F1F1F"/>
        </w:rPr>
        <w:t>으로 즉시 변경한다.</w:t>
      </w:r>
      <w:r w:rsidRPr="008C6BE0">
        <w:rPr>
          <w:rFonts w:asciiTheme="minorEastAsia" w:hAnsiTheme="minorEastAsia" w:cs="Google Sans"/>
          <w:color w:val="444746"/>
          <w:sz w:val="24"/>
          <w:szCs w:val="24"/>
          <w:vertAlign w:val="superscript"/>
        </w:rPr>
        <w:t>46</w:t>
      </w:r>
    </w:p>
    <w:p w14:paraId="6ED2430E"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444746"/>
          <w:sz w:val="24"/>
          <w:szCs w:val="24"/>
          <w:vertAlign w:val="superscript"/>
        </w:rPr>
      </w:pPr>
      <w:r w:rsidRPr="008C6BE0">
        <w:rPr>
          <w:rFonts w:asciiTheme="minorEastAsia" w:hAnsiTheme="minorEastAsia" w:cs="Google Sans"/>
          <w:color w:val="1F1F1F"/>
        </w:rPr>
        <w:t xml:space="preserve">이러한 이산적이고 급격한 자세의 변화는 </w:t>
      </w:r>
      <w:proofErr w:type="spellStart"/>
      <w:r w:rsidRPr="008C6BE0">
        <w:rPr>
          <w:rFonts w:asciiTheme="minorEastAsia" w:hAnsiTheme="minorEastAsia" w:cs="Google Sans"/>
          <w:color w:val="1F1F1F"/>
        </w:rPr>
        <w:t>BoxAndSolarArraySpacecraft</w:t>
      </w:r>
      <w:proofErr w:type="spellEnd"/>
      <w:r w:rsidRPr="008C6BE0">
        <w:rPr>
          <w:rFonts w:asciiTheme="minorEastAsia" w:hAnsiTheme="minorEastAsia" w:cs="Google Sans"/>
          <w:color w:val="1F1F1F"/>
        </w:rPr>
        <w:t xml:space="preserve"> 역학 모델의 </w:t>
      </w:r>
      <w:r w:rsidRPr="008C6BE0">
        <w:rPr>
          <w:rFonts w:asciiTheme="minorEastAsia" w:hAnsiTheme="minorEastAsia" w:cs="Google Sans"/>
          <w:noProof/>
          <w:color w:val="1F1F1F"/>
        </w:rPr>
        <w:drawing>
          <wp:inline distT="19050" distB="19050" distL="19050" distR="19050" wp14:anchorId="4FDC15AB" wp14:editId="493829B9">
            <wp:extent cx="347927" cy="221408"/>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347927" cy="221408"/>
                    </a:xfrm>
                    <a:prstGeom prst="rect">
                      <a:avLst/>
                    </a:prstGeom>
                    <a:ln/>
                  </pic:spPr>
                </pic:pic>
              </a:graphicData>
            </a:graphic>
          </wp:inline>
        </w:drawing>
      </w:r>
      <w:r w:rsidRPr="008C6BE0">
        <w:rPr>
          <w:rFonts w:asciiTheme="minorEastAsia" w:hAnsiTheme="minorEastAsia" w:cs="Google Sans"/>
          <w:color w:val="1F1F1F"/>
        </w:rPr>
        <w:t xml:space="preserve"> 파라미터에 계단 함수(Step function) 형태의 불연속성을 야기한다. 그러나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수치 </w:t>
      </w:r>
      <w:proofErr w:type="spellStart"/>
      <w:r w:rsidRPr="008C6BE0">
        <w:rPr>
          <w:rFonts w:asciiTheme="minorEastAsia" w:hAnsiTheme="minorEastAsia" w:cs="Google Sans"/>
          <w:color w:val="1F1F1F"/>
        </w:rPr>
        <w:t>적분기</w:t>
      </w:r>
      <w:proofErr w:type="spellEnd"/>
      <w:r w:rsidRPr="008C6BE0">
        <w:rPr>
          <w:rFonts w:asciiTheme="minorEastAsia" w:hAnsiTheme="minorEastAsia" w:cs="Google Sans"/>
          <w:color w:val="1F1F1F"/>
        </w:rPr>
        <w:t xml:space="preserve">(예: Dormand-Prince 8(5,3) </w:t>
      </w:r>
      <w:proofErr w:type="spellStart"/>
      <w:r w:rsidRPr="008C6BE0">
        <w:rPr>
          <w:rFonts w:asciiTheme="minorEastAsia" w:hAnsiTheme="minorEastAsia" w:cs="Google Sans"/>
          <w:color w:val="1F1F1F"/>
        </w:rPr>
        <w:t>적분기</w:t>
      </w:r>
      <w:proofErr w:type="spellEnd"/>
      <w:r w:rsidRPr="008C6BE0">
        <w:rPr>
          <w:rFonts w:asciiTheme="minorEastAsia" w:hAnsiTheme="minorEastAsia" w:cs="Google Sans"/>
          <w:color w:val="1F1F1F"/>
        </w:rPr>
        <w:t xml:space="preserve">)는 이벤트 감지기와 완벽하게 동기화되어 있어, 불연속점이 발생하는 정확한 이벤트 </w:t>
      </w:r>
      <w:proofErr w:type="spellStart"/>
      <w:r w:rsidRPr="008C6BE0">
        <w:rPr>
          <w:rFonts w:asciiTheme="minorEastAsia" w:hAnsiTheme="minorEastAsia" w:cs="Google Sans"/>
          <w:color w:val="1F1F1F"/>
        </w:rPr>
        <w:t>에포크</w:t>
      </w:r>
      <w:proofErr w:type="spellEnd"/>
      <w:r w:rsidRPr="008C6BE0">
        <w:rPr>
          <w:rFonts w:asciiTheme="minorEastAsia" w:hAnsiTheme="minorEastAsia" w:cs="Google Sans"/>
          <w:color w:val="1F1F1F"/>
        </w:rPr>
        <w:t xml:space="preserve">(Epoch)에서 적분 스텝을 쪼개어 상태를 </w:t>
      </w:r>
      <w:proofErr w:type="spellStart"/>
      <w:r w:rsidRPr="008C6BE0">
        <w:rPr>
          <w:rFonts w:asciiTheme="minorEastAsia" w:hAnsiTheme="minorEastAsia" w:cs="Google Sans"/>
          <w:color w:val="1F1F1F"/>
        </w:rPr>
        <w:t>재초기화하므로</w:t>
      </w:r>
      <w:proofErr w:type="spellEnd"/>
      <w:r w:rsidRPr="008C6BE0">
        <w:rPr>
          <w:rFonts w:asciiTheme="minorEastAsia" w:hAnsiTheme="minorEastAsia" w:cs="Google Sans"/>
          <w:color w:val="1F1F1F"/>
        </w:rPr>
        <w:t xml:space="preserve"> 적분 오차가 기하급수적으로 폭발하는 현상을 방지하며 STK HPOP 수준의 안정적인 장기 전파를 보장한다.</w:t>
      </w:r>
      <w:r w:rsidRPr="008C6BE0">
        <w:rPr>
          <w:rFonts w:asciiTheme="minorEastAsia" w:hAnsiTheme="minorEastAsia" w:cs="Google Sans"/>
          <w:color w:val="444746"/>
          <w:sz w:val="24"/>
          <w:szCs w:val="24"/>
          <w:vertAlign w:val="superscript"/>
        </w:rPr>
        <w:t>49</w:t>
      </w:r>
    </w:p>
    <w:p w14:paraId="13635ADD" w14:textId="77777777" w:rsidR="00337D70" w:rsidRPr="008C6BE0" w:rsidRDefault="00000000">
      <w:pPr>
        <w:pStyle w:val="2"/>
        <w:spacing w:before="0" w:after="120" w:line="275" w:lineRule="auto"/>
        <w:rPr>
          <w:rFonts w:asciiTheme="minorEastAsia" w:hAnsiTheme="minorEastAsia" w:cs="Google Sans"/>
          <w:color w:val="1F1F1F"/>
        </w:rPr>
      </w:pPr>
      <w:r w:rsidRPr="008C6BE0">
        <w:rPr>
          <w:rFonts w:asciiTheme="minorEastAsia" w:hAnsiTheme="minorEastAsia" w:cs="Google Sans"/>
          <w:color w:val="1F1F1F"/>
        </w:rPr>
        <w:t>결론 및 통합 시뮬레이터 파이프라인 제언</w:t>
      </w:r>
    </w:p>
    <w:p w14:paraId="65A17D9D" w14:textId="77777777" w:rsidR="00337D70" w:rsidRPr="008C6BE0" w:rsidRDefault="00000000">
      <w:pPr>
        <w:pBdr>
          <w:top w:val="nil"/>
          <w:left w:val="nil"/>
          <w:bottom w:val="nil"/>
          <w:right w:val="nil"/>
          <w:between w:val="nil"/>
        </w:pBdr>
        <w:spacing w:after="240" w:line="275" w:lineRule="auto"/>
        <w:rPr>
          <w:rFonts w:asciiTheme="minorEastAsia" w:hAnsiTheme="minorEastAsia" w:cs="Google Sans"/>
          <w:color w:val="1F1F1F"/>
        </w:rPr>
      </w:pPr>
      <w:r w:rsidRPr="008C6BE0">
        <w:rPr>
          <w:rFonts w:asciiTheme="minorEastAsia" w:hAnsiTheme="minorEastAsia" w:cs="Google Sans"/>
          <w:color w:val="1F1F1F"/>
        </w:rPr>
        <w:t xml:space="preserve">추력기가 없는 16U 초소형 위성이 고도 500km의 궤도에서 군집을 형성하고 유지하기 위해서는 상용 소프트웨어인 STK와 ODTK의 궤도 전파 및 추정 능력을 완벽하게 모사할 수 있는 정교한 시뮬레이션 환경이 필수적이다. 본 보고서에서 설계한 시뮬레이터 아키텍처는 오픈소스인 </w:t>
      </w:r>
      <w:proofErr w:type="spellStart"/>
      <w:r w:rsidRPr="008C6BE0">
        <w:rPr>
          <w:rFonts w:asciiTheme="minorEastAsia" w:hAnsiTheme="minorEastAsia" w:cs="Google Sans"/>
          <w:color w:val="1F1F1F"/>
        </w:rPr>
        <w:t>Orekit</w:t>
      </w:r>
      <w:proofErr w:type="spellEnd"/>
      <w:r w:rsidRPr="008C6BE0">
        <w:rPr>
          <w:rFonts w:asciiTheme="minorEastAsia" w:hAnsiTheme="minorEastAsia" w:cs="Google Sans"/>
          <w:color w:val="1F1F1F"/>
        </w:rPr>
        <w:t xml:space="preserve">의 강력한 역학 엔진을 기반으로, Holmes-Featherstone 70x70 중력장과 FES2014 </w:t>
      </w:r>
      <w:proofErr w:type="spellStart"/>
      <w:r w:rsidRPr="008C6BE0">
        <w:rPr>
          <w:rFonts w:asciiTheme="minorEastAsia" w:hAnsiTheme="minorEastAsia" w:cs="Google Sans"/>
          <w:color w:val="1F1F1F"/>
        </w:rPr>
        <w:t>해양조</w:t>
      </w:r>
      <w:proofErr w:type="spellEnd"/>
      <w:r w:rsidRPr="008C6BE0">
        <w:rPr>
          <w:rFonts w:asciiTheme="minorEastAsia" w:hAnsiTheme="minorEastAsia" w:cs="Google Sans"/>
          <w:color w:val="1F1F1F"/>
        </w:rPr>
        <w:t xml:space="preserve"> 모델을 도입하여 극단의 물리적 정밀도를 달성한다. 특히 대기 밀도 예측의 한계를 극복하기 위해 NRLMSISE-00 대신 JB2008 대기 모델을 Python 데이터 래퍼를 통해 통합하고, EOP 및 우주 기상 데이터를 자동 크롤링하는 체계를 갖추었다.</w:t>
      </w:r>
    </w:p>
    <w:p w14:paraId="7F5CEC1D" w14:textId="77777777" w:rsidR="00337D70" w:rsidRPr="008C6BE0" w:rsidRDefault="00000000">
      <w:pPr>
        <w:pBdr>
          <w:top w:val="nil"/>
          <w:left w:val="nil"/>
          <w:bottom w:val="nil"/>
          <w:right w:val="nil"/>
          <w:between w:val="nil"/>
        </w:pBdr>
        <w:spacing w:after="255" w:line="275" w:lineRule="auto"/>
        <w:rPr>
          <w:rFonts w:asciiTheme="minorEastAsia" w:hAnsiTheme="minorEastAsia" w:cs="Google Sans"/>
          <w:color w:val="1F1F1F"/>
        </w:rPr>
      </w:pPr>
      <w:r w:rsidRPr="008C6BE0">
        <w:rPr>
          <w:rFonts w:asciiTheme="minorEastAsia" w:hAnsiTheme="minorEastAsia" w:cs="Google Sans"/>
          <w:color w:val="1F1F1F"/>
        </w:rPr>
        <w:t>차등 항력 제어의 고질적인 불확실성을 타개하기 위해 UKF(</w:t>
      </w:r>
      <w:proofErr w:type="spellStart"/>
      <w:r w:rsidRPr="008C6BE0">
        <w:rPr>
          <w:rFonts w:asciiTheme="minorEastAsia" w:hAnsiTheme="minorEastAsia" w:cs="Google Sans"/>
          <w:color w:val="1F1F1F"/>
        </w:rPr>
        <w:t>언센티드</w:t>
      </w:r>
      <w:proofErr w:type="spellEnd"/>
      <w:r w:rsidRPr="008C6BE0">
        <w:rPr>
          <w:rFonts w:asciiTheme="minorEastAsia" w:hAnsiTheme="minorEastAsia" w:cs="Google Sans"/>
          <w:color w:val="1F1F1F"/>
        </w:rPr>
        <w:t xml:space="preserve"> 칼만 필터)를 적용하여 위성의 궤도 상태와 항력 계수(</w:t>
      </w:r>
      <w:r w:rsidRPr="008C6BE0">
        <w:rPr>
          <w:rFonts w:asciiTheme="minorEastAsia" w:hAnsiTheme="minorEastAsia" w:cs="Google Sans"/>
          <w:noProof/>
          <w:color w:val="1F1F1F"/>
        </w:rPr>
        <w:drawing>
          <wp:inline distT="19050" distB="19050" distL="19050" distR="19050" wp14:anchorId="0AA56791" wp14:editId="0682D27D">
            <wp:extent cx="251354" cy="229497"/>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51354" cy="229497"/>
                    </a:xfrm>
                    <a:prstGeom prst="rect">
                      <a:avLst/>
                    </a:prstGeom>
                    <a:ln/>
                  </pic:spPr>
                </pic:pic>
              </a:graphicData>
            </a:graphic>
          </wp:inline>
        </w:drawing>
      </w:r>
      <w:r w:rsidRPr="008C6BE0">
        <w:rPr>
          <w:rFonts w:asciiTheme="minorEastAsia" w:hAnsiTheme="minorEastAsia" w:cs="Google Sans"/>
          <w:color w:val="1F1F1F"/>
        </w:rPr>
        <w:t xml:space="preserve">)를 실시간으로 동시 추정하는 구조를 마련하였으며, 제어 </w:t>
      </w:r>
      <w:r w:rsidRPr="008C6BE0">
        <w:rPr>
          <w:rFonts w:asciiTheme="minorEastAsia" w:hAnsiTheme="minorEastAsia" w:cs="Google Sans"/>
          <w:color w:val="1F1F1F"/>
        </w:rPr>
        <w:lastRenderedPageBreak/>
        <w:t xml:space="preserve">알고리즘 측면에서는 HCW 방정식의 오차를 배제하기 위해 ROE 매개변수와 GVE 기반의 볼록 최적화 방식을 채택하여 연산 효율과 제어 안정성을 도모했다. 무엇보다 전력 생산을 위해 자세가 고정되어야 하는 태양 조사 구간을 피하고, 식구간 내에서만 자세 변경과 차등 항력 기동을 수행해야 한다는 핵심 운용 제약을 </w:t>
      </w:r>
      <w:proofErr w:type="spellStart"/>
      <w:r w:rsidRPr="008C6BE0">
        <w:rPr>
          <w:rFonts w:asciiTheme="minorEastAsia" w:hAnsiTheme="minorEastAsia" w:cs="Google Sans"/>
          <w:color w:val="1F1F1F"/>
        </w:rPr>
        <w:t>EclipseDetector</w:t>
      </w:r>
      <w:proofErr w:type="spellEnd"/>
      <w:r w:rsidRPr="008C6BE0">
        <w:rPr>
          <w:rFonts w:asciiTheme="minorEastAsia" w:hAnsiTheme="minorEastAsia" w:cs="Google Sans"/>
          <w:color w:val="1F1F1F"/>
        </w:rPr>
        <w:t xml:space="preserve">와 </w:t>
      </w:r>
      <w:proofErr w:type="spellStart"/>
      <w:r w:rsidRPr="008C6BE0">
        <w:rPr>
          <w:rFonts w:asciiTheme="minorEastAsia" w:hAnsiTheme="minorEastAsia" w:cs="Google Sans"/>
          <w:color w:val="1F1F1F"/>
        </w:rPr>
        <w:t>AttitudesSequence</w:t>
      </w:r>
      <w:proofErr w:type="spellEnd"/>
      <w:r w:rsidRPr="008C6BE0">
        <w:rPr>
          <w:rFonts w:asciiTheme="minorEastAsia" w:hAnsiTheme="minorEastAsia" w:cs="Google Sans"/>
          <w:color w:val="1F1F1F"/>
        </w:rPr>
        <w:t xml:space="preserve">의 상호 작용을 통해 완벽하게 자동화하여 구현하였다. 이러한 물리적, 동역학적, 알고리즘적 요소가 유기적으로 통합된 본 시뮬레이터 설계안은 향후 </w:t>
      </w:r>
      <w:proofErr w:type="spellStart"/>
      <w:r w:rsidRPr="008C6BE0">
        <w:rPr>
          <w:rFonts w:asciiTheme="minorEastAsia" w:hAnsiTheme="minorEastAsia" w:cs="Google Sans"/>
          <w:color w:val="1F1F1F"/>
        </w:rPr>
        <w:t>무추력기</w:t>
      </w:r>
      <w:proofErr w:type="spellEnd"/>
      <w:r w:rsidRPr="008C6BE0">
        <w:rPr>
          <w:rFonts w:asciiTheme="minorEastAsia" w:hAnsiTheme="minorEastAsia" w:cs="Google Sans"/>
          <w:color w:val="1F1F1F"/>
        </w:rPr>
        <w:t xml:space="preserve"> 기반의 위성 군집 제어 비행 소프트웨어 개발을 위한 가장 확고하고 정밀한 디지털 미션 엔지니어링(Digital Mission Engineering) 표준 프레임워크로 작용할 것이다.</w:t>
      </w:r>
    </w:p>
    <w:p w14:paraId="2ADB0CF2" w14:textId="77777777" w:rsidR="00337D70" w:rsidRPr="008C6BE0" w:rsidRDefault="00000000">
      <w:pPr>
        <w:pStyle w:val="4"/>
        <w:spacing w:before="0"/>
        <w:rPr>
          <w:rFonts w:asciiTheme="minorEastAsia" w:hAnsiTheme="minorEastAsia" w:cs="Google Sans"/>
        </w:rPr>
      </w:pPr>
      <w:r w:rsidRPr="008C6BE0">
        <w:rPr>
          <w:rFonts w:asciiTheme="minorEastAsia" w:hAnsiTheme="minorEastAsia" w:cs="Google Sans"/>
        </w:rPr>
        <w:t>참고 자료</w:t>
      </w:r>
    </w:p>
    <w:p w14:paraId="308C75DC"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An investigation into using differential drag for controlling a formation of CubeSats - OSTI, 2월 24, 2026에 액세스, </w:t>
      </w:r>
      <w:hyperlink r:id="rId29">
        <w:r w:rsidRPr="008C6BE0">
          <w:rPr>
            <w:rFonts w:asciiTheme="minorEastAsia" w:hAnsiTheme="minorEastAsia" w:cs="Google Sans"/>
            <w:color w:val="0000EE"/>
            <w:sz w:val="24"/>
            <w:szCs w:val="24"/>
            <w:u w:val="single"/>
          </w:rPr>
          <w:t>https://www.osti.gov/servlets/purl/1110398</w:t>
        </w:r>
      </w:hyperlink>
    </w:p>
    <w:p w14:paraId="17923983"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GPS-Based Relative Navigation for Laser Crosslink Alignment in the VISION CubeSat Mission - MDPI, 2월 24, 2026에 액세스, </w:t>
      </w:r>
      <w:hyperlink r:id="rId30">
        <w:r w:rsidRPr="008C6BE0">
          <w:rPr>
            <w:rFonts w:asciiTheme="minorEastAsia" w:hAnsiTheme="minorEastAsia" w:cs="Google Sans"/>
            <w:color w:val="0000EE"/>
            <w:sz w:val="24"/>
            <w:szCs w:val="24"/>
            <w:u w:val="single"/>
          </w:rPr>
          <w:t>https://www.mdpi.com/2226-4310/12/10/928</w:t>
        </w:r>
      </w:hyperlink>
    </w:p>
    <w:p w14:paraId="5FB52018"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Minimum Time Rendezvous of Multiple Spacecraft Using Differential Drag - ResearchGate, 2월 24, 2026에 액세스, </w:t>
      </w:r>
      <w:hyperlink r:id="rId31">
        <w:r w:rsidRPr="008C6BE0">
          <w:rPr>
            <w:rFonts w:asciiTheme="minorEastAsia" w:hAnsiTheme="minorEastAsia" w:cs="Google Sans"/>
            <w:color w:val="0000EE"/>
            <w:sz w:val="24"/>
            <w:szCs w:val="24"/>
            <w:u w:val="single"/>
          </w:rPr>
          <w:t>https://www.researchgate.net/publication/260990807_Minimum_Time_Rendezvous_of_Multiple_Spacecraft_Using_Differential_Drag</w:t>
        </w:r>
      </w:hyperlink>
    </w:p>
    <w:p w14:paraId="429D19D3"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Relative Orbit Control Algorithms and Scenarios for the Inertial ..., 2월 24, 2026에 액세스, </w:t>
      </w:r>
      <w:hyperlink r:id="rId32">
        <w:r w:rsidRPr="008C6BE0">
          <w:rPr>
            <w:rFonts w:asciiTheme="minorEastAsia" w:hAnsiTheme="minorEastAsia" w:cs="Google Sans"/>
            <w:color w:val="0000EE"/>
            <w:sz w:val="24"/>
            <w:szCs w:val="24"/>
            <w:u w:val="single"/>
          </w:rPr>
          <w:t>https://www.mdpi.com/2226-4310/11/2/135</w:t>
        </w:r>
      </w:hyperlink>
    </w:p>
    <w:p w14:paraId="1FF49D14"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M. Schubert Institute of Space Systems, Germany, C. Kebschull, N, 2월 24, 2026에 액세스, </w:t>
      </w:r>
      <w:hyperlink r:id="rId33">
        <w:r w:rsidRPr="008C6BE0">
          <w:rPr>
            <w:rFonts w:asciiTheme="minorEastAsia" w:hAnsiTheme="minorEastAsia" w:cs="Google Sans"/>
            <w:color w:val="0000EE"/>
            <w:sz w:val="24"/>
            <w:szCs w:val="24"/>
            <w:u w:val="single"/>
          </w:rPr>
          <w:t>https://amostech.com/TechnicalPapers/2023/Poster/Schubert.pdf</w:t>
        </w:r>
      </w:hyperlink>
    </w:p>
    <w:p w14:paraId="063AD18D"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Ansys Orbit Determination Tool Kit (ODTK), 2월 24, 2026에 액세스, </w:t>
      </w:r>
      <w:hyperlink r:id="rId34">
        <w:r w:rsidRPr="008C6BE0">
          <w:rPr>
            <w:rFonts w:asciiTheme="minorEastAsia" w:hAnsiTheme="minorEastAsia" w:cs="Google Sans"/>
            <w:color w:val="0000EE"/>
            <w:sz w:val="24"/>
            <w:szCs w:val="24"/>
            <w:u w:val="single"/>
          </w:rPr>
          <w:t>https://www.ansys.com/products/missions/ansys-odtk</w:t>
        </w:r>
      </w:hyperlink>
    </w:p>
    <w:p w14:paraId="1985B410"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Products - AGI, 2월 24, 2026에 액세스, </w:t>
      </w:r>
      <w:hyperlink r:id="rId35">
        <w:r w:rsidRPr="008C6BE0">
          <w:rPr>
            <w:rFonts w:asciiTheme="minorEastAsia" w:hAnsiTheme="minorEastAsia" w:cs="Google Sans"/>
            <w:color w:val="0000EE"/>
            <w:sz w:val="24"/>
            <w:szCs w:val="24"/>
            <w:u w:val="single"/>
          </w:rPr>
          <w:t>https://www.agi.com/products</w:t>
        </w:r>
      </w:hyperlink>
    </w:p>
    <w:p w14:paraId="3959993D"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EclipseDetector</w:t>
      </w:r>
      <w:proofErr w:type="spellEnd"/>
      <w:r w:rsidRPr="008C6BE0">
        <w:rPr>
          <w:rFonts w:asciiTheme="minorEastAsia" w:hAnsiTheme="minorEastAsia" w:cs="Google Sans"/>
          <w:sz w:val="24"/>
          <w:szCs w:val="24"/>
        </w:rPr>
        <w:t xml:space="preserve"> (OREKIT 13.1.3 API), 2월 24, 2026에 액세스, </w:t>
      </w:r>
      <w:hyperlink r:id="rId36">
        <w:r w:rsidRPr="008C6BE0">
          <w:rPr>
            <w:rFonts w:asciiTheme="minorEastAsia" w:hAnsiTheme="minorEastAsia" w:cs="Google Sans"/>
            <w:color w:val="0000EE"/>
            <w:sz w:val="24"/>
            <w:szCs w:val="24"/>
            <w:u w:val="single"/>
          </w:rPr>
          <w:t>https://www.orekit.org/site-orekit-</w:t>
        </w:r>
        <w:r w:rsidRPr="008C6BE0">
          <w:rPr>
            <w:rFonts w:asciiTheme="minorEastAsia" w:hAnsiTheme="minorEastAsia" w:cs="Google Sans"/>
            <w:color w:val="0000EE"/>
            <w:sz w:val="24"/>
            <w:szCs w:val="24"/>
            <w:u w:val="single"/>
          </w:rPr>
          <w:lastRenderedPageBreak/>
          <w:t>latest/apidocs/org/orekit/propagation/events/EclipseDetector.html</w:t>
        </w:r>
      </w:hyperlink>
    </w:p>
    <w:p w14:paraId="3D588151"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16U CubeSat Structure – Modular Satellite Frame - </w:t>
      </w:r>
      <w:proofErr w:type="spellStart"/>
      <w:r w:rsidRPr="008C6BE0">
        <w:rPr>
          <w:rFonts w:asciiTheme="minorEastAsia" w:hAnsiTheme="minorEastAsia" w:cs="Google Sans"/>
          <w:sz w:val="24"/>
          <w:szCs w:val="24"/>
        </w:rPr>
        <w:t>EnduroSat</w:t>
      </w:r>
      <w:proofErr w:type="spellEnd"/>
      <w:r w:rsidRPr="008C6BE0">
        <w:rPr>
          <w:rFonts w:asciiTheme="minorEastAsia" w:hAnsiTheme="minorEastAsia" w:cs="Google Sans"/>
          <w:sz w:val="24"/>
          <w:szCs w:val="24"/>
        </w:rPr>
        <w:t xml:space="preserve">, 2월 24, 2026에 액세스, </w:t>
      </w:r>
      <w:hyperlink r:id="rId37">
        <w:r w:rsidRPr="008C6BE0">
          <w:rPr>
            <w:rFonts w:asciiTheme="minorEastAsia" w:hAnsiTheme="minorEastAsia" w:cs="Google Sans"/>
            <w:color w:val="0000EE"/>
            <w:sz w:val="24"/>
            <w:szCs w:val="24"/>
            <w:u w:val="single"/>
          </w:rPr>
          <w:t>https://www.endurosat.com/products/16u-structure/</w:t>
        </w:r>
      </w:hyperlink>
    </w:p>
    <w:p w14:paraId="0765D732"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CubeSat 101: The Comprehensive Guide to Understanding Satellite Technology - NanoAvionics, 2월 24, 2026에 액세스, </w:t>
      </w:r>
      <w:hyperlink r:id="rId38">
        <w:r w:rsidRPr="008C6BE0">
          <w:rPr>
            <w:rFonts w:asciiTheme="minorEastAsia" w:hAnsiTheme="minorEastAsia" w:cs="Google Sans"/>
            <w:color w:val="0000EE"/>
            <w:sz w:val="24"/>
            <w:szCs w:val="24"/>
            <w:u w:val="single"/>
          </w:rPr>
          <w:t>https://nanoavionics.com/blog/cubesat-101-the-comprehensive-guide-to-understanding-satellite-technology/</w:t>
        </w:r>
      </w:hyperlink>
    </w:p>
    <w:p w14:paraId="68FD59AD"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BoxAndSolarArraySpacecraft</w:t>
      </w:r>
      <w:proofErr w:type="spellEnd"/>
      <w:r w:rsidRPr="008C6BE0">
        <w:rPr>
          <w:rFonts w:asciiTheme="minorEastAsia" w:hAnsiTheme="minorEastAsia" w:cs="Google Sans"/>
          <w:sz w:val="24"/>
          <w:szCs w:val="24"/>
        </w:rPr>
        <w:t xml:space="preserve"> (OREKIT 13.1.4 API), 2월 24, 2026에 액세스, </w:t>
      </w:r>
      <w:hyperlink r:id="rId39">
        <w:r w:rsidRPr="008C6BE0">
          <w:rPr>
            <w:rFonts w:asciiTheme="minorEastAsia" w:hAnsiTheme="minorEastAsia" w:cs="Google Sans"/>
            <w:color w:val="0000EE"/>
            <w:sz w:val="24"/>
            <w:szCs w:val="24"/>
            <w:u w:val="single"/>
          </w:rPr>
          <w:t>https://www.orekit.org/site-orekit-latest/apidocs/org/orekit/forces/BoxAndSolarArraySpacecraft.html</w:t>
        </w:r>
      </w:hyperlink>
    </w:p>
    <w:p w14:paraId="5A662ABF"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BoxAndSolarArraySpacecraft</w:t>
      </w:r>
      <w:proofErr w:type="spellEnd"/>
      <w:r w:rsidRPr="008C6BE0">
        <w:rPr>
          <w:rFonts w:asciiTheme="minorEastAsia" w:hAnsiTheme="minorEastAsia" w:cs="Google Sans"/>
          <w:sz w:val="24"/>
          <w:szCs w:val="24"/>
        </w:rPr>
        <w:t xml:space="preserve"> (OREKIT 12.0.1 API), 2월 24, 2026에 액세스, </w:t>
      </w:r>
      <w:hyperlink r:id="rId40">
        <w:r w:rsidRPr="008C6BE0">
          <w:rPr>
            <w:rFonts w:asciiTheme="minorEastAsia" w:hAnsiTheme="minorEastAsia" w:cs="Google Sans"/>
            <w:color w:val="0000EE"/>
            <w:sz w:val="24"/>
            <w:szCs w:val="24"/>
            <w:u w:val="single"/>
          </w:rPr>
          <w:t>https://www.orekit.org/site-orekit-12.0.1/apidocs/index.html?org/orekit/forces/BoxAndSolarArraySpacecraft.html</w:t>
        </w:r>
      </w:hyperlink>
    </w:p>
    <w:p w14:paraId="1C82C69E"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Comparison between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and STK(HPOP) - #5 by </w:t>
      </w:r>
      <w:proofErr w:type="spellStart"/>
      <w:r w:rsidRPr="008C6BE0">
        <w:rPr>
          <w:rFonts w:asciiTheme="minorEastAsia" w:hAnsiTheme="minorEastAsia" w:cs="Google Sans"/>
          <w:sz w:val="24"/>
          <w:szCs w:val="24"/>
        </w:rPr>
        <w:t>baubin</w:t>
      </w:r>
      <w:proofErr w:type="spellEnd"/>
      <w:r w:rsidRPr="008C6BE0">
        <w:rPr>
          <w:rFonts w:asciiTheme="minorEastAsia" w:hAnsiTheme="minorEastAsia" w:cs="Google Sans"/>
          <w:sz w:val="24"/>
          <w:szCs w:val="24"/>
        </w:rPr>
        <w:t xml:space="preserve">, 2월 24, 2026에 액세스, </w:t>
      </w:r>
      <w:hyperlink r:id="rId41">
        <w:r w:rsidRPr="008C6BE0">
          <w:rPr>
            <w:rFonts w:asciiTheme="minorEastAsia" w:hAnsiTheme="minorEastAsia" w:cs="Google Sans"/>
            <w:color w:val="0000EE"/>
            <w:sz w:val="24"/>
            <w:szCs w:val="24"/>
            <w:u w:val="single"/>
          </w:rPr>
          <w:t>https://forum.orekit.org/t/comparison-between-orekit-and-stk-hpop/4416/5</w:t>
        </w:r>
      </w:hyperlink>
    </w:p>
    <w:p w14:paraId="600A5E15"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Comparison between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and STK(HPOP), 2월 24, 2026에 액세스, </w:t>
      </w:r>
      <w:hyperlink r:id="rId42">
        <w:r w:rsidRPr="008C6BE0">
          <w:rPr>
            <w:rFonts w:asciiTheme="minorEastAsia" w:hAnsiTheme="minorEastAsia" w:cs="Google Sans"/>
            <w:color w:val="0000EE"/>
            <w:sz w:val="24"/>
            <w:szCs w:val="24"/>
            <w:u w:val="single"/>
          </w:rPr>
          <w:t>https://forum.orekit.org/t/comparison-between-orekit-and-stk-hpop/4416</w:t>
        </w:r>
      </w:hyperlink>
    </w:p>
    <w:p w14:paraId="08C83ECC"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(PDF) High Accuracy Spacecraft Orbit Propagator Validation - ResearchGate, 2월 24, 2026에 액세스, </w:t>
      </w:r>
      <w:hyperlink r:id="rId43">
        <w:r w:rsidRPr="008C6BE0">
          <w:rPr>
            <w:rFonts w:asciiTheme="minorEastAsia" w:hAnsiTheme="minorEastAsia" w:cs="Google Sans"/>
            <w:color w:val="0000EE"/>
            <w:sz w:val="24"/>
            <w:szCs w:val="24"/>
            <w:u w:val="single"/>
          </w:rPr>
          <w:t>https://www.researchgate.net/publication/331211967_High_Accuracy_Spacecraft_Orbit_Propagator_Validation</w:t>
        </w:r>
      </w:hyperlink>
    </w:p>
    <w:p w14:paraId="051DD28F"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Forces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44">
        <w:r w:rsidRPr="008C6BE0">
          <w:rPr>
            <w:rFonts w:asciiTheme="minorEastAsia" w:hAnsiTheme="minorEastAsia" w:cs="Google Sans"/>
            <w:color w:val="0000EE"/>
            <w:sz w:val="24"/>
            <w:szCs w:val="24"/>
            <w:u w:val="single"/>
          </w:rPr>
          <w:t>https://www.orekit.org/site-orekit-latest/architecture/forces.html</w:t>
        </w:r>
      </w:hyperlink>
    </w:p>
    <w:p w14:paraId="64235F23"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OceanTides</w:t>
      </w:r>
      <w:proofErr w:type="spellEnd"/>
      <w:r w:rsidRPr="008C6BE0">
        <w:rPr>
          <w:rFonts w:asciiTheme="minorEastAsia" w:hAnsiTheme="minorEastAsia" w:cs="Google Sans"/>
          <w:sz w:val="24"/>
          <w:szCs w:val="24"/>
        </w:rPr>
        <w:t xml:space="preserve"> in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not aligned with STK, 2월 24, 2026에 액세스, </w:t>
      </w:r>
      <w:hyperlink r:id="rId45">
        <w:r w:rsidRPr="008C6BE0">
          <w:rPr>
            <w:rFonts w:asciiTheme="minorEastAsia" w:hAnsiTheme="minorEastAsia" w:cs="Google Sans"/>
            <w:color w:val="0000EE"/>
            <w:sz w:val="24"/>
            <w:szCs w:val="24"/>
            <w:u w:val="single"/>
          </w:rPr>
          <w:t>https://forum.orekit.org/t/oceantides-in-orekit-not-aligned-with-stk/3126</w:t>
        </w:r>
      </w:hyperlink>
    </w:p>
    <w:p w14:paraId="3C059B7B"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Overview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46">
        <w:r w:rsidRPr="008C6BE0">
          <w:rPr>
            <w:rFonts w:asciiTheme="minorEastAsia" w:hAnsiTheme="minorEastAsia" w:cs="Google Sans"/>
            <w:color w:val="0000EE"/>
            <w:sz w:val="24"/>
            <w:szCs w:val="24"/>
            <w:u w:val="single"/>
          </w:rPr>
          <w:t>https://www.orekit.org/site-orekit-13.1.2/index.html</w:t>
        </w:r>
      </w:hyperlink>
    </w:p>
    <w:p w14:paraId="3E2A8863"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Using NRLMSISE-00 with numerical propagator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Forum, 2월 24, 2026에 액세스, </w:t>
      </w:r>
      <w:hyperlink r:id="rId47">
        <w:r w:rsidRPr="008C6BE0">
          <w:rPr>
            <w:rFonts w:asciiTheme="minorEastAsia" w:hAnsiTheme="minorEastAsia" w:cs="Google Sans"/>
            <w:color w:val="0000EE"/>
            <w:sz w:val="24"/>
            <w:szCs w:val="24"/>
            <w:u w:val="single"/>
          </w:rPr>
          <w:t>https://forum.orekit.org/t/using-nrlmsise-00-with-numerical-propagator/1875</w:t>
        </w:r>
      </w:hyperlink>
    </w:p>
    <w:p w14:paraId="00BF1B7B"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lastRenderedPageBreak/>
        <w:t xml:space="preserve">Implementing the JR2008 atmospheric model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Python Wrapper usage, 2월 24, 2026에 액세스, </w:t>
      </w:r>
      <w:hyperlink r:id="rId48">
        <w:r w:rsidRPr="008C6BE0">
          <w:rPr>
            <w:rFonts w:asciiTheme="minorEastAsia" w:hAnsiTheme="minorEastAsia" w:cs="Google Sans"/>
            <w:color w:val="0000EE"/>
            <w:sz w:val="24"/>
            <w:szCs w:val="24"/>
            <w:u w:val="single"/>
          </w:rPr>
          <w:t>https://forum.orekit.org/t/implementing-the-jr2008-atmospheric-model/1107</w:t>
        </w:r>
      </w:hyperlink>
    </w:p>
    <w:p w14:paraId="3E8DE52C"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Uses of Class org.orekit.models.earth.atmosphere.AbstractSunInfluencedAtmosphere, 2월 24, 2026에 액세스, </w:t>
      </w:r>
      <w:hyperlink r:id="rId49">
        <w:r w:rsidRPr="008C6BE0">
          <w:rPr>
            <w:rFonts w:asciiTheme="minorEastAsia" w:hAnsiTheme="minorEastAsia" w:cs="Google Sans"/>
            <w:color w:val="0000EE"/>
            <w:sz w:val="24"/>
            <w:szCs w:val="24"/>
            <w:u w:val="single"/>
          </w:rPr>
          <w:t>https://www.orekit.org/site-orekit-13.1/apidocs/org/orekit/models/earth/atmosphere/class-use/AbstractSunInfluencedAtmosphere.html</w:t>
        </w:r>
      </w:hyperlink>
    </w:p>
    <w:p w14:paraId="649D9842"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Atmosphere Model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Python Wrapper usage, 2월 24, 2026에 액세스, </w:t>
      </w:r>
      <w:hyperlink r:id="rId50">
        <w:r w:rsidRPr="008C6BE0">
          <w:rPr>
            <w:rFonts w:asciiTheme="minorEastAsia" w:hAnsiTheme="minorEastAsia" w:cs="Google Sans"/>
            <w:color w:val="0000EE"/>
            <w:sz w:val="24"/>
            <w:szCs w:val="24"/>
            <w:u w:val="single"/>
          </w:rPr>
          <w:t>https://forum.orekit.org/t/atmosphere-model/2726</w:t>
        </w:r>
      </w:hyperlink>
    </w:p>
    <w:p w14:paraId="0CE70807"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JB2008 Model Instantiation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Python Wrapper usage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51">
        <w:r w:rsidRPr="008C6BE0">
          <w:rPr>
            <w:rFonts w:asciiTheme="minorEastAsia" w:hAnsiTheme="minorEastAsia" w:cs="Google Sans"/>
            <w:color w:val="0000EE"/>
            <w:sz w:val="24"/>
            <w:szCs w:val="24"/>
            <w:u w:val="single"/>
          </w:rPr>
          <w:t>https://forum.orekit.org/t/jb2008-model-instantiation/3205</w:t>
        </w:r>
      </w:hyperlink>
    </w:p>
    <w:p w14:paraId="162BA52D"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JB2008SpaceEnvironmentData (OREKIT 13.0 API), 2월 24, 2026에 액세스, </w:t>
      </w:r>
      <w:hyperlink r:id="rId52">
        <w:r w:rsidRPr="008C6BE0">
          <w:rPr>
            <w:rFonts w:asciiTheme="minorEastAsia" w:hAnsiTheme="minorEastAsia" w:cs="Google Sans"/>
            <w:color w:val="0000EE"/>
            <w:sz w:val="24"/>
            <w:szCs w:val="24"/>
            <w:u w:val="single"/>
          </w:rPr>
          <w:t>https://www.orekit.org/site-orekit-13.0/apidocs/org/orekit/models/earth/atmosphere/data/JB2008SpaceEnvironmentData.html</w:t>
        </w:r>
      </w:hyperlink>
    </w:p>
    <w:p w14:paraId="236C5E68"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CssiSpaceWeatherDataLoader</w:t>
      </w:r>
      <w:proofErr w:type="spellEnd"/>
      <w:r w:rsidRPr="008C6BE0">
        <w:rPr>
          <w:rFonts w:asciiTheme="minorEastAsia" w:hAnsiTheme="minorEastAsia" w:cs="Google Sans"/>
          <w:sz w:val="24"/>
          <w:szCs w:val="24"/>
        </w:rPr>
        <w:t xml:space="preserve"> (OREKIT 13.1.4 API), 2월 24, 2026에 액세스, </w:t>
      </w:r>
      <w:hyperlink r:id="rId53">
        <w:r w:rsidRPr="008C6BE0">
          <w:rPr>
            <w:rFonts w:asciiTheme="minorEastAsia" w:hAnsiTheme="minorEastAsia" w:cs="Google Sans"/>
            <w:color w:val="0000EE"/>
            <w:sz w:val="24"/>
            <w:szCs w:val="24"/>
            <w:u w:val="single"/>
          </w:rPr>
          <w:t>https://www.orekit.org/static/apidocs/org/orekit/models/earth/atmosphere/data/CssiSpaceWeatherDataLoader.html</w:t>
        </w:r>
      </w:hyperlink>
    </w:p>
    <w:p w14:paraId="0F6E71F5"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Data, 2월 24, 2026에 액세스, </w:t>
      </w:r>
      <w:hyperlink r:id="rId54">
        <w:r w:rsidRPr="008C6BE0">
          <w:rPr>
            <w:rFonts w:asciiTheme="minorEastAsia" w:hAnsiTheme="minorEastAsia" w:cs="Google Sans"/>
            <w:color w:val="0000EE"/>
            <w:sz w:val="24"/>
            <w:szCs w:val="24"/>
            <w:u w:val="single"/>
          </w:rPr>
          <w:t>https://gitlab.orekit.org/orekit/orekit-data</w:t>
        </w:r>
      </w:hyperlink>
    </w:p>
    <w:p w14:paraId="1B1683FF"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README.md · main · Clement Camille Valentin </w:t>
      </w:r>
      <w:proofErr w:type="gramStart"/>
      <w:r w:rsidRPr="008C6BE0">
        <w:rPr>
          <w:rFonts w:asciiTheme="minorEastAsia" w:hAnsiTheme="minorEastAsia" w:cs="Google Sans"/>
          <w:sz w:val="24"/>
          <w:szCs w:val="24"/>
        </w:rPr>
        <w:t>Jonglez /</w:t>
      </w:r>
      <w:proofErr w:type="gramEnd"/>
      <w:r w:rsidRPr="008C6BE0">
        <w:rPr>
          <w:rFonts w:asciiTheme="minorEastAsia" w:hAnsiTheme="minorEastAsia" w:cs="Google Sans"/>
          <w:sz w:val="24"/>
          <w:szCs w:val="24"/>
        </w:rPr>
        <w:t xml:space="preserve">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-data - GitLab, 2월 24, 2026에 액세스, </w:t>
      </w:r>
      <w:hyperlink r:id="rId55">
        <w:r w:rsidRPr="008C6BE0">
          <w:rPr>
            <w:rFonts w:asciiTheme="minorEastAsia" w:hAnsiTheme="minorEastAsia" w:cs="Google Sans"/>
            <w:color w:val="0000EE"/>
            <w:sz w:val="24"/>
            <w:szCs w:val="24"/>
            <w:u w:val="single"/>
          </w:rPr>
          <w:t>https://git.tu-berlin.de/jonglez/orekit-data/-/blob/main/README.md?ref_type=heads</w:t>
        </w:r>
      </w:hyperlink>
    </w:p>
    <w:p w14:paraId="49D285C2"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Automatically generate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-data archive, 2월 24, 2026에 액세스, </w:t>
      </w:r>
      <w:hyperlink r:id="rId56">
        <w:r w:rsidRPr="008C6BE0">
          <w:rPr>
            <w:rFonts w:asciiTheme="minorEastAsia" w:hAnsiTheme="minorEastAsia" w:cs="Google Sans"/>
            <w:color w:val="0000EE"/>
            <w:sz w:val="24"/>
            <w:szCs w:val="24"/>
            <w:u w:val="single"/>
          </w:rPr>
          <w:t>https://forum.orekit.org/t/automatically-generate-orekit-data-archive/674</w:t>
        </w:r>
      </w:hyperlink>
    </w:p>
    <w:p w14:paraId="2C623F31"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CssiSpaceWeatherData</w:t>
      </w:r>
      <w:proofErr w:type="spellEnd"/>
      <w:r w:rsidRPr="008C6BE0">
        <w:rPr>
          <w:rFonts w:asciiTheme="minorEastAsia" w:hAnsiTheme="minorEastAsia" w:cs="Google Sans"/>
          <w:sz w:val="24"/>
          <w:szCs w:val="24"/>
        </w:rPr>
        <w:t xml:space="preserve"> class Issue in python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Forum, 2월 24, 2026에 액세스, </w:t>
      </w:r>
      <w:hyperlink r:id="rId57">
        <w:r w:rsidRPr="008C6BE0">
          <w:rPr>
            <w:rFonts w:asciiTheme="minorEastAsia" w:hAnsiTheme="minorEastAsia" w:cs="Google Sans"/>
            <w:color w:val="0000EE"/>
            <w:sz w:val="24"/>
            <w:szCs w:val="24"/>
            <w:u w:val="single"/>
          </w:rPr>
          <w:t>https://forum.orekit.org/t/cssispaceweatherdata-class-issue-in-python/4244</w:t>
        </w:r>
      </w:hyperlink>
    </w:p>
    <w:p w14:paraId="501EFADD"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analysis of relative merits of unscented and extended </w:t>
      </w:r>
      <w:proofErr w:type="spellStart"/>
      <w:r w:rsidRPr="008C6BE0">
        <w:rPr>
          <w:rFonts w:asciiTheme="minorEastAsia" w:hAnsiTheme="minorEastAsia" w:cs="Google Sans"/>
          <w:sz w:val="24"/>
          <w:szCs w:val="24"/>
        </w:rPr>
        <w:t>kalman</w:t>
      </w:r>
      <w:proofErr w:type="spellEnd"/>
      <w:r w:rsidRPr="008C6BE0">
        <w:rPr>
          <w:rFonts w:asciiTheme="minorEastAsia" w:hAnsiTheme="minorEastAsia" w:cs="Google Sans"/>
          <w:sz w:val="24"/>
          <w:szCs w:val="24"/>
        </w:rPr>
        <w:t xml:space="preserve"> filters in orbit determination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Forum, 2월 24, 2026에 액세스, </w:t>
      </w:r>
      <w:hyperlink r:id="rId58">
        <w:r w:rsidRPr="008C6BE0">
          <w:rPr>
            <w:rFonts w:asciiTheme="minorEastAsia" w:hAnsiTheme="minorEastAsia" w:cs="Google Sans"/>
            <w:color w:val="0000EE"/>
            <w:sz w:val="24"/>
            <w:szCs w:val="24"/>
            <w:u w:val="single"/>
          </w:rPr>
          <w:t>https://forum.orekit.org/uploads/short-url/ptF0WcWgPrFEtbA3Dg3lCAxuY0o.pdf</w:t>
        </w:r>
      </w:hyperlink>
    </w:p>
    <w:p w14:paraId="4F8AD5BD"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lastRenderedPageBreak/>
        <w:t xml:space="preserve">Partial derivatives w.r.t Maneuver objects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usage, 2월 24, 2026에 액세스, </w:t>
      </w:r>
      <w:hyperlink r:id="rId59">
        <w:r w:rsidRPr="008C6BE0">
          <w:rPr>
            <w:rFonts w:asciiTheme="minorEastAsia" w:hAnsiTheme="minorEastAsia" w:cs="Google Sans"/>
            <w:color w:val="0000EE"/>
            <w:sz w:val="24"/>
            <w:szCs w:val="24"/>
            <w:u w:val="single"/>
          </w:rPr>
          <w:t>https://forum.orekit.org/t/partial-derivatives-w-r-t-maneuver-objects/1155</w:t>
        </w:r>
      </w:hyperlink>
    </w:p>
    <w:p w14:paraId="1C368B41"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Unscented Kalman Filter: improved innovation calculation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60">
        <w:r w:rsidRPr="008C6BE0">
          <w:rPr>
            <w:rFonts w:asciiTheme="minorEastAsia" w:hAnsiTheme="minorEastAsia" w:cs="Google Sans"/>
            <w:color w:val="0000EE"/>
            <w:sz w:val="24"/>
            <w:szCs w:val="24"/>
            <w:u w:val="single"/>
          </w:rPr>
          <w:t>https://forum.orekit.org/t/unscented-kalman-filter-improved-innovation-calculation/4247</w:t>
        </w:r>
      </w:hyperlink>
    </w:p>
    <w:p w14:paraId="7388FD0C"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Kalman Filter and Unscented Kalman Filter Comparison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 2월 24, 2026에 액세스, </w:t>
      </w:r>
      <w:hyperlink r:id="rId61">
        <w:r w:rsidRPr="008C6BE0">
          <w:rPr>
            <w:rFonts w:asciiTheme="minorEastAsia" w:hAnsiTheme="minorEastAsia" w:cs="Google Sans"/>
            <w:color w:val="0000EE"/>
            <w:sz w:val="24"/>
            <w:szCs w:val="24"/>
            <w:u w:val="single"/>
          </w:rPr>
          <w:t>https://forum.orekit.org/t/kalman-filter-and-unscented-kalman-filter-comparison/2579</w:t>
        </w:r>
      </w:hyperlink>
    </w:p>
    <w:p w14:paraId="6960BDA7"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Negative CD estimated in Drag force, during orbit determination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Forum, 2월 24, 2026에 액세스, </w:t>
      </w:r>
      <w:hyperlink r:id="rId62">
        <w:r w:rsidRPr="008C6BE0">
          <w:rPr>
            <w:rFonts w:asciiTheme="minorEastAsia" w:hAnsiTheme="minorEastAsia" w:cs="Google Sans"/>
            <w:color w:val="0000EE"/>
            <w:sz w:val="24"/>
            <w:szCs w:val="24"/>
            <w:u w:val="single"/>
          </w:rPr>
          <w:t>https://forum.orekit.org/t/negative-cd-estimated-in-drag-force-during-orbit-determination/4386</w:t>
        </w:r>
      </w:hyperlink>
    </w:p>
    <w:p w14:paraId="3F589918"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Formation-Flying of Picosatellites using Differential Drag as a Control Methodology - </w:t>
      </w:r>
      <w:proofErr w:type="spellStart"/>
      <w:r w:rsidRPr="008C6BE0">
        <w:rPr>
          <w:rFonts w:asciiTheme="minorEastAsia" w:hAnsiTheme="minorEastAsia" w:cs="Google Sans"/>
          <w:sz w:val="24"/>
          <w:szCs w:val="24"/>
        </w:rPr>
        <w:t>WebThesis</w:t>
      </w:r>
      <w:proofErr w:type="spellEnd"/>
      <w:r w:rsidRPr="008C6BE0">
        <w:rPr>
          <w:rFonts w:asciiTheme="minorEastAsia" w:hAnsiTheme="minorEastAsia" w:cs="Google Sans"/>
          <w:sz w:val="24"/>
          <w:szCs w:val="24"/>
        </w:rPr>
        <w:t xml:space="preserve">, 2월 24, 2026에 액세스, </w:t>
      </w:r>
      <w:hyperlink r:id="rId63">
        <w:r w:rsidRPr="008C6BE0">
          <w:rPr>
            <w:rFonts w:asciiTheme="minorEastAsia" w:hAnsiTheme="minorEastAsia" w:cs="Google Sans"/>
            <w:color w:val="0000EE"/>
            <w:sz w:val="24"/>
            <w:szCs w:val="24"/>
            <w:u w:val="single"/>
          </w:rPr>
          <w:t>https://webthesis.biblio.polito.it/32302/1/tesi.pdf</w:t>
        </w:r>
      </w:hyperlink>
    </w:p>
    <w:p w14:paraId="44F5F700"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RELATIVE ORBIT DYNAMICS IN NEAR-GEOSTATIONARY ORBIT Sofya Spiridonova(1) and Ralph Kahle(2), 2월 24, 2026에 액세스, </w:t>
      </w:r>
      <w:hyperlink r:id="rId64">
        <w:r w:rsidRPr="008C6BE0">
          <w:rPr>
            <w:rFonts w:asciiTheme="minorEastAsia" w:hAnsiTheme="minorEastAsia" w:cs="Google Sans"/>
            <w:color w:val="0000EE"/>
            <w:sz w:val="24"/>
            <w:szCs w:val="24"/>
            <w:u w:val="single"/>
          </w:rPr>
          <w:t>https://issfd.org/2015/files/downloads/papers/003_Spiridonova.pdf</w:t>
        </w:r>
      </w:hyperlink>
    </w:p>
    <w:p w14:paraId="2B118734"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Impulsive Maneuvers for Formation Reconfiguration Using Relative ..., 2월 24, 2026에 액세스, </w:t>
      </w:r>
      <w:hyperlink r:id="rId65">
        <w:r w:rsidRPr="008C6BE0">
          <w:rPr>
            <w:rFonts w:asciiTheme="minorEastAsia" w:hAnsiTheme="minorEastAsia" w:cs="Google Sans"/>
            <w:color w:val="0000EE"/>
            <w:sz w:val="24"/>
            <w:szCs w:val="24"/>
            <w:u w:val="single"/>
          </w:rPr>
          <w:t>https://slab.sites.stanford.edu/sites/g/files/sbiybj25201/files/media/file/jgcd2015_gaiasdamico.pdf</w:t>
        </w:r>
      </w:hyperlink>
    </w:p>
    <w:p w14:paraId="5A7CA550"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Robust Closed-form Framework for Drag-Propulsive Control of Formation Flight - Space Rendezvous Laboratory, 2월 24, 2026에 액세스, </w:t>
      </w:r>
      <w:hyperlink r:id="rId66">
        <w:r w:rsidRPr="008C6BE0">
          <w:rPr>
            <w:rFonts w:asciiTheme="minorEastAsia" w:hAnsiTheme="minorEastAsia" w:cs="Google Sans"/>
            <w:color w:val="0000EE"/>
            <w:sz w:val="24"/>
            <w:szCs w:val="24"/>
            <w:u w:val="single"/>
          </w:rPr>
          <w:t>https://slab.stanford.edu/sites/g/files/sbiybj25201/files/media/file/hunter_2024_ieee_aerospace_paper.pdf</w:t>
        </w:r>
      </w:hyperlink>
    </w:p>
    <w:p w14:paraId="7ADEDC94"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AAS 22-581 CLOSED-FORM OPTIMAL SOLUTIONS FOR PROPULSIVE-DIFFERENTIAL DRAG CONTROL OF SPACECRAFT SWARMS, 2월 24, 2026에 액세스, </w:t>
      </w:r>
      <w:hyperlink r:id="rId67">
        <w:r w:rsidRPr="008C6BE0">
          <w:rPr>
            <w:rFonts w:asciiTheme="minorEastAsia" w:hAnsiTheme="minorEastAsia" w:cs="Google Sans"/>
            <w:color w:val="0000EE"/>
            <w:sz w:val="24"/>
            <w:szCs w:val="24"/>
            <w:u w:val="single"/>
          </w:rPr>
          <w:t>https://slab.stanford.edu/sites/g/files/sbiybj25201/files/media/file/hunter_2022_aas_paper_final_v3.pdf</w:t>
        </w:r>
      </w:hyperlink>
    </w:p>
    <w:p w14:paraId="52C116E5"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lastRenderedPageBreak/>
        <w:t xml:space="preserve">Optimization-based Methods for Satellite Control - Carnegie Mellon University's Robotics Institute, 2월 24, 2026에 액세스, </w:t>
      </w:r>
      <w:hyperlink r:id="rId68">
        <w:r w:rsidRPr="008C6BE0">
          <w:rPr>
            <w:rFonts w:asciiTheme="minorEastAsia" w:hAnsiTheme="minorEastAsia" w:cs="Google Sans"/>
            <w:color w:val="0000EE"/>
            <w:sz w:val="24"/>
            <w:szCs w:val="24"/>
            <w:u w:val="single"/>
          </w:rPr>
          <w:t>https://www.ri.cmu.edu/app/uploads/2023/12/Jacob_Willis_MSR_Thesis_20Dec2023.pdf</w:t>
        </w:r>
      </w:hyperlink>
    </w:p>
    <w:p w14:paraId="54983638"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(Preprint) AAS 23-181 CLOSED-FORM OPTIMAL PROPULSIVE-DIFFERENTIAL DRAG CONTROL FOR LARGE RECONFIGURATIONS OF SPACECRAFT SWARMS - Space Rendezvous Laboratory, 2월 24, 2026에 액세스, </w:t>
      </w:r>
      <w:hyperlink r:id="rId69">
        <w:r w:rsidRPr="008C6BE0">
          <w:rPr>
            <w:rFonts w:asciiTheme="minorEastAsia" w:hAnsiTheme="minorEastAsia" w:cs="Google Sans"/>
            <w:color w:val="0000EE"/>
            <w:sz w:val="24"/>
            <w:szCs w:val="24"/>
            <w:u w:val="single"/>
          </w:rPr>
          <w:t>https://slab.stanford.edu/sites/g/files/sbiybj25201/files/media/file/hunter_2023_aas_paper_pre.pdf</w:t>
        </w:r>
      </w:hyperlink>
    </w:p>
    <w:p w14:paraId="6E64D2D0"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Using Differential Aerodynamic Forces for CubeSat Orbit Control - </w:t>
      </w:r>
      <w:proofErr w:type="spellStart"/>
      <w:r w:rsidRPr="008C6BE0">
        <w:rPr>
          <w:rFonts w:asciiTheme="minorEastAsia" w:hAnsiTheme="minorEastAsia" w:cs="Google Sans"/>
          <w:sz w:val="24"/>
          <w:szCs w:val="24"/>
        </w:rPr>
        <w:t>DigitalCommons@USU</w:t>
      </w:r>
      <w:proofErr w:type="spellEnd"/>
      <w:r w:rsidRPr="008C6BE0">
        <w:rPr>
          <w:rFonts w:asciiTheme="minorEastAsia" w:hAnsiTheme="minorEastAsia" w:cs="Google Sans"/>
          <w:sz w:val="24"/>
          <w:szCs w:val="24"/>
        </w:rPr>
        <w:t xml:space="preserve">, 2월 24, 2026에 액세스, </w:t>
      </w:r>
      <w:hyperlink r:id="rId70">
        <w:r w:rsidRPr="008C6BE0">
          <w:rPr>
            <w:rFonts w:asciiTheme="minorEastAsia" w:hAnsiTheme="minorEastAsia" w:cs="Google Sans"/>
            <w:color w:val="0000EE"/>
            <w:sz w:val="24"/>
            <w:szCs w:val="24"/>
            <w:u w:val="single"/>
          </w:rPr>
          <w:t>https://digitalcommons.usu.edu/cgi/viewcontent.cgi?article=2969&amp;context=smallsat</w:t>
        </w:r>
      </w:hyperlink>
    </w:p>
    <w:p w14:paraId="2CF878EA"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(PDF) Operationalizing differential drag control: a planning routine for the S-NET satellite formation - ResearchGate, 2월 24, 2026에 액세스, </w:t>
      </w:r>
      <w:hyperlink r:id="rId71">
        <w:r w:rsidRPr="008C6BE0">
          <w:rPr>
            <w:rFonts w:asciiTheme="minorEastAsia" w:hAnsiTheme="minorEastAsia" w:cs="Google Sans"/>
            <w:color w:val="0000EE"/>
            <w:sz w:val="24"/>
            <w:szCs w:val="24"/>
            <w:u w:val="single"/>
          </w:rPr>
          <w:t>https://www.researchgate.net/publication/392823078_Operationalizing_differential_drag_control_a_planning_routine_for_the_S-NET_satellite_formation</w:t>
        </w:r>
      </w:hyperlink>
    </w:p>
    <w:p w14:paraId="53436C84"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Development of Formation Flying CubeSats and Operation Systems for the CANYVAL-C Mission: Launch and Lessons Learned - </w:t>
      </w:r>
      <w:proofErr w:type="spellStart"/>
      <w:r w:rsidRPr="008C6BE0">
        <w:rPr>
          <w:rFonts w:asciiTheme="minorEastAsia" w:hAnsiTheme="minorEastAsia" w:cs="Google Sans"/>
          <w:sz w:val="24"/>
          <w:szCs w:val="24"/>
        </w:rPr>
        <w:t>DigitalCommons@USU</w:t>
      </w:r>
      <w:proofErr w:type="spellEnd"/>
      <w:r w:rsidRPr="008C6BE0">
        <w:rPr>
          <w:rFonts w:asciiTheme="minorEastAsia" w:hAnsiTheme="minorEastAsia" w:cs="Google Sans"/>
          <w:sz w:val="24"/>
          <w:szCs w:val="24"/>
        </w:rPr>
        <w:t xml:space="preserve">, 2월 24, 2026에 액세스, </w:t>
      </w:r>
      <w:hyperlink r:id="rId72">
        <w:r w:rsidRPr="008C6BE0">
          <w:rPr>
            <w:rFonts w:asciiTheme="minorEastAsia" w:hAnsiTheme="minorEastAsia" w:cs="Google Sans"/>
            <w:color w:val="0000EE"/>
            <w:sz w:val="24"/>
            <w:szCs w:val="24"/>
            <w:u w:val="single"/>
          </w:rPr>
          <w:t>https://digitalcommons.usu.edu/cgi/viewcontent.cgi?article=5111&amp;context=smallsat</w:t>
        </w:r>
      </w:hyperlink>
    </w:p>
    <w:p w14:paraId="5CA6F70B"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(PDF) Relative Orbit Control Algorithms and Scenarios for the Inertial Alignment Hold Demonstration Mission by CubeSat Formation Flying - ResearchGate, 2월 24, 2026에 액세스, </w:t>
      </w:r>
      <w:hyperlink r:id="rId73">
        <w:r w:rsidRPr="008C6BE0">
          <w:rPr>
            <w:rFonts w:asciiTheme="minorEastAsia" w:hAnsiTheme="minorEastAsia" w:cs="Google Sans"/>
            <w:color w:val="0000EE"/>
            <w:sz w:val="24"/>
            <w:szCs w:val="24"/>
            <w:u w:val="single"/>
          </w:rPr>
          <w:t>https://www.researchgate.net/publication/377992823_Relative_Orbit_Control_Algorithms_and_Scenarios_for_the_Inertial_Alignment_Hold_Demonstration_Mission_by_CubeSat_Formation_Flying</w:t>
        </w:r>
      </w:hyperlink>
    </w:p>
    <w:p w14:paraId="0C603AD7"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Attitude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74">
        <w:r w:rsidRPr="008C6BE0">
          <w:rPr>
            <w:rFonts w:asciiTheme="minorEastAsia" w:hAnsiTheme="minorEastAsia" w:cs="Google Sans"/>
            <w:color w:val="0000EE"/>
            <w:sz w:val="24"/>
            <w:szCs w:val="24"/>
            <w:u w:val="single"/>
          </w:rPr>
          <w:t>https://www.orekit.org/site-orekit-9.3/tutorial/attitude.html</w:t>
        </w:r>
      </w:hyperlink>
    </w:p>
    <w:p w14:paraId="62BDF56A"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AttitudesSwitcher</w:t>
      </w:r>
      <w:proofErr w:type="spellEnd"/>
      <w:r w:rsidRPr="008C6BE0">
        <w:rPr>
          <w:rFonts w:asciiTheme="minorEastAsia" w:hAnsiTheme="minorEastAsia" w:cs="Google Sans"/>
          <w:sz w:val="24"/>
          <w:szCs w:val="24"/>
        </w:rPr>
        <w:t xml:space="preserve"> (OREKIT 13.1.3 API), 2월 24, 2026에 액세스, </w:t>
      </w:r>
      <w:hyperlink r:id="rId75">
        <w:r w:rsidRPr="008C6BE0">
          <w:rPr>
            <w:rFonts w:asciiTheme="minorEastAsia" w:hAnsiTheme="minorEastAsia" w:cs="Google Sans"/>
            <w:color w:val="0000EE"/>
            <w:sz w:val="24"/>
            <w:szCs w:val="24"/>
            <w:u w:val="single"/>
          </w:rPr>
          <w:t>https://www.orekit.org/static/apidocs/org/orekit/attitudes/AttitudesSwitcher.html</w:t>
        </w:r>
      </w:hyperlink>
    </w:p>
    <w:p w14:paraId="2C7CBCE6" w14:textId="77777777" w:rsidR="00337D70" w:rsidRPr="008C6BE0" w:rsidRDefault="00000000">
      <w:pPr>
        <w:numPr>
          <w:ilvl w:val="0"/>
          <w:numId w:val="1"/>
        </w:numPr>
        <w:pBdr>
          <w:top w:val="nil"/>
          <w:left w:val="nil"/>
          <w:bottom w:val="nil"/>
          <w:right w:val="nil"/>
          <w:between w:val="nil"/>
        </w:pBdr>
        <w:rPr>
          <w:rFonts w:asciiTheme="minorEastAsia" w:hAnsiTheme="minorEastAsia"/>
        </w:rPr>
      </w:pP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Tutorials – Attitude, 2월 24, 2026에 액세스, </w:t>
      </w:r>
      <w:hyperlink r:id="rId76">
        <w:r w:rsidRPr="008C6BE0">
          <w:rPr>
            <w:rFonts w:asciiTheme="minorEastAsia" w:hAnsiTheme="minorEastAsia" w:cs="Google Sans"/>
            <w:color w:val="0000EE"/>
            <w:sz w:val="24"/>
            <w:szCs w:val="24"/>
            <w:u w:val="single"/>
          </w:rPr>
          <w:t>https://www.orekit.org/site-orekit-tutorials-10.3/tutorials/attitude.html</w:t>
        </w:r>
      </w:hyperlink>
    </w:p>
    <w:p w14:paraId="486791C8" w14:textId="77777777" w:rsidR="00337D70" w:rsidRPr="008C6BE0" w:rsidRDefault="00000000">
      <w:pPr>
        <w:numPr>
          <w:ilvl w:val="0"/>
          <w:numId w:val="1"/>
        </w:numPr>
        <w:pBdr>
          <w:top w:val="nil"/>
          <w:left w:val="nil"/>
          <w:bottom w:val="nil"/>
          <w:right w:val="nil"/>
          <w:between w:val="nil"/>
        </w:pBdr>
        <w:rPr>
          <w:rFonts w:asciiTheme="minorEastAsia" w:hAnsiTheme="minorEastAsia"/>
        </w:rPr>
      </w:pPr>
      <w:r w:rsidRPr="008C6BE0">
        <w:rPr>
          <w:rFonts w:asciiTheme="minorEastAsia" w:hAnsiTheme="minorEastAsia" w:cs="Google Sans"/>
          <w:sz w:val="24"/>
          <w:szCs w:val="24"/>
        </w:rPr>
        <w:t xml:space="preserve">Overview - </w:t>
      </w:r>
      <w:proofErr w:type="spellStart"/>
      <w:r w:rsidRPr="008C6BE0">
        <w:rPr>
          <w:rFonts w:asciiTheme="minorEastAsia" w:hAnsiTheme="minorEastAsia" w:cs="Google Sans"/>
          <w:sz w:val="24"/>
          <w:szCs w:val="24"/>
        </w:rPr>
        <w:t>Orekit</w:t>
      </w:r>
      <w:proofErr w:type="spellEnd"/>
      <w:r w:rsidRPr="008C6BE0">
        <w:rPr>
          <w:rFonts w:asciiTheme="minorEastAsia" w:hAnsiTheme="minorEastAsia" w:cs="Google Sans"/>
          <w:sz w:val="24"/>
          <w:szCs w:val="24"/>
        </w:rPr>
        <w:t xml:space="preserve">, 2월 24, 2026에 액세스, </w:t>
      </w:r>
      <w:hyperlink r:id="rId77">
        <w:r w:rsidRPr="008C6BE0">
          <w:rPr>
            <w:rFonts w:asciiTheme="minorEastAsia" w:hAnsiTheme="minorEastAsia" w:cs="Google Sans"/>
            <w:color w:val="0000EE"/>
            <w:sz w:val="24"/>
            <w:szCs w:val="24"/>
            <w:u w:val="single"/>
          </w:rPr>
          <w:t>https://www.orekit.org/site-orekit-13.0.2/index.html</w:t>
        </w:r>
      </w:hyperlink>
    </w:p>
    <w:sectPr w:rsidR="00337D70" w:rsidRPr="008C6BE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50961106-A449-4C5E-944A-5DC6747D8744}"/>
    <w:embedBold r:id="rId2" w:subsetted="1" w:fontKey="{ABF467D6-99F8-47CE-A367-AD0A5C304E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08DF7CB-EA99-45AB-97CC-F82DE01FD5F2}"/>
  </w:font>
  <w:font w:name="Google Sans">
    <w:altName w:val="Calibri"/>
    <w:charset w:val="00"/>
    <w:family w:val="auto"/>
    <w:pitch w:val="default"/>
    <w:embedRegular r:id="rId4" w:fontKey="{C79576A9-F784-4A17-BBAF-E3C7F79D6663}"/>
    <w:embedBold r:id="rId5" w:fontKey="{487373BA-FEA6-4EE6-B11F-06EDA1F3F92D}"/>
  </w:font>
  <w:font w:name="Calibri">
    <w:panose1 w:val="020F0502020204030204"/>
    <w:charset w:val="00"/>
    <w:family w:val="swiss"/>
    <w:pitch w:val="variable"/>
    <w:sig w:usb0="E4002EFF" w:usb1="C000247B" w:usb2="00000009" w:usb3="00000000" w:csb0="000001FF" w:csb1="00000000"/>
    <w:embedRegular r:id="rId6" w:fontKey="{45E36439-125A-4519-BE55-1ADE7B6ACFE3}"/>
  </w:font>
  <w:font w:name="Cambria">
    <w:panose1 w:val="02040503050406030204"/>
    <w:charset w:val="00"/>
    <w:family w:val="roman"/>
    <w:pitch w:val="variable"/>
    <w:sig w:usb0="E00006FF" w:usb1="420024FF" w:usb2="02000000" w:usb3="00000000" w:csb0="0000019F" w:csb1="00000000"/>
    <w:embedRegular r:id="rId7" w:fontKey="{2563D8FC-15C6-4FEB-BD68-91F51EA007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32F54"/>
    <w:multiLevelType w:val="multilevel"/>
    <w:tmpl w:val="EE5E41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1726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D70"/>
    <w:rsid w:val="00337D70"/>
    <w:rsid w:val="008C6BE0"/>
    <w:rsid w:val="009D7B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B68C6"/>
  <w15:docId w15:val="{EB18FD4E-302A-42D5-94EA-0EA441DE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forum.orekit.org/t/comparison-between-orekit-and-stk-hpop/4416" TargetMode="External"/><Relationship Id="rId47" Type="http://schemas.openxmlformats.org/officeDocument/2006/relationships/hyperlink" Target="https://forum.orekit.org/t/using-nrlmsise-00-with-numerical-propagator/1875" TargetMode="External"/><Relationship Id="rId63" Type="http://schemas.openxmlformats.org/officeDocument/2006/relationships/hyperlink" Target="https://webthesis.biblio.polito.it/32302/1/tesi.pdf" TargetMode="External"/><Relationship Id="rId68" Type="http://schemas.openxmlformats.org/officeDocument/2006/relationships/hyperlink" Target="https://www.ri.cmu.edu/app/uploads/2023/12/Jacob_Willis_MSR_Thesis_20Dec2023.pdf"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mdpi.com/2226-4310/11/2/135" TargetMode="External"/><Relationship Id="rId37" Type="http://schemas.openxmlformats.org/officeDocument/2006/relationships/hyperlink" Target="https://www.endurosat.com/products/16u-structure/" TargetMode="External"/><Relationship Id="rId40" Type="http://schemas.openxmlformats.org/officeDocument/2006/relationships/hyperlink" Target="https://www.orekit.org/site-orekit-12.0.1/apidocs/index.html?org/orekit/forces/BoxAndSolarArraySpacecraft.html" TargetMode="External"/><Relationship Id="rId45" Type="http://schemas.openxmlformats.org/officeDocument/2006/relationships/hyperlink" Target="https://forum.orekit.org/t/oceantides-in-orekit-not-aligned-with-stk/3126" TargetMode="External"/><Relationship Id="rId53" Type="http://schemas.openxmlformats.org/officeDocument/2006/relationships/hyperlink" Target="https://www.orekit.org/static/apidocs/org/orekit/models/earth/atmosphere/data/CssiSpaceWeatherDataLoader.html" TargetMode="External"/><Relationship Id="rId58" Type="http://schemas.openxmlformats.org/officeDocument/2006/relationships/hyperlink" Target="https://forum.orekit.org/uploads/short-url/ptF0WcWgPrFEtbA3Dg3lCAxuY0o.pdf" TargetMode="External"/><Relationship Id="rId66" Type="http://schemas.openxmlformats.org/officeDocument/2006/relationships/hyperlink" Target="https://slab.stanford.edu/sites/g/files/sbiybj25201/files/media/file/hunter_2024_ieee_aerospace_paper.pdf" TargetMode="External"/><Relationship Id="rId74" Type="http://schemas.openxmlformats.org/officeDocument/2006/relationships/hyperlink" Target="https://www.orekit.org/site-orekit-9.3/tutorial/attitude.html" TargetMode="External"/><Relationship Id="rId79"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hyperlink" Target="https://forum.orekit.org/t/kalman-filter-and-unscented-kalman-filter-comparison/2579"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mdpi.com/2226-4310/12/10/928" TargetMode="External"/><Relationship Id="rId35" Type="http://schemas.openxmlformats.org/officeDocument/2006/relationships/hyperlink" Target="https://www.agi.com/products" TargetMode="External"/><Relationship Id="rId43" Type="http://schemas.openxmlformats.org/officeDocument/2006/relationships/hyperlink" Target="https://www.researchgate.net/publication/331211967_High_Accuracy_Spacecraft_Orbit_Propagator_Validation" TargetMode="External"/><Relationship Id="rId48" Type="http://schemas.openxmlformats.org/officeDocument/2006/relationships/hyperlink" Target="https://forum.orekit.org/t/implementing-the-jr2008-atmospheric-model/1107" TargetMode="External"/><Relationship Id="rId56" Type="http://schemas.openxmlformats.org/officeDocument/2006/relationships/hyperlink" Target="https://forum.orekit.org/t/automatically-generate-orekit-data-archive/674" TargetMode="External"/><Relationship Id="rId64" Type="http://schemas.openxmlformats.org/officeDocument/2006/relationships/hyperlink" Target="https://issfd.org/2015/files/downloads/papers/003_Spiridonova.pdf" TargetMode="External"/><Relationship Id="rId69" Type="http://schemas.openxmlformats.org/officeDocument/2006/relationships/hyperlink" Target="https://slab.stanford.edu/sites/g/files/sbiybj25201/files/media/file/hunter_2023_aas_paper_pre.pdf" TargetMode="External"/><Relationship Id="rId77" Type="http://schemas.openxmlformats.org/officeDocument/2006/relationships/hyperlink" Target="https://www.orekit.org/site-orekit-13.0.2/index.html" TargetMode="External"/><Relationship Id="rId8" Type="http://schemas.openxmlformats.org/officeDocument/2006/relationships/image" Target="media/image4.png"/><Relationship Id="rId51" Type="http://schemas.openxmlformats.org/officeDocument/2006/relationships/hyperlink" Target="https://forum.orekit.org/t/jb2008-model-instantiation/3205" TargetMode="External"/><Relationship Id="rId72" Type="http://schemas.openxmlformats.org/officeDocument/2006/relationships/hyperlink" Target="https://digitalcommons.usu.edu/cgi/viewcontent.cgi?article=5111&amp;context=smallsat"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amostech.com/TechnicalPapers/2023/Poster/Schubert.pdf" TargetMode="External"/><Relationship Id="rId38" Type="http://schemas.openxmlformats.org/officeDocument/2006/relationships/hyperlink" Target="https://nanoavionics.com/blog/cubesat-101-the-comprehensive-guide-to-understanding-satellite-technology/" TargetMode="External"/><Relationship Id="rId46" Type="http://schemas.openxmlformats.org/officeDocument/2006/relationships/hyperlink" Target="https://www.orekit.org/site-orekit-13.1.2/index.html" TargetMode="External"/><Relationship Id="rId59" Type="http://schemas.openxmlformats.org/officeDocument/2006/relationships/hyperlink" Target="https://forum.orekit.org/t/partial-derivatives-w-r-t-maneuver-objects/1155" TargetMode="External"/><Relationship Id="rId67" Type="http://schemas.openxmlformats.org/officeDocument/2006/relationships/hyperlink" Target="https://slab.stanford.edu/sites/g/files/sbiybj25201/files/media/file/hunter_2022_aas_paper_final_v3.pdf" TargetMode="External"/><Relationship Id="rId20" Type="http://schemas.openxmlformats.org/officeDocument/2006/relationships/image" Target="media/image16.png"/><Relationship Id="rId41" Type="http://schemas.openxmlformats.org/officeDocument/2006/relationships/hyperlink" Target="https://forum.orekit.org/t/comparison-between-orekit-and-stk-hpop/4416/5" TargetMode="External"/><Relationship Id="rId54" Type="http://schemas.openxmlformats.org/officeDocument/2006/relationships/hyperlink" Target="https://gitlab.orekit.org/orekit/orekit-data" TargetMode="External"/><Relationship Id="rId62" Type="http://schemas.openxmlformats.org/officeDocument/2006/relationships/hyperlink" Target="https://forum.orekit.org/t/negative-cd-estimated-in-drag-force-during-orbit-determination/4386" TargetMode="External"/><Relationship Id="rId70" Type="http://schemas.openxmlformats.org/officeDocument/2006/relationships/hyperlink" Target="https://digitalcommons.usu.edu/cgi/viewcontent.cgi?article=2969&amp;context=smallsat" TargetMode="External"/><Relationship Id="rId75" Type="http://schemas.openxmlformats.org/officeDocument/2006/relationships/hyperlink" Target="https://www.orekit.org/static/apidocs/org/orekit/attitudes/AttitudesSwitcher.html"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www.orekit.org/site-orekit-latest/apidocs/org/orekit/propagation/events/EclipseDetector.html" TargetMode="External"/><Relationship Id="rId49" Type="http://schemas.openxmlformats.org/officeDocument/2006/relationships/hyperlink" Target="https://www.orekit.org/site-orekit-13.1/apidocs/org/orekit/models/earth/atmosphere/class-use/AbstractSunInfluencedAtmosphere.html" TargetMode="External"/><Relationship Id="rId57" Type="http://schemas.openxmlformats.org/officeDocument/2006/relationships/hyperlink" Target="https://forum.orekit.org/t/cssispaceweatherdata-class-issue-in-python/4244" TargetMode="External"/><Relationship Id="rId10" Type="http://schemas.openxmlformats.org/officeDocument/2006/relationships/image" Target="media/image6.png"/><Relationship Id="rId31" Type="http://schemas.openxmlformats.org/officeDocument/2006/relationships/hyperlink" Target="https://www.researchgate.net/publication/260990807_Minimum_Time_Rendezvous_of_Multiple_Spacecraft_Using_Differential_Drag" TargetMode="External"/><Relationship Id="rId44" Type="http://schemas.openxmlformats.org/officeDocument/2006/relationships/hyperlink" Target="https://www.orekit.org/site-orekit-latest/architecture/forces.html" TargetMode="External"/><Relationship Id="rId52" Type="http://schemas.openxmlformats.org/officeDocument/2006/relationships/hyperlink" Target="https://www.orekit.org/site-orekit-13.0/apidocs/org/orekit/models/earth/atmosphere/data/JB2008SpaceEnvironmentData.html" TargetMode="External"/><Relationship Id="rId60" Type="http://schemas.openxmlformats.org/officeDocument/2006/relationships/hyperlink" Target="https://forum.orekit.org/t/unscented-kalman-filter-improved-innovation-calculation/4247" TargetMode="External"/><Relationship Id="rId65" Type="http://schemas.openxmlformats.org/officeDocument/2006/relationships/hyperlink" Target="https://slab.sites.stanford.edu/sites/g/files/sbiybj25201/files/media/file/jgcd2015_gaiasdamico.pdf" TargetMode="External"/><Relationship Id="rId73" Type="http://schemas.openxmlformats.org/officeDocument/2006/relationships/hyperlink" Target="https://www.researchgate.net/publication/377992823_Relative_Orbit_Control_Algorithms_and_Scenarios_for_the_Inertial_Alignment_Hold_Demonstration_Mission_by_CubeSat_Formation_Flying"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www.orekit.org/site-orekit-latest/apidocs/org/orekit/forces/BoxAndSolarArraySpacecraft.html" TargetMode="External"/><Relationship Id="rId34" Type="http://schemas.openxmlformats.org/officeDocument/2006/relationships/hyperlink" Target="https://www.ansys.com/products/missions/ansys-odtk" TargetMode="External"/><Relationship Id="rId50" Type="http://schemas.openxmlformats.org/officeDocument/2006/relationships/hyperlink" Target="https://forum.orekit.org/t/atmosphere-model/2726" TargetMode="External"/><Relationship Id="rId55" Type="http://schemas.openxmlformats.org/officeDocument/2006/relationships/hyperlink" Target="https://git.tu-berlin.de/jonglez/orekit-data/-/blob/main/README.md?ref_type=heads" TargetMode="External"/><Relationship Id="rId76" Type="http://schemas.openxmlformats.org/officeDocument/2006/relationships/hyperlink" Target="https://www.orekit.org/site-orekit-tutorials-10.3/tutorials/attitude.html" TargetMode="External"/><Relationship Id="rId7" Type="http://schemas.openxmlformats.org/officeDocument/2006/relationships/image" Target="media/image3.png"/><Relationship Id="rId71" Type="http://schemas.openxmlformats.org/officeDocument/2006/relationships/hyperlink" Target="https://www.researchgate.net/publication/392823078_Operationalizing_differential_drag_control_a_planning_routine_for_the_S-NET_satellite_formation" TargetMode="External"/><Relationship Id="rId2" Type="http://schemas.openxmlformats.org/officeDocument/2006/relationships/styles" Target="styles.xml"/><Relationship Id="rId29" Type="http://schemas.openxmlformats.org/officeDocument/2006/relationships/hyperlink" Target="https://www.osti.gov/servlets/purl/111039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3764</Words>
  <Characters>21459</Characters>
  <Application>Microsoft Office Word</Application>
  <DocSecurity>0</DocSecurity>
  <Lines>178</Lines>
  <Paragraphs>50</Paragraphs>
  <ScaleCrop>false</ScaleCrop>
  <Company/>
  <LinksUpToDate>false</LinksUpToDate>
  <CharactersWithSpaces>25173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cp:lastPrinted>2026-02-24T06:55:00Z</cp:lastPrinted>
  <dcterms:created xsi:type="dcterms:W3CDTF">2026-02-24T06:51:00Z</dcterms:created>
  <dcterms:modified xsi:type="dcterms:W3CDTF">2026-02-24T06:55:00Z</dcterms:modified>
</cp:coreProperties>
</file>