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lang w:val="en-GB"/>
        </w:rPr>
      </w:pPr>
      <w:bookmarkStart w:id="0" w:name="_Toc155876008"/>
      <w:r>
        <w:rPr>
          <w:lang w:val="en-GB"/>
        </w:rPr>
        <w:t>Submission Cover Sheet</w:t>
      </w:r>
      <w:bookmarkEnd w:id="0"/>
    </w:p>
    <w:p>
      <w:pPr>
        <w:pStyle w:val="Normal"/>
        <w:rPr>
          <w:lang w:val="en-GB"/>
        </w:rPr>
      </w:pPr>
      <w:r>
        <w:rPr>
          <w:lang w:val="en-GB"/>
        </w:rPr>
      </w:r>
    </w:p>
    <w:p>
      <w:pPr>
        <w:pStyle w:val="Heading1"/>
        <w:numPr>
          <w:ilvl w:val="0"/>
          <w:numId w:val="1"/>
        </w:numPr>
        <w:ind w:hanging="0" w:start="0"/>
        <w:rPr>
          <w:lang w:val="en-GB"/>
        </w:rPr>
      </w:pPr>
      <w:bookmarkStart w:id="1" w:name="__RefHeading___Toc4629_3546879363"/>
      <w:bookmarkStart w:id="2" w:name="_Toc199754777"/>
      <w:bookmarkStart w:id="3" w:name="_Toc155876009"/>
      <w:bookmarkEnd w:id="1"/>
      <w:r>
        <w:rPr>
          <w:lang w:val="en-GB"/>
        </w:rPr>
        <w:t>Course Details</w:t>
      </w:r>
      <w:bookmarkEnd w:id="2"/>
      <w:bookmarkEnd w:id="3"/>
    </w:p>
    <w:p>
      <w:pPr>
        <w:pStyle w:val="Normal"/>
        <w:rPr>
          <w:lang w:val="en-GB"/>
        </w:rPr>
      </w:pPr>
      <w:r>
        <w:rPr>
          <w:lang w:val="en-GB"/>
        </w:rPr>
        <w:t xml:space="preserve">Title: </w:t>
        <w:tab/>
        <w:tab/>
        <w:t>Data Visualisation</w:t>
      </w:r>
    </w:p>
    <w:p>
      <w:pPr>
        <w:pStyle w:val="Normal"/>
        <w:rPr>
          <w:lang w:val="en-GB"/>
        </w:rPr>
      </w:pPr>
      <w:r>
        <w:rPr>
          <w:lang w:val="en-GB"/>
        </w:rPr>
        <w:t xml:space="preserve">Code: </w:t>
        <w:tab/>
        <w:tab/>
        <w:t>DAT5001 S2_25</w:t>
      </w:r>
    </w:p>
    <w:p>
      <w:pPr>
        <w:pStyle w:val="Normal"/>
        <w:rPr>
          <w:lang w:val="en-GB"/>
        </w:rPr>
      </w:pPr>
      <w:r>
        <w:rPr>
          <w:lang w:val="en-GB"/>
        </w:rPr>
        <w:t>Term:</w:t>
        <w:tab/>
        <w:tab/>
        <w:t>Autumn 2025</w:t>
      </w:r>
    </w:p>
    <w:p>
      <w:pPr>
        <w:pStyle w:val="Normal"/>
        <w:rPr>
          <w:lang w:val="en-GB"/>
        </w:rPr>
      </w:pPr>
      <w:r>
        <w:rPr>
          <w:lang w:val="en-GB"/>
        </w:rPr>
        <w:t>Assessment:</w:t>
        <w:tab/>
      </w:r>
      <w:r>
        <w:rPr>
          <w:b/>
          <w:bCs/>
          <w:lang w:val="en-GB"/>
        </w:rPr>
        <w:t>WRIT1</w:t>
      </w:r>
    </w:p>
    <w:p>
      <w:pPr>
        <w:pStyle w:val="Heading3"/>
        <w:numPr>
          <w:ilvl w:val="2"/>
          <w:numId w:val="1"/>
        </w:numPr>
        <w:ind w:hanging="0" w:start="0"/>
        <w:rPr>
          <w:lang w:val="en-GB"/>
        </w:rPr>
      </w:pPr>
      <w:r>
        <w:rPr>
          <w:lang w:val="en-GB"/>
        </w:rPr>
      </w:r>
    </w:p>
    <w:p>
      <w:pPr>
        <w:pStyle w:val="Heading1"/>
        <w:numPr>
          <w:ilvl w:val="0"/>
          <w:numId w:val="1"/>
        </w:numPr>
        <w:ind w:hanging="0" w:start="0"/>
        <w:rPr>
          <w:lang w:val="en-GB"/>
        </w:rPr>
      </w:pPr>
      <w:bookmarkStart w:id="4" w:name="__RefHeading___Toc4631_3546879363"/>
      <w:bookmarkStart w:id="5" w:name="_Toc199754778"/>
      <w:bookmarkEnd w:id="4"/>
      <w:r>
        <w:rPr>
          <w:lang w:val="en-GB"/>
        </w:rPr>
        <w:t>Student Details</w:t>
      </w:r>
      <w:bookmarkEnd w:id="5"/>
    </w:p>
    <w:p>
      <w:pPr>
        <w:pStyle w:val="Normal"/>
        <w:rPr>
          <w:lang w:val="en-GB"/>
        </w:rPr>
      </w:pPr>
      <w:r>
        <w:rPr>
          <w:lang w:val="en-GB"/>
        </w:rPr>
        <w:t xml:space="preserve">Tom Rowan </w:t>
        <w:tab/>
        <w:t xml:space="preserve">ST20285213 </w:t>
      </w:r>
    </w:p>
    <w:p>
      <w:pPr>
        <w:pStyle w:val="Normal"/>
        <w:rPr>
          <w:lang w:val="en-GB"/>
        </w:rPr>
      </w:pPr>
      <w:r>
        <w:rPr>
          <w:lang w:val="en-GB"/>
        </w:rPr>
      </w:r>
    </w:p>
    <w:p>
      <w:pPr>
        <w:pStyle w:val="Heading1"/>
        <w:numPr>
          <w:ilvl w:val="0"/>
          <w:numId w:val="1"/>
        </w:numPr>
        <w:ind w:hanging="0" w:start="0"/>
        <w:rPr>
          <w:lang w:val="en-GB"/>
        </w:rPr>
      </w:pPr>
      <w:bookmarkStart w:id="6" w:name="__RefHeading___Toc4633_3546879363"/>
      <w:bookmarkStart w:id="7" w:name="_Toc199754779"/>
      <w:bookmarkStart w:id="8" w:name="_Toc155876011"/>
      <w:bookmarkEnd w:id="6"/>
      <w:r>
        <w:rPr>
          <w:lang w:val="en-GB"/>
        </w:rPr>
        <w:t>Project Tutor</w:t>
      </w:r>
      <w:bookmarkEnd w:id="7"/>
      <w:bookmarkEnd w:id="8"/>
    </w:p>
    <w:p>
      <w:pPr>
        <w:pStyle w:val="Normal"/>
        <w:rPr>
          <w:lang w:val="en-GB"/>
        </w:rPr>
      </w:pPr>
      <w:r>
        <w:rPr>
          <w:lang w:val="en-GB"/>
        </w:rPr>
        <w:t>Dr. Imtiaz Khan</w:t>
      </w:r>
      <w:r>
        <w:br w:type="page"/>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sdt>
      <w:sdtPr>
        <w:docPartObj>
          <w:docPartGallery w:val="Table of Contents"/>
          <w:docPartUnique w:val="true"/>
        </w:docPartObj>
      </w:sdtPr>
      <w:sdtContent>
        <w:p>
          <w:pPr>
            <w:pStyle w:val="TOCHeading"/>
            <w:suppressLineNumbers/>
            <w:ind w:hanging="0" w:start="0"/>
            <w:rPr>
              <w:b/>
              <w:bCs/>
              <w:sz w:val="32"/>
              <w:szCs w:val="32"/>
            </w:rPr>
          </w:pPr>
          <w:r>
            <w:rPr>
              <w:b/>
              <w:bCs/>
              <w:sz w:val="32"/>
              <w:szCs w:val="32"/>
            </w:rPr>
            <w:t>Table of Contents</w:t>
          </w:r>
        </w:p>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4629_3546879363">
            <w:r>
              <w:rPr>
                <w:rStyle w:val="IndexLink"/>
              </w:rPr>
              <w:t>Course Details</w:t>
              <w:tab/>
              <w:t>1</w:t>
            </w:r>
          </w:hyperlink>
        </w:p>
        <w:p>
          <w:pPr>
            <w:pStyle w:val="TOC1"/>
            <w:tabs>
              <w:tab w:val="clear" w:pos="9638"/>
              <w:tab w:val="right" w:pos="9637" w:leader="dot"/>
            </w:tabs>
            <w:rPr/>
          </w:pPr>
          <w:hyperlink w:anchor="__RefHeading___Toc4631_3546879363">
            <w:r>
              <w:rPr>
                <w:rStyle w:val="IndexLink"/>
              </w:rPr>
              <w:t>Student Details</w:t>
              <w:tab/>
              <w:t>1</w:t>
            </w:r>
          </w:hyperlink>
        </w:p>
        <w:p>
          <w:pPr>
            <w:pStyle w:val="TOC1"/>
            <w:tabs>
              <w:tab w:val="clear" w:pos="9638"/>
              <w:tab w:val="right" w:pos="9637" w:leader="dot"/>
            </w:tabs>
            <w:rPr/>
          </w:pPr>
          <w:hyperlink w:anchor="__RefHeading___Toc4633_3546879363">
            <w:r>
              <w:rPr>
                <w:rStyle w:val="IndexLink"/>
              </w:rPr>
              <w:t>Project Tutor</w:t>
              <w:tab/>
              <w:t>1</w:t>
            </w:r>
          </w:hyperlink>
        </w:p>
        <w:p>
          <w:pPr>
            <w:pStyle w:val="TOC1"/>
            <w:tabs>
              <w:tab w:val="clear" w:pos="9638"/>
              <w:tab w:val="right" w:pos="9637" w:leader="dot"/>
            </w:tabs>
            <w:rPr/>
          </w:pPr>
          <w:hyperlink w:anchor="__RefHeading___Toc1762_3613666628">
            <w:r>
              <w:rPr>
                <w:rStyle w:val="IndexLink"/>
              </w:rPr>
              <w:t>Part 1 - Introduction</w:t>
              <w:tab/>
              <w:t>3</w:t>
            </w:r>
          </w:hyperlink>
        </w:p>
        <w:p>
          <w:pPr>
            <w:pStyle w:val="TOC1"/>
            <w:tabs>
              <w:tab w:val="clear" w:pos="9638"/>
              <w:tab w:val="right" w:pos="9637" w:leader="dot"/>
            </w:tabs>
            <w:rPr/>
          </w:pPr>
          <w:hyperlink w:anchor="__RefHeading___Toc1764_3613666628">
            <w:r>
              <w:rPr>
                <w:rStyle w:val="IndexLink"/>
              </w:rPr>
              <w:t>Part 2 – Materials and Methods</w:t>
              <w:tab/>
              <w:t>5</w:t>
            </w:r>
          </w:hyperlink>
        </w:p>
        <w:p>
          <w:pPr>
            <w:pStyle w:val="TOC2"/>
            <w:tabs>
              <w:tab w:val="clear" w:pos="9355"/>
              <w:tab w:val="right" w:pos="9637" w:leader="dot"/>
            </w:tabs>
            <w:rPr/>
          </w:pPr>
          <w:hyperlink w:anchor="__RefHeading___Toc1766_3613666628">
            <w:r>
              <w:rPr>
                <w:rStyle w:val="IndexLink"/>
              </w:rPr>
              <w:t>Data Collection</w:t>
              <w:tab/>
              <w:t>5</w:t>
            </w:r>
          </w:hyperlink>
        </w:p>
        <w:p>
          <w:pPr>
            <w:pStyle w:val="TOC2"/>
            <w:tabs>
              <w:tab w:val="clear" w:pos="9355"/>
              <w:tab w:val="right" w:pos="9637" w:leader="dot"/>
            </w:tabs>
            <w:rPr/>
          </w:pPr>
          <w:hyperlink w:anchor="__RefHeading___Toc1768_3613666628">
            <w:r>
              <w:rPr>
                <w:rStyle w:val="IndexLink"/>
              </w:rPr>
              <w:t>Data Cleaning and Processing</w:t>
              <w:tab/>
              <w:t>6</w:t>
            </w:r>
          </w:hyperlink>
        </w:p>
        <w:p>
          <w:pPr>
            <w:pStyle w:val="TOC3"/>
            <w:tabs>
              <w:tab w:val="clear" w:pos="9071"/>
              <w:tab w:val="right" w:pos="9637" w:leader="dot"/>
            </w:tabs>
            <w:rPr/>
          </w:pPr>
          <w:hyperlink w:anchor="__RefHeading___Toc1770_3613666628">
            <w:r>
              <w:rPr>
                <w:rStyle w:val="IndexLink"/>
              </w:rPr>
              <w:t>Data Cleaning</w:t>
              <w:tab/>
              <w:t>6</w:t>
            </w:r>
          </w:hyperlink>
        </w:p>
        <w:p>
          <w:pPr>
            <w:pStyle w:val="TOC3"/>
            <w:tabs>
              <w:tab w:val="clear" w:pos="9071"/>
              <w:tab w:val="right" w:pos="9637" w:leader="dot"/>
            </w:tabs>
            <w:rPr/>
          </w:pPr>
          <w:hyperlink w:anchor="__RefHeading___Toc1772_3613666628">
            <w:r>
              <w:rPr>
                <w:rStyle w:val="IndexLink"/>
              </w:rPr>
              <w:t>Feature Engineering</w:t>
              <w:tab/>
              <w:t>7</w:t>
            </w:r>
          </w:hyperlink>
        </w:p>
        <w:p>
          <w:pPr>
            <w:pStyle w:val="TOC3"/>
            <w:tabs>
              <w:tab w:val="clear" w:pos="9071"/>
              <w:tab w:val="right" w:pos="9637" w:leader="dot"/>
            </w:tabs>
            <w:rPr/>
          </w:pPr>
          <w:hyperlink w:anchor="__RefHeading___Toc1774_3613666628">
            <w:r>
              <w:rPr>
                <w:rStyle w:val="IndexLink"/>
              </w:rPr>
              <w:t>Saved for Future Use</w:t>
              <w:tab/>
              <w:t>10</w:t>
            </w:r>
          </w:hyperlink>
        </w:p>
        <w:p>
          <w:pPr>
            <w:pStyle w:val="TOC2"/>
            <w:tabs>
              <w:tab w:val="clear" w:pos="9355"/>
              <w:tab w:val="right" w:pos="9637" w:leader="dot"/>
            </w:tabs>
            <w:rPr/>
          </w:pPr>
          <w:hyperlink w:anchor="__RefHeading___Toc1776_3613666628">
            <w:r>
              <w:rPr>
                <w:rStyle w:val="IndexLink"/>
              </w:rPr>
              <w:t>Design Principles and Tools</w:t>
              <w:tab/>
              <w:t>11</w:t>
            </w:r>
          </w:hyperlink>
        </w:p>
        <w:p>
          <w:pPr>
            <w:pStyle w:val="TOC3"/>
            <w:tabs>
              <w:tab w:val="clear" w:pos="9071"/>
              <w:tab w:val="right" w:pos="9637" w:leader="dot"/>
            </w:tabs>
            <w:rPr/>
          </w:pPr>
          <w:hyperlink w:anchor="__RefHeading___Toc1778_3613666628">
            <w:r>
              <w:rPr>
                <w:rStyle w:val="IndexLink"/>
              </w:rPr>
              <w:t>Palette Selection</w:t>
              <w:tab/>
              <w:t>11</w:t>
            </w:r>
          </w:hyperlink>
        </w:p>
        <w:p>
          <w:pPr>
            <w:pStyle w:val="TOC2"/>
            <w:tabs>
              <w:tab w:val="clear" w:pos="9355"/>
              <w:tab w:val="right" w:pos="9637" w:leader="dot"/>
            </w:tabs>
            <w:rPr/>
          </w:pPr>
          <w:hyperlink w:anchor="__RefHeading___Toc1780_3613666628">
            <w:r>
              <w:rPr>
                <w:rStyle w:val="IndexLink"/>
              </w:rPr>
              <w:t>Chart Selection</w:t>
              <w:tab/>
              <w:t>11</w:t>
            </w:r>
          </w:hyperlink>
        </w:p>
        <w:p>
          <w:pPr>
            <w:pStyle w:val="TOC1"/>
            <w:tabs>
              <w:tab w:val="clear" w:pos="9638"/>
              <w:tab w:val="right" w:pos="9637" w:leader="dot"/>
            </w:tabs>
            <w:rPr/>
          </w:pPr>
          <w:hyperlink w:anchor="__RefHeading___Toc1782_3613666628">
            <w:r>
              <w:rPr>
                <w:rStyle w:val="IndexLink"/>
              </w:rPr>
              <w:t>Part 3 (Results) – From Launch to Litter</w:t>
              <w:tab/>
              <w:t>12</w:t>
            </w:r>
          </w:hyperlink>
        </w:p>
        <w:p>
          <w:pPr>
            <w:pStyle w:val="TOC2"/>
            <w:tabs>
              <w:tab w:val="clear" w:pos="9355"/>
              <w:tab w:val="right" w:pos="9637" w:leader="dot"/>
            </w:tabs>
            <w:rPr/>
          </w:pPr>
          <w:hyperlink w:anchor="__RefHeading___Toc1787_3613666628">
            <w:r>
              <w:rPr>
                <w:rStyle w:val="IndexLink"/>
              </w:rPr>
              <w:t>What is the current state of orbital congestion, and how has it evolved since space exploration began in the late 1950s?</w:t>
              <w:tab/>
              <w:t>12</w:t>
            </w:r>
          </w:hyperlink>
        </w:p>
        <w:p>
          <w:pPr>
            <w:pStyle w:val="TOC2"/>
            <w:tabs>
              <w:tab w:val="clear" w:pos="9355"/>
              <w:tab w:val="right" w:pos="9637" w:leader="dot"/>
            </w:tabs>
            <w:rPr/>
          </w:pPr>
          <w:hyperlink w:anchor="__RefHeading___Toc3793_3613666628">
            <w:r>
              <w:rPr>
                <w:rStyle w:val="IndexLink"/>
              </w:rPr>
              <w:t>What trends in satellite launches are driving the risk of Kessler Syndrome?</w:t>
              <w:tab/>
              <w:t>14</w:t>
            </w:r>
          </w:hyperlink>
        </w:p>
        <w:p>
          <w:pPr>
            <w:pStyle w:val="TOC2"/>
            <w:tabs>
              <w:tab w:val="clear" w:pos="9355"/>
              <w:tab w:val="right" w:pos="9637" w:leader="dot"/>
            </w:tabs>
            <w:rPr/>
          </w:pPr>
          <w:hyperlink w:anchor="__RefHeading___Toc3795_3613666628">
            <w:r>
              <w:rPr>
                <w:rStyle w:val="IndexLink"/>
              </w:rPr>
              <w:t>How do different nations and private firms contribute to orbital density?</w:t>
              <w:tab/>
              <w:t>16</w:t>
            </w:r>
          </w:hyperlink>
        </w:p>
        <w:p>
          <w:pPr>
            <w:pStyle w:val="TOC2"/>
            <w:tabs>
              <w:tab w:val="clear" w:pos="9355"/>
              <w:tab w:val="right" w:pos="9637" w:leader="dot"/>
            </w:tabs>
            <w:rPr/>
          </w:pPr>
          <w:hyperlink w:anchor="__RefHeading___Toc3797_3613666628">
            <w:r>
              <w:rPr>
                <w:rStyle w:val="IndexLink"/>
              </w:rPr>
              <w:t>What mitigation strategies are feasible, and what barriers exist to implementation?</w:t>
              <w:tab/>
              <w:t>18</w:t>
            </w:r>
          </w:hyperlink>
        </w:p>
        <w:p>
          <w:pPr>
            <w:pStyle w:val="TOC1"/>
            <w:tabs>
              <w:tab w:val="clear" w:pos="9638"/>
              <w:tab w:val="right" w:pos="9637" w:leader="dot"/>
            </w:tabs>
            <w:rPr/>
          </w:pPr>
          <w:hyperlink w:anchor="__RefHeading___Toc1784_3613666628">
            <w:r>
              <w:rPr>
                <w:rStyle w:val="IndexLink"/>
              </w:rPr>
              <w:t>References:</w:t>
              <w:tab/>
              <w:t>21</w:t>
            </w:r>
          </w:hyperlink>
          <w:r>
            <w:rPr>
              <w:rStyle w:val="IndexLink"/>
            </w:rPr>
            <w:fldChar w:fldCharType="end"/>
          </w:r>
        </w:p>
      </w:sdtContent>
    </w:sdt>
    <w:p>
      <w:pPr>
        <w:pStyle w:val="Heading1"/>
        <w:widowControl/>
        <w:numPr>
          <w:ilvl w:val="0"/>
          <w:numId w:val="0"/>
        </w:numPr>
        <w:suppressAutoHyphens w:val="true"/>
        <w:ind w:hanging="0" w:start="0"/>
        <w:jc w:val="start"/>
        <w:rPr>
          <w:lang w:val="en-GB"/>
        </w:rPr>
      </w:pPr>
      <w:r>
        <w:rPr>
          <w:lang w:val="en-GB"/>
        </w:rPr>
      </w:r>
      <w:r>
        <w:br w:type="page"/>
      </w:r>
    </w:p>
    <w:p>
      <w:pPr>
        <w:pStyle w:val="Heading1"/>
        <w:numPr>
          <w:ilvl w:val="0"/>
          <w:numId w:val="1"/>
        </w:numPr>
        <w:ind w:hanging="0" w:start="0"/>
        <w:rPr>
          <w:lang w:val="en-GB"/>
        </w:rPr>
      </w:pPr>
      <w:bookmarkStart w:id="9" w:name="__RefHeading___Toc1762_3613666628"/>
      <w:bookmarkEnd w:id="9"/>
      <w:r>
        <w:rPr>
          <w:lang w:val="en-GB"/>
        </w:rPr>
        <w:t>Part 1 - Introduction</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pPr>
      <w:r>
        <w:rPr>
          <w:rFonts w:eastAsia="Arial" w:cs="Arial" w:ascii="Nimbus Sans" w:hAnsi="Nimbus Sans"/>
          <w:kern w:val="0"/>
          <w:sz w:val="24"/>
          <w:szCs w:val="24"/>
          <w:lang w:val="en-GB" w:eastAsia="en-US" w:bidi="ar-SA"/>
        </w:rPr>
        <w:t xml:space="preserve">The Space Age began in 1957 with the successful launch and entry into orbit of </w:t>
      </w:r>
      <w:r>
        <w:rPr>
          <w:rStyle w:val="Emphasis"/>
          <w:rFonts w:eastAsia="Arial" w:cs="Arial" w:ascii="Nimbus Sans" w:hAnsi="Nimbus Sans"/>
          <w:i w:val="false"/>
          <w:iCs w:val="false"/>
          <w:kern w:val="0"/>
          <w:sz w:val="24"/>
          <w:szCs w:val="24"/>
          <w:lang w:val="en-GB" w:eastAsia="en-US" w:bidi="ar-SA"/>
        </w:rPr>
        <w:t>Sputnik-1 by the USSR.</w:t>
      </w:r>
      <w:r>
        <w:rPr>
          <w:rFonts w:eastAsia="Arial" w:cs="Arial" w:ascii="Nimbus Sans" w:hAnsi="Nimbus Sans"/>
          <w:kern w:val="0"/>
          <w:sz w:val="24"/>
          <w:szCs w:val="24"/>
          <w:lang w:val="en-GB" w:eastAsia="en-US" w:bidi="ar-SA"/>
        </w:rPr>
        <w:t xml:space="preserve">  In the subsequent sixty-eight years, space technology has become an essential part of modern life. From GPS navigation to weather forecasting, communications, defence, Earth imaging and scientific exploration, satellites underpin much of our daily existence. This report discusses a growing existential threat to these uses of </w:t>
      </w:r>
      <w:r>
        <w:rPr>
          <w:rFonts w:eastAsia="Arial" w:cs="Arial" w:ascii="Nimbus Sans" w:hAnsi="Nimbus Sans"/>
          <w:kern w:val="0"/>
          <w:sz w:val="24"/>
          <w:szCs w:val="24"/>
          <w:lang w:val="en-GB" w:eastAsia="en-US" w:bidi="ar-SA"/>
        </w:rPr>
        <w:t>space technology</w:t>
      </w:r>
      <w:r>
        <w:rPr>
          <w:rFonts w:eastAsia="Arial" w:cs="Arial" w:ascii="Nimbus Sans" w:hAnsi="Nimbus Sans"/>
          <w:kern w:val="0"/>
          <w:sz w:val="24"/>
          <w:szCs w:val="24"/>
          <w:lang w:val="en-GB" w:eastAsia="en-US" w:bidi="ar-SA"/>
        </w:rPr>
        <w:t xml:space="preserve"> to support our way of life. </w:t>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 xml:space="preserve">Earth’s orbit has become increasingly congested with satellites, rocket stages, and debris fragments of past missions. While a large number of these objects decay naturally over time or are purposefully caused to re-enter the atmosphere, a huge number remain in orbit many years after launch. </w:t>
      </w:r>
      <w:r>
        <w:rPr>
          <w:rStyle w:val="Strong"/>
          <w:rFonts w:eastAsia="Arial" w:cs="Arial" w:ascii="Nimbus Sans" w:hAnsi="Nimbus Sans"/>
          <w:b w:val="false"/>
          <w:bCs w:val="false"/>
          <w:kern w:val="0"/>
          <w:sz w:val="24"/>
          <w:szCs w:val="24"/>
          <w:lang w:val="en-GB" w:eastAsia="en-US" w:bidi="ar-SA"/>
        </w:rPr>
        <w:t xml:space="preserve">Even small fragments as tiny as a paint fleck can damage spacecraft travelling at orbital speeds </w:t>
      </w:r>
      <w:r>
        <w:rPr>
          <w:rStyle w:val="Strong"/>
          <w:rFonts w:eastAsia="Arial" w:cs="Arial" w:ascii="Nimbus Sans" w:hAnsi="Nimbus Sans"/>
          <w:b w:val="false"/>
          <w:bCs w:val="false"/>
          <w:kern w:val="0"/>
          <w:sz w:val="24"/>
          <w:szCs w:val="24"/>
          <w:lang w:val="en-GB" w:eastAsia="en-US" w:bidi="ar-SA"/>
        </w:rPr>
        <w:t xml:space="preserve">of </w:t>
      </w:r>
      <w:r>
        <w:rPr>
          <w:rStyle w:val="Strong"/>
          <w:rFonts w:eastAsia="Arial" w:cs="Arial" w:ascii="Nimbus Sans" w:hAnsi="Nimbus Sans"/>
          <w:b w:val="false"/>
          <w:bCs w:val="false"/>
          <w:kern w:val="0"/>
          <w:sz w:val="24"/>
          <w:szCs w:val="24"/>
          <w:lang w:val="en-GB" w:eastAsia="en-US" w:bidi="ar-SA"/>
        </w:rPr>
        <w:t>7–8 km/s.</w:t>
      </w:r>
    </w:p>
    <w:p>
      <w:pPr>
        <w:pStyle w:val="Normal"/>
        <w:widowControl/>
        <w:bidi w:val="0"/>
        <w:spacing w:before="0" w:after="0"/>
        <w:jc w:val="both"/>
        <w:rPr>
          <w:rFonts w:eastAsia="Arial" w:cs="Arial"/>
          <w:kern w:val="0"/>
          <w:lang w:val="en-GB" w:eastAsia="en-US" w:bidi="ar-SA"/>
        </w:rPr>
      </w:pPr>
      <w:r>
        <w:rPr>
          <w:rFonts w:eastAsia="Arial" w:cs="Arial"/>
          <w:kern w:val="0"/>
          <w:lang w:val="en-GB" w:eastAsia="en-US" w:bidi="ar-SA"/>
        </w:rPr>
      </w:r>
    </w:p>
    <w:p>
      <w:pPr>
        <w:pStyle w:val="Normal"/>
        <w:widowControl/>
        <w:bidi w:val="0"/>
        <w:spacing w:before="0" w:after="0"/>
        <w:jc w:val="both"/>
        <w:rPr/>
      </w:pPr>
      <w:r>
        <w:rPr>
          <w:rFonts w:eastAsia="Arial" w:cs="Arial" w:ascii="Nimbus Sans" w:hAnsi="Nimbus Sans"/>
          <w:kern w:val="0"/>
          <w:sz w:val="24"/>
          <w:szCs w:val="24"/>
          <w:lang w:val="en-GB" w:eastAsia="en-US" w:bidi="ar-SA"/>
        </w:rPr>
        <w:t>The congestion in orbit means that collisions already occur between objects.</w:t>
      </w:r>
      <w:r>
        <w:rPr>
          <w:rFonts w:eastAsia="Arial" w:cs="Arial" w:ascii="Nimbus Sans" w:hAnsi="Nimbus Sans"/>
          <w:kern w:val="0"/>
          <w:sz w:val="24"/>
          <w:szCs w:val="24"/>
          <w:lang w:val="en-GB" w:eastAsia="en-US" w:bidi="ar-SA"/>
        </w:rPr>
        <w:t xml:space="preserve"> </w:t>
      </w:r>
      <w:r>
        <w:rPr>
          <w:rFonts w:eastAsia="Arial" w:cs="Arial" w:ascii="Nimbus Sans" w:hAnsi="Nimbus Sans"/>
          <w:kern w:val="0"/>
          <w:sz w:val="24"/>
          <w:szCs w:val="24"/>
          <w:lang w:val="en-GB" w:eastAsia="en-US" w:bidi="ar-SA"/>
        </w:rPr>
        <w:t xml:space="preserve"> As the number of objects in orbit continues to grow, there is an increased chance that occasional collisions </w:t>
      </w:r>
      <w:r>
        <w:rPr>
          <w:rFonts w:eastAsia="Arial" w:cs="Arial" w:ascii="Nimbus Sans" w:hAnsi="Nimbus Sans"/>
          <w:kern w:val="0"/>
          <w:sz w:val="24"/>
          <w:szCs w:val="24"/>
          <w:lang w:val="en-GB" w:eastAsia="en-US" w:bidi="ar-SA"/>
        </w:rPr>
        <w:t>will happen.</w:t>
      </w:r>
      <w:r>
        <w:rPr>
          <w:rStyle w:val="Strong"/>
          <w:rFonts w:eastAsia="Arial" w:cs="Arial" w:ascii="Nimbus Sans" w:hAnsi="Nimbus Sans"/>
          <w:b w:val="false"/>
          <w:bCs w:val="false"/>
          <w:kern w:val="0"/>
          <w:sz w:val="24"/>
          <w:szCs w:val="24"/>
          <w:lang w:val="en-GB" w:eastAsia="en-US" w:bidi="ar-SA"/>
        </w:rPr>
        <w:t xml:space="preserve"> </w:t>
      </w:r>
      <w:r>
        <w:rPr>
          <w:rStyle w:val="Strong"/>
          <w:rFonts w:eastAsia="Arial" w:cs="Arial" w:ascii="Nimbus Sans" w:hAnsi="Nimbus Sans"/>
          <w:b w:val="false"/>
          <w:bCs w:val="false"/>
          <w:kern w:val="0"/>
          <w:sz w:val="24"/>
          <w:szCs w:val="24"/>
          <w:lang w:val="en-GB" w:eastAsia="en-US" w:bidi="ar-SA"/>
        </w:rPr>
        <w:t xml:space="preserve">Each impact generates more fragments, in turn increasing the likelihood of additional collisions. </w:t>
      </w:r>
      <w:r>
        <w:rPr>
          <w:rStyle w:val="Strong"/>
          <w:rFonts w:eastAsia="Arial" w:cs="Arial" w:ascii="Nimbus Sans" w:hAnsi="Nimbus Sans"/>
          <w:b w:val="false"/>
          <w:bCs w:val="false"/>
          <w:kern w:val="0"/>
          <w:sz w:val="24"/>
          <w:szCs w:val="24"/>
          <w:lang w:val="en-GB" w:eastAsia="en-US" w:bidi="ar-SA"/>
        </w:rPr>
        <w:t>The most severe accident so far is</w:t>
      </w:r>
      <w:r>
        <w:rPr>
          <w:rStyle w:val="Strong"/>
          <w:rFonts w:eastAsia="Arial" w:cs="Arial" w:ascii="Nimbus Sans" w:hAnsi="Nimbus Sans"/>
          <w:b w:val="false"/>
          <w:bCs w:val="false"/>
          <w:kern w:val="0"/>
          <w:sz w:val="24"/>
          <w:szCs w:val="24"/>
          <w:lang w:val="en-GB" w:eastAsia="en-US" w:bidi="ar-SA"/>
        </w:rPr>
        <w:t xml:space="preserve"> the 2009 collision between Iridium 33 and Cosmos 2251, </w:t>
      </w:r>
      <w:r>
        <w:rPr>
          <w:rStyle w:val="Strong"/>
          <w:rFonts w:eastAsia="Arial" w:cs="Arial" w:ascii="Nimbus Sans" w:hAnsi="Nimbus Sans"/>
          <w:b w:val="false"/>
          <w:bCs w:val="false"/>
          <w:kern w:val="0"/>
          <w:sz w:val="24"/>
          <w:szCs w:val="24"/>
          <w:lang w:val="en-GB" w:eastAsia="en-US" w:bidi="ar-SA"/>
        </w:rPr>
        <w:t>which generated more than 1800 pieces of debris</w:t>
      </w:r>
      <w:r>
        <w:rPr>
          <w:rStyle w:val="Strong"/>
          <w:rFonts w:eastAsia="Arial" w:cs="Arial" w:ascii="Nimbus Sans" w:hAnsi="Nimbus Sans"/>
          <w:b w:val="false"/>
          <w:bCs w:val="false"/>
          <w:kern w:val="0"/>
          <w:sz w:val="24"/>
          <w:szCs w:val="24"/>
          <w:lang w:val="en-GB" w:eastAsia="en-US" w:bidi="ar-SA"/>
        </w:rPr>
        <w:t xml:space="preserve"> (</w:t>
      </w:r>
      <w:r>
        <w:rPr>
          <w:rStyle w:val="Strong"/>
          <w:rFonts w:eastAsia="Arial" w:cs="Arial" w:ascii="Nimbus Sans" w:hAnsi="Nimbus Sans"/>
          <w:b w:val="false"/>
          <w:bCs w:val="false"/>
          <w:kern w:val="0"/>
          <w:sz w:val="24"/>
          <w:szCs w:val="24"/>
          <w:lang w:val="en-GB" w:eastAsia="en-US" w:bidi="ar-SA"/>
        </w:rPr>
        <w:t>Johnson 2013</w:t>
      </w:r>
      <w:r>
        <w:rPr>
          <w:rStyle w:val="Strong"/>
          <w:rFonts w:eastAsia="Arial" w:cs="Arial" w:ascii="Nimbus Sans" w:hAnsi="Nimbus Sans"/>
          <w:b w:val="false"/>
          <w:bCs w:val="false"/>
          <w:kern w:val="0"/>
          <w:sz w:val="24"/>
          <w:szCs w:val="24"/>
          <w:lang w:val="en-GB" w:eastAsia="en-US" w:bidi="ar-SA"/>
        </w:rPr>
        <w:t>).</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pPr>
      <w:r>
        <w:rPr>
          <w:rFonts w:eastAsia="Arial" w:cs="Arial" w:ascii="Nimbus Sans" w:hAnsi="Nimbus Sans"/>
          <w:b w:val="false"/>
          <w:bCs w:val="false"/>
          <w:kern w:val="0"/>
          <w:sz w:val="24"/>
          <w:szCs w:val="24"/>
          <w:lang w:val="en-GB" w:eastAsia="en-US" w:bidi="ar-SA"/>
        </w:rPr>
        <w:t>I</w:t>
      </w:r>
      <w:r>
        <w:rPr>
          <w:rFonts w:eastAsia="Arial" w:cs="Arial" w:ascii="Nimbus Sans" w:hAnsi="Nimbus Sans"/>
          <w:b w:val="false"/>
          <w:bCs w:val="false"/>
          <w:kern w:val="0"/>
          <w:sz w:val="24"/>
          <w:szCs w:val="24"/>
          <w:lang w:val="en-GB" w:eastAsia="en-US" w:bidi="ar-SA"/>
        </w:rPr>
        <w:t xml:space="preserve">n 1978, </w:t>
      </w:r>
      <w:r>
        <w:rPr>
          <w:rStyle w:val="Strong"/>
          <w:rFonts w:eastAsia="Arial" w:cs="Arial" w:ascii="Nimbus Sans" w:hAnsi="Nimbus Sans"/>
          <w:b w:val="false"/>
          <w:bCs w:val="false"/>
          <w:kern w:val="0"/>
          <w:sz w:val="24"/>
          <w:szCs w:val="24"/>
          <w:lang w:val="en-GB" w:eastAsia="en-US" w:bidi="ar-SA"/>
        </w:rPr>
        <w:t>Donald J. Kessler</w:t>
      </w:r>
      <w:r>
        <w:rPr>
          <w:rFonts w:eastAsia="Arial" w:cs="Arial" w:ascii="Nimbus Sans" w:hAnsi="Nimbus Sans"/>
          <w:b w:val="false"/>
          <w:bCs w:val="false"/>
          <w:kern w:val="0"/>
          <w:sz w:val="24"/>
          <w:szCs w:val="24"/>
          <w:lang w:val="en-GB" w:eastAsia="en-US" w:bidi="ar-SA"/>
        </w:rPr>
        <w:t xml:space="preserve"> and </w:t>
      </w:r>
      <w:r>
        <w:rPr>
          <w:rStyle w:val="Strong"/>
          <w:rFonts w:eastAsia="Arial" w:cs="Arial" w:ascii="Nimbus Sans" w:hAnsi="Nimbus Sans"/>
          <w:b w:val="false"/>
          <w:bCs w:val="false"/>
          <w:kern w:val="0"/>
          <w:sz w:val="24"/>
          <w:szCs w:val="24"/>
          <w:lang w:val="en-GB" w:eastAsia="en-US" w:bidi="ar-SA"/>
        </w:rPr>
        <w:t xml:space="preserve">Burton G. Cour-Palais authored a paper (Kessler 1978) which describes a scenario whereby the density of objects in Low Earth Orbit (LEO) reaches a tipping point. </w:t>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 xml:space="preserve">Under this model, collisions between objects become a cascade, creating a debris cloud and causing more and more objects to collide until and all satellite payloads have been destroyed. A Low Earth Orbit devoid of useable safe orbits would be catastrophic for modern civilisation; the resultant debris could last many generations. </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 xml:space="preserve">While catastrophic cascading has not yet occurred, incidents such as Iridium-Cosmos demonstrate that the risk is real. The 2013 film “Gravity” depicts a Kessler cascade, which destroys most satellites, the International Space Station (ISS) and kills nearly everyone in orbit. </w:t>
      </w:r>
      <w:r>
        <w:rPr>
          <w:rStyle w:val="Strong"/>
          <w:rFonts w:eastAsia="Arial" w:cs="Arial" w:ascii="Nimbus Sans" w:hAnsi="Nimbus Sans"/>
          <w:b w:val="false"/>
          <w:bCs w:val="false"/>
          <w:kern w:val="0"/>
          <w:sz w:val="24"/>
          <w:szCs w:val="24"/>
          <w:lang w:val="en-GB" w:eastAsia="en-US" w:bidi="ar-SA"/>
        </w:rPr>
        <w:t>(**Cite)</w:t>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Normal"/>
        <w:widowControl/>
        <w:bidi w:val="0"/>
        <w:spacing w:before="0" w:after="0"/>
        <w:jc w:val="both"/>
        <w:rPr>
          <w:lang w:val="en-GB"/>
        </w:rPr>
      </w:pPr>
      <w:r>
        <w:rPr>
          <w:rFonts w:ascii="Nimbus Sans" w:hAnsi="Nimbus Sans"/>
          <w:sz w:val="24"/>
          <w:szCs w:val="24"/>
          <w:lang w:val="en-GB"/>
        </w:rPr>
        <w:t>This report will answer the following q</w:t>
      </w:r>
      <w:r>
        <w:rPr>
          <w:rFonts w:ascii="Nimbus Sans" w:hAnsi="Nimbus Sans"/>
          <w:sz w:val="24"/>
          <w:szCs w:val="24"/>
          <w:lang w:val="en-GB"/>
        </w:rPr>
        <w:t>uestions:</w:t>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Normal"/>
        <w:widowControl/>
        <w:numPr>
          <w:ilvl w:val="0"/>
          <w:numId w:val="3"/>
        </w:numPr>
        <w:bidi w:val="0"/>
        <w:spacing w:before="0" w:after="0"/>
        <w:jc w:val="both"/>
        <w:rPr>
          <w:lang w:val="en-GB"/>
        </w:rPr>
      </w:pPr>
      <w:r>
        <w:rPr>
          <w:rFonts w:ascii="Nimbus Sans" w:hAnsi="Nimbus Sans"/>
          <w:sz w:val="24"/>
          <w:szCs w:val="24"/>
          <w:lang w:val="en-GB"/>
        </w:rPr>
        <w:t>What is the current state of orbital congestion, and how has it evolved since space exploration began in the late 1950s?</w:t>
      </w:r>
    </w:p>
    <w:p>
      <w:pPr>
        <w:pStyle w:val="Normal"/>
        <w:widowControl/>
        <w:numPr>
          <w:ilvl w:val="0"/>
          <w:numId w:val="3"/>
        </w:numPr>
        <w:bidi w:val="0"/>
        <w:spacing w:before="0" w:after="0"/>
        <w:jc w:val="both"/>
        <w:rPr>
          <w:lang w:val="en-GB"/>
        </w:rPr>
      </w:pPr>
      <w:r>
        <w:rPr>
          <w:rFonts w:ascii="Nimbus Sans" w:hAnsi="Nimbus Sans"/>
          <w:sz w:val="24"/>
          <w:szCs w:val="24"/>
          <w:lang w:val="en-GB"/>
        </w:rPr>
        <w:t>What trends in satellite launches are driving the risk of Kessler Syndrome?</w:t>
      </w:r>
    </w:p>
    <w:p>
      <w:pPr>
        <w:pStyle w:val="Normal"/>
        <w:widowControl/>
        <w:numPr>
          <w:ilvl w:val="0"/>
          <w:numId w:val="3"/>
        </w:numPr>
        <w:bidi w:val="0"/>
        <w:spacing w:before="0" w:after="0"/>
        <w:jc w:val="both"/>
        <w:rPr>
          <w:lang w:val="en-GB"/>
        </w:rPr>
      </w:pPr>
      <w:r>
        <w:rPr>
          <w:rFonts w:ascii="Nimbus Sans" w:hAnsi="Nimbus Sans"/>
          <w:sz w:val="24"/>
          <w:szCs w:val="24"/>
          <w:lang w:val="en-GB"/>
        </w:rPr>
        <w:t>How do different nations and private firms contribute to orbital density?</w:t>
      </w:r>
    </w:p>
    <w:p>
      <w:pPr>
        <w:pStyle w:val="Normal"/>
        <w:widowControl/>
        <w:numPr>
          <w:ilvl w:val="0"/>
          <w:numId w:val="3"/>
        </w:numPr>
        <w:bidi w:val="0"/>
        <w:spacing w:before="0" w:after="0"/>
        <w:jc w:val="both"/>
        <w:rPr>
          <w:lang w:val="en-GB"/>
        </w:rPr>
      </w:pPr>
      <w:r>
        <w:rPr>
          <w:rFonts w:ascii="Nimbus Sans" w:hAnsi="Nimbus Sans"/>
          <w:sz w:val="24"/>
          <w:szCs w:val="24"/>
          <w:lang w:val="en-GB"/>
        </w:rPr>
        <w:t>What mitigation strategies are feasible, and what barriers exist to implementation?</w:t>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Normal"/>
        <w:widowControl/>
        <w:bidi w:val="0"/>
        <w:spacing w:before="0" w:after="0"/>
        <w:jc w:val="both"/>
        <w:rPr>
          <w:lang w:val="en-GB"/>
        </w:rPr>
      </w:pPr>
      <w:r>
        <w:rPr>
          <w:rFonts w:ascii="Nimbus Sans" w:hAnsi="Nimbus Sans"/>
          <w:sz w:val="24"/>
          <w:szCs w:val="24"/>
          <w:lang w:val="en-GB"/>
        </w:rPr>
        <w:t xml:space="preserve">The </w:t>
      </w:r>
      <w:r>
        <w:rPr>
          <w:rFonts w:ascii="Nimbus Sans" w:hAnsi="Nimbus Sans"/>
          <w:sz w:val="24"/>
          <w:szCs w:val="24"/>
          <w:lang w:val="en-GB"/>
        </w:rPr>
        <w:t xml:space="preserve">hypothesis </w:t>
      </w:r>
      <w:r>
        <w:rPr>
          <w:rFonts w:ascii="Nimbus Sans" w:hAnsi="Nimbus Sans"/>
          <w:sz w:val="24"/>
          <w:szCs w:val="24"/>
          <w:lang w:val="en-GB"/>
        </w:rPr>
        <w:t xml:space="preserve">is </w:t>
      </w:r>
      <w:r>
        <w:rPr>
          <w:rFonts w:ascii="Nimbus Sans" w:hAnsi="Nimbus Sans"/>
          <w:sz w:val="24"/>
          <w:szCs w:val="24"/>
          <w:lang w:val="en-GB"/>
        </w:rPr>
        <w:t xml:space="preserve">that without coordinated international regulation, and active debris removal, orbital congestion will reach a tipping point within the next few decades. To test this assertion, this report will </w:t>
      </w:r>
      <w:r>
        <w:rPr>
          <w:rFonts w:ascii="Nimbus Sans" w:hAnsi="Nimbus Sans"/>
          <w:sz w:val="24"/>
          <w:szCs w:val="24"/>
          <w:lang w:val="en-GB" w:eastAsia="zh-CN" w:bidi="hi-IN"/>
        </w:rPr>
        <w:t>analyse</w:t>
      </w:r>
      <w:r>
        <w:rPr>
          <w:rFonts w:ascii="Nimbus Sans" w:hAnsi="Nimbus Sans"/>
          <w:sz w:val="24"/>
          <w:szCs w:val="24"/>
          <w:lang w:val="en-GB"/>
        </w:rPr>
        <w:t xml:space="preserve"> available</w:t>
      </w:r>
      <w:r>
        <w:rPr>
          <w:rFonts w:ascii="Nimbus Sans" w:hAnsi="Nimbus Sans"/>
          <w:sz w:val="24"/>
          <w:szCs w:val="24"/>
          <w:lang w:val="en-GB" w:eastAsia="zh-CN" w:bidi="hi-IN"/>
        </w:rPr>
        <w:t xml:space="preserve"> </w:t>
      </w:r>
      <w:r>
        <w:rPr>
          <w:rFonts w:ascii="Nimbus Sans" w:hAnsi="Nimbus Sans"/>
          <w:sz w:val="24"/>
          <w:szCs w:val="24"/>
          <w:lang w:val="en-GB"/>
        </w:rPr>
        <w:t xml:space="preserve">data on objects that are in orbit, along with launch trends to assess the likelihood and potential impact of Kessler Syndrome. </w:t>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tabs>
          <w:tab w:val="clear" w:pos="709"/>
          <w:tab w:val="left" w:pos="1980" w:leader="none"/>
        </w:tabs>
        <w:bidi w:val="0"/>
        <w:spacing w:before="0" w:after="0"/>
        <w:jc w:val="both"/>
        <w:rPr>
          <w:lang w:val="en-GB"/>
        </w:rPr>
      </w:pPr>
      <w:r>
        <w:rPr>
          <w:rFonts w:eastAsia="Arial" w:cs="Arial" w:ascii="Nimbus Sans" w:hAnsi="Nimbus Sans"/>
          <w:kern w:val="0"/>
          <w:sz w:val="24"/>
          <w:szCs w:val="24"/>
          <w:lang w:val="en-GB" w:eastAsia="en-US" w:bidi="ar-SA"/>
        </w:rPr>
        <w:t xml:space="preserve">This report seeks to contextualize the Kessler Syndrome not as a distant theoretical risk, but as an imminent challenge shaped by seven decades of satellite launches and accelerating commercial activity. </w:t>
      </w:r>
    </w:p>
    <w:p>
      <w:pPr>
        <w:pStyle w:val="Normal"/>
        <w:widowControl/>
        <w:tabs>
          <w:tab w:val="clear" w:pos="709"/>
          <w:tab w:val="left" w:pos="1980" w:leader="none"/>
        </w:tabs>
        <w:bidi w:val="0"/>
        <w:spacing w:before="0" w:after="0"/>
        <w:jc w:val="both"/>
        <w:rPr>
          <w:rFonts w:eastAsia="Arial" w:cs="Arial"/>
          <w:kern w:val="0"/>
          <w:lang w:val="en-GB" w:eastAsia="en-US" w:bidi="ar-SA"/>
        </w:rPr>
      </w:pPr>
      <w:r>
        <w:rPr>
          <w:rFonts w:eastAsia="Arial" w:cs="Arial"/>
          <w:kern w:val="0"/>
          <w:lang w:val="en-GB" w:eastAsia="en-US" w:bidi="ar-SA"/>
        </w:rPr>
      </w:r>
    </w:p>
    <w:p>
      <w:pPr>
        <w:pStyle w:val="Normal"/>
        <w:widowControl/>
        <w:tabs>
          <w:tab w:val="clear" w:pos="709"/>
          <w:tab w:val="left" w:pos="1980" w:leader="none"/>
        </w:tabs>
        <w:bidi w:val="0"/>
        <w:spacing w:before="0" w:after="0"/>
        <w:jc w:val="both"/>
        <w:rPr>
          <w:lang w:val="en-GB"/>
        </w:rPr>
      </w:pPr>
      <w:r>
        <w:rPr>
          <w:rFonts w:eastAsia="Arial" w:cs="Arial" w:ascii="Nimbus Sans" w:hAnsi="Nimbus Sans"/>
          <w:kern w:val="0"/>
          <w:sz w:val="24"/>
          <w:szCs w:val="24"/>
          <w:lang w:val="en-GB" w:eastAsia="en-US" w:bidi="ar-SA"/>
        </w:rPr>
        <w:t>By examining orbital conditions, launch trends, and mitigation strategies, the report aims to provide a comprehensive understanding of the issue. The ultimate goal is to highlight the necessity of international cooperation and technological innovation to ensure that Earth’s orbital environment remains a sustainable resource.</w:t>
      </w:r>
    </w:p>
    <w:p>
      <w:pPr>
        <w:pStyle w:val="Normal"/>
        <w:widowControl/>
        <w:tabs>
          <w:tab w:val="clear" w:pos="709"/>
          <w:tab w:val="left" w:pos="1980" w:leader="none"/>
        </w:tabs>
        <w:bidi w:val="0"/>
        <w:spacing w:before="0" w:after="0"/>
        <w:jc w:val="both"/>
        <w:rPr>
          <w:rFonts w:ascii="Nimbus Sans" w:hAnsi="Nimbus Sans"/>
          <w:sz w:val="24"/>
          <w:szCs w:val="24"/>
          <w:lang w:val="en-GB"/>
        </w:rPr>
      </w:pPr>
      <w:r>
        <w:rPr>
          <w:rFonts w:ascii="Nimbus Sans" w:hAnsi="Nimbus Sans"/>
          <w:sz w:val="24"/>
          <w:szCs w:val="24"/>
          <w:lang w:val="en-GB"/>
        </w:rPr>
      </w:r>
    </w:p>
    <w:p>
      <w:pPr>
        <w:pStyle w:val="Normal"/>
        <w:widowControl/>
        <w:tabs>
          <w:tab w:val="clear" w:pos="709"/>
          <w:tab w:val="left" w:pos="1980" w:leader="none"/>
        </w:tabs>
        <w:bidi w:val="0"/>
        <w:spacing w:before="0" w:after="0"/>
        <w:jc w:val="both"/>
        <w:rPr>
          <w:rFonts w:eastAsia="Arial" w:cs="Arial"/>
          <w:color w:val="C9211E"/>
          <w:kern w:val="0"/>
          <w:lang w:val="en-GB" w:eastAsia="en-US" w:bidi="ar-SA"/>
        </w:rPr>
      </w:pPr>
      <w:r>
        <w:rPr>
          <w:rFonts w:eastAsia="Arial" w:cs="Arial"/>
          <w:color w:val="C9211E"/>
          <w:kern w:val="0"/>
          <w:lang w:val="en-GB" w:eastAsia="en-US" w:bidi="ar-SA"/>
        </w:rPr>
        <w:t>(approx 500 words)</w:t>
      </w:r>
      <w:r>
        <w:br w:type="page"/>
      </w:r>
    </w:p>
    <w:p>
      <w:pPr>
        <w:pStyle w:val="Heading1"/>
        <w:numPr>
          <w:ilvl w:val="0"/>
          <w:numId w:val="1"/>
        </w:numPr>
        <w:spacing w:before="0" w:after="120"/>
        <w:ind w:hanging="0" w:start="0"/>
        <w:rPr>
          <w:lang w:val="en-GB"/>
        </w:rPr>
      </w:pPr>
      <w:bookmarkStart w:id="10" w:name="__RefHeading___Toc1764_3613666628"/>
      <w:bookmarkEnd w:id="10"/>
      <w:r>
        <w:rPr>
          <w:lang w:val="en-GB"/>
        </w:rPr>
        <w:t>Part 2 – Materials and Methods</w:t>
      </w:r>
    </w:p>
    <w:p>
      <w:pPr>
        <w:pStyle w:val="Heading2"/>
        <w:numPr>
          <w:ilvl w:val="1"/>
          <w:numId w:val="1"/>
        </w:numPr>
        <w:ind w:hanging="0" w:start="0"/>
        <w:rPr>
          <w:lang w:val="en-GB"/>
        </w:rPr>
      </w:pPr>
      <w:bookmarkStart w:id="11" w:name="__RefHeading___Toc1766_3613666628"/>
      <w:bookmarkEnd w:id="11"/>
      <w:r>
        <w:rPr>
          <w:lang w:val="en-GB"/>
        </w:rPr>
        <w:t>Data Collection</w:t>
      </w:r>
    </w:p>
    <w:p>
      <w:pPr>
        <w:pStyle w:val="Normal"/>
        <w:widowControl/>
        <w:bidi w:val="0"/>
        <w:spacing w:before="0" w:after="0"/>
        <w:jc w:val="both"/>
        <w:rPr>
          <w:lang w:val="en-GB"/>
        </w:rPr>
      </w:pPr>
      <w:r>
        <w:rPr>
          <w:rFonts w:cs="Arial" w:ascii="Nimbus Sans" w:hAnsi="Nimbus Sans"/>
          <w:sz w:val="24"/>
          <w:szCs w:val="24"/>
          <w:lang w:val="en-GB"/>
        </w:rPr>
        <w:t xml:space="preserve">To answer these questions, it was necessary to obtain and prepare a suitable dataset. </w:t>
      </w:r>
      <w:r>
        <w:rPr>
          <w:rFonts w:eastAsia="Arial" w:cs="Arial" w:ascii="Nimbus Sans" w:hAnsi="Nimbus Sans"/>
          <w:kern w:val="0"/>
          <w:sz w:val="24"/>
          <w:szCs w:val="24"/>
          <w:lang w:val="en-GB" w:eastAsia="en-US" w:bidi="ar-SA"/>
        </w:rPr>
        <w:t xml:space="preserve">Finding </w:t>
      </w:r>
      <w:r>
        <w:rPr>
          <w:rFonts w:eastAsia="Arial" w:cs="Arial" w:ascii="Nimbus Sans" w:hAnsi="Nimbus Sans"/>
          <w:kern w:val="0"/>
          <w:sz w:val="24"/>
          <w:szCs w:val="24"/>
          <w:lang w:val="en-GB" w:eastAsia="en-US" w:bidi="ar-SA"/>
        </w:rPr>
        <w:t xml:space="preserve">complete and </w:t>
      </w:r>
      <w:r>
        <w:rPr>
          <w:rFonts w:eastAsia="Arial" w:cs="Arial" w:ascii="Nimbus Sans" w:hAnsi="Nimbus Sans"/>
          <w:kern w:val="0"/>
          <w:sz w:val="24"/>
          <w:szCs w:val="24"/>
          <w:lang w:val="en-GB" w:eastAsia="en-US" w:bidi="ar-SA"/>
        </w:rPr>
        <w:t xml:space="preserve">free data sources regarding satellites initially proved to be more challenging than expected. </w:t>
      </w:r>
      <w:r>
        <w:rPr>
          <w:rFonts w:eastAsia="Arial" w:cs="Arial" w:ascii="Nimbus Sans" w:hAnsi="Nimbus Sans"/>
          <w:kern w:val="0"/>
          <w:sz w:val="24"/>
          <w:szCs w:val="24"/>
          <w:lang w:val="en-GB" w:eastAsia="en-US" w:bidi="ar-SA"/>
        </w:rPr>
        <w:t>Simple searches for “satellite datasets” tend to return samples taken by optical imaging satellites for machine learning purposes.</w:t>
      </w:r>
    </w:p>
    <w:p>
      <w:pPr>
        <w:pStyle w:val="Normal"/>
        <w:widowControl/>
        <w:bidi w:val="0"/>
        <w:spacing w:before="0" w:after="0"/>
        <w:jc w:val="both"/>
        <w:rPr>
          <w:rFonts w:ascii="Nimbus Sans" w:hAnsi="Nimbus Sans" w:eastAsia="Arial" w:cs="Arial"/>
          <w:kern w:val="0"/>
          <w:sz w:val="24"/>
          <w:szCs w:val="24"/>
          <w:lang w:eastAsia="en-US" w:bidi="ar-SA"/>
        </w:rPr>
      </w:pPr>
      <w:r>
        <w:rPr>
          <w:lang w:val="en-GB"/>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 xml:space="preserve">The obvious </w:t>
      </w:r>
      <w:r>
        <w:rPr>
          <w:rFonts w:eastAsia="Arial" w:cs="Arial" w:ascii="Nimbus Sans" w:hAnsi="Nimbus Sans"/>
          <w:kern w:val="0"/>
          <w:sz w:val="24"/>
          <w:szCs w:val="24"/>
          <w:lang w:val="en-GB" w:eastAsia="en-US" w:bidi="ar-SA"/>
        </w:rPr>
        <w:t xml:space="preserve">start </w:t>
      </w:r>
      <w:r>
        <w:rPr>
          <w:rFonts w:eastAsia="Arial" w:cs="Arial" w:ascii="Nimbus Sans" w:hAnsi="Nimbus Sans"/>
          <w:kern w:val="0"/>
          <w:sz w:val="24"/>
          <w:szCs w:val="24"/>
          <w:lang w:val="en-GB" w:eastAsia="en-US" w:bidi="ar-SA"/>
        </w:rPr>
        <w:t xml:space="preserve">place to search for this data was the NASA website. NASA appear to have once provided a dataset </w:t>
      </w:r>
      <w:r>
        <w:rPr>
          <w:rFonts w:eastAsia="Arial" w:cs="Arial" w:ascii="Nimbus Sans" w:hAnsi="Nimbus Sans"/>
          <w:kern w:val="0"/>
          <w:sz w:val="24"/>
          <w:szCs w:val="24"/>
          <w:lang w:val="en-GB" w:eastAsia="en-US" w:bidi="ar-SA"/>
        </w:rPr>
        <w:t xml:space="preserve">that looks to have been very useful </w:t>
      </w:r>
      <w:r>
        <w:rPr>
          <w:rFonts w:eastAsia="Arial" w:cs="Arial" w:ascii="Nimbus Sans" w:hAnsi="Nimbus Sans"/>
          <w:kern w:val="0"/>
          <w:sz w:val="24"/>
          <w:szCs w:val="24"/>
          <w:lang w:val="en-GB" w:eastAsia="en-US" w:bidi="ar-SA"/>
        </w:rPr>
        <w:t xml:space="preserve">called the </w:t>
      </w:r>
      <w:r>
        <w:rPr>
          <w:rFonts w:eastAsia="Arial" w:cs="Arial" w:ascii="Nimbus Sans" w:hAnsi="Nimbus Sans"/>
          <w:kern w:val="0"/>
          <w:sz w:val="24"/>
          <w:szCs w:val="24"/>
          <w:lang w:val="en-GB" w:eastAsia="en-US" w:bidi="ar-SA"/>
        </w:rPr>
        <w:t xml:space="preserve">National Space Science </w:t>
      </w:r>
      <w:r>
        <w:rPr>
          <w:rFonts w:eastAsia="Arial" w:cs="Arial" w:ascii="Nimbus Sans" w:hAnsi="Nimbus Sans"/>
          <w:kern w:val="0"/>
          <w:sz w:val="24"/>
          <w:szCs w:val="24"/>
          <w:lang w:val="en-GB" w:eastAsia="en-US" w:bidi="ar-SA"/>
        </w:rPr>
        <w:t xml:space="preserve">Master Catalog </w:t>
      </w:r>
      <w:r>
        <w:rPr>
          <w:rFonts w:eastAsia="Arial" w:cs="Arial" w:ascii="Nimbus Sans" w:hAnsi="Nimbus Sans"/>
          <w:kern w:val="0"/>
          <w:sz w:val="24"/>
          <w:szCs w:val="24"/>
          <w:lang w:val="en-GB" w:eastAsia="en-US" w:bidi="ar-SA"/>
        </w:rPr>
        <w:t>(NASA NMC 2025?) but this web resource is no longer responding to requests.</w:t>
      </w:r>
      <w:r>
        <w:rPr>
          <w:rFonts w:eastAsia="Arial" w:cs="Arial" w:ascii="Nimbus Sans" w:hAnsi="Nimbus Sans"/>
          <w:kern w:val="0"/>
          <w:sz w:val="24"/>
          <w:szCs w:val="24"/>
          <w:lang w:val="en-GB" w:eastAsia="en-US" w:bidi="ar-SA"/>
        </w:rPr>
        <w:t xml:space="preserve">  </w:t>
      </w:r>
      <w:r>
        <w:rPr>
          <w:rFonts w:eastAsia="Arial" w:cs="Arial" w:ascii="Nimbus Sans" w:hAnsi="Nimbus Sans"/>
          <w:kern w:val="0"/>
          <w:sz w:val="24"/>
          <w:szCs w:val="24"/>
          <w:lang w:val="en-GB" w:eastAsia="en-US" w:bidi="ar-SA"/>
        </w:rPr>
        <w:t xml:space="preserve">This was the case from both a UK and USA based IP address. </w:t>
      </w:r>
      <w:r>
        <w:rPr>
          <w:rFonts w:eastAsia="Arial" w:cs="Arial" w:ascii="Nimbus Sans" w:hAnsi="Nimbus Sans"/>
          <w:kern w:val="0"/>
          <w:sz w:val="24"/>
          <w:szCs w:val="24"/>
          <w:lang w:val="en-GB" w:eastAsia="en-US" w:bidi="ar-SA"/>
        </w:rPr>
        <w:t>NASA funding has been reduced (</w:t>
      </w:r>
      <w:r>
        <w:rPr>
          <w:rFonts w:eastAsia="Arial" w:cs="Arial" w:ascii="Nimbus Sans" w:hAnsi="Nimbus Sans"/>
          <w:kern w:val="0"/>
          <w:sz w:val="24"/>
          <w:szCs w:val="24"/>
          <w:lang w:val="en-GB" w:eastAsia="en-US" w:bidi="ar-SA"/>
        </w:rPr>
        <w:t>Luscombe 2025</w:t>
      </w:r>
      <w:r>
        <w:rPr>
          <w:rFonts w:eastAsia="Arial" w:cs="Arial" w:ascii="Nimbus Sans" w:hAnsi="Nimbus Sans"/>
          <w:kern w:val="0"/>
          <w:sz w:val="24"/>
          <w:szCs w:val="24"/>
          <w:lang w:val="en-GB" w:eastAsia="en-US" w:bidi="ar-SA"/>
        </w:rPr>
        <w:t xml:space="preserve">) and </w:t>
      </w:r>
      <w:r>
        <w:rPr>
          <w:rFonts w:eastAsia="Arial" w:cs="Arial" w:ascii="Nimbus Sans" w:hAnsi="Nimbus Sans"/>
          <w:kern w:val="0"/>
          <w:sz w:val="24"/>
          <w:szCs w:val="24"/>
          <w:lang w:val="en-GB" w:eastAsia="en-US" w:bidi="ar-SA"/>
        </w:rPr>
        <w:t>this may have had some impact on web services provided</w:t>
      </w:r>
      <w:r>
        <w:rPr>
          <w:rFonts w:eastAsia="Arial" w:cs="Arial" w:ascii="Nimbus Sans" w:hAnsi="Nimbus Sans"/>
          <w:kern w:val="0"/>
          <w:sz w:val="24"/>
          <w:szCs w:val="24"/>
          <w:lang w:val="en-GB" w:eastAsia="en-US" w:bidi="ar-SA"/>
        </w:rPr>
        <w:t xml:space="preserve">. </w:t>
      </w:r>
    </w:p>
    <w:p>
      <w:pPr>
        <w:pStyle w:val="Normal"/>
        <w:widowControl/>
        <w:bidi w:val="0"/>
        <w:spacing w:before="0" w:after="0"/>
        <w:jc w:val="both"/>
        <w:rPr>
          <w:rFonts w:ascii="Nimbus Sans" w:hAnsi="Nimbus Sans" w:eastAsia="Arial" w:cs="Arial"/>
          <w:kern w:val="0"/>
          <w:sz w:val="24"/>
          <w:szCs w:val="24"/>
          <w:lang w:eastAsia="en-US" w:bidi="ar-SA"/>
        </w:rPr>
      </w:pPr>
      <w:r>
        <w:rPr>
          <w:lang w:val="en-GB"/>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 xml:space="preserve">A search uncovered the Union of Concerned Scientists Satellite Database, which was last updated in May 2023, covering 7,560 satellites. This data was downloaded and an exploratory analysis carried out. 28 data points are offered per satellite – such as mass, apogee and operator - but crucially there is no re-entry date recorded. </w:t>
      </w:r>
      <w:r>
        <w:rPr>
          <w:rFonts w:eastAsia="Arial" w:cs="Arial" w:ascii="Nimbus Sans" w:hAnsi="Nimbus Sans"/>
          <w:kern w:val="0"/>
          <w:sz w:val="24"/>
          <w:szCs w:val="24"/>
          <w:lang w:val="en-GB" w:eastAsia="en-US" w:bidi="ar-SA"/>
        </w:rPr>
        <w:t>Moreover,</w:t>
      </w:r>
      <w:r>
        <w:rPr>
          <w:rFonts w:eastAsia="Arial" w:cs="Arial" w:ascii="Nimbus Sans" w:hAnsi="Nimbus Sans"/>
          <w:kern w:val="0"/>
          <w:sz w:val="24"/>
          <w:szCs w:val="24"/>
          <w:lang w:val="en-GB" w:eastAsia="en-US" w:bidi="ar-SA"/>
        </w:rPr>
        <w:t xml:space="preserve"> the dataset only covers satellite payloads, not debris or other objects. (UCS 2023). </w:t>
      </w:r>
    </w:p>
    <w:p>
      <w:pPr>
        <w:pStyle w:val="Normal"/>
        <w:widowControl/>
        <w:bidi w:val="0"/>
        <w:spacing w:before="0" w:after="0"/>
        <w:jc w:val="both"/>
        <w:rPr>
          <w:rFonts w:ascii="Nimbus Sans" w:hAnsi="Nimbus Sans" w:eastAsia="Arial" w:cs="Arial"/>
          <w:kern w:val="0"/>
          <w:sz w:val="24"/>
          <w:szCs w:val="24"/>
          <w:lang w:eastAsia="en-US" w:bidi="ar-SA"/>
        </w:rPr>
      </w:pPr>
      <w:r>
        <w:rPr>
          <w:lang w:val="en-GB"/>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The n2yo.</w:t>
      </w:r>
      <w:r>
        <w:rPr>
          <w:rFonts w:eastAsia="Arial" w:cs="Arial" w:ascii="Nimbus Sans" w:hAnsi="Nimbus Sans"/>
          <w:kern w:val="0"/>
          <w:sz w:val="24"/>
          <w:szCs w:val="24"/>
          <w:lang w:val="en-GB" w:eastAsia="en-US" w:bidi="ar-SA"/>
        </w:rPr>
        <w:t>com</w:t>
      </w:r>
      <w:r>
        <w:rPr>
          <w:rFonts w:eastAsia="Arial" w:cs="Arial" w:ascii="Nimbus Sans" w:hAnsi="Nimbus Sans"/>
          <w:kern w:val="0"/>
          <w:sz w:val="24"/>
          <w:szCs w:val="24"/>
          <w:lang w:val="en-GB" w:eastAsia="en-US" w:bidi="ar-SA"/>
        </w:rPr>
        <w:t xml:space="preserve"> website offers live tracking data for satellites. It has </w:t>
      </w:r>
      <w:r>
        <w:rPr>
          <w:rFonts w:eastAsia="Arial" w:cs="Arial" w:ascii="Nimbus Sans" w:hAnsi="Nimbus Sans"/>
          <w:kern w:val="0"/>
          <w:sz w:val="24"/>
          <w:szCs w:val="24"/>
          <w:lang w:val="en-GB" w:eastAsia="en-US" w:bidi="ar-SA"/>
        </w:rPr>
        <w:t>regularly updated</w:t>
      </w:r>
      <w:r>
        <w:rPr>
          <w:rFonts w:eastAsia="Arial" w:cs="Arial" w:ascii="Nimbus Sans" w:hAnsi="Nimbus Sans"/>
          <w:kern w:val="0"/>
          <w:sz w:val="24"/>
          <w:szCs w:val="24"/>
          <w:lang w:val="en-GB" w:eastAsia="en-US" w:bidi="ar-SA"/>
        </w:rPr>
        <w:t xml:space="preserve"> database of around 66,000 satellite payloads from Sputnik 1 until today. There is also a </w:t>
      </w:r>
      <w:r>
        <w:rPr>
          <w:rFonts w:eastAsia="Arial" w:cs="Arial" w:ascii="Nimbus Sans" w:hAnsi="Nimbus Sans"/>
          <w:kern w:val="0"/>
          <w:sz w:val="24"/>
          <w:szCs w:val="24"/>
          <w:lang w:val="en-GB" w:eastAsia="en-US" w:bidi="ar-SA"/>
        </w:rPr>
        <w:t xml:space="preserve">free </w:t>
      </w:r>
      <w:r>
        <w:rPr>
          <w:rFonts w:eastAsia="Arial" w:cs="Arial" w:ascii="Nimbus Sans" w:hAnsi="Nimbus Sans"/>
          <w:kern w:val="0"/>
          <w:sz w:val="24"/>
          <w:szCs w:val="24"/>
          <w:lang w:val="en-GB" w:eastAsia="en-US" w:bidi="ar-SA"/>
        </w:rPr>
        <w:t xml:space="preserve">API key available </w:t>
      </w:r>
      <w:r>
        <w:rPr>
          <w:rFonts w:eastAsia="Arial" w:cs="Arial" w:ascii="Nimbus Sans" w:hAnsi="Nimbus Sans"/>
          <w:kern w:val="0"/>
          <w:sz w:val="24"/>
          <w:szCs w:val="24"/>
          <w:lang w:val="en-GB" w:eastAsia="en-US" w:bidi="ar-SA"/>
        </w:rPr>
        <w:t>to registered users.</w:t>
      </w:r>
      <w:r>
        <w:rPr>
          <w:rFonts w:eastAsia="Arial" w:cs="Arial" w:ascii="Nimbus Sans" w:hAnsi="Nimbus Sans"/>
          <w:kern w:val="0"/>
          <w:sz w:val="24"/>
          <w:szCs w:val="24"/>
          <w:lang w:val="en-GB" w:eastAsia="en-US" w:bidi="ar-SA"/>
        </w:rPr>
        <w:t xml:space="preserve"> </w:t>
      </w:r>
      <w:r>
        <w:rPr>
          <w:rFonts w:eastAsia="Arial" w:cs="Arial" w:ascii="Nimbus Sans" w:hAnsi="Nimbus Sans"/>
          <w:kern w:val="0"/>
          <w:sz w:val="24"/>
          <w:szCs w:val="24"/>
          <w:lang w:val="en-GB" w:eastAsia="en-US" w:bidi="ar-SA"/>
        </w:rPr>
        <w:t>As</w:t>
      </w:r>
      <w:r>
        <w:rPr>
          <w:rFonts w:eastAsia="Arial" w:cs="Arial" w:ascii="Nimbus Sans" w:hAnsi="Nimbus Sans"/>
          <w:kern w:val="0"/>
          <w:sz w:val="24"/>
          <w:szCs w:val="24"/>
          <w:lang w:val="en-GB" w:eastAsia="en-US" w:bidi="ar-SA"/>
        </w:rPr>
        <w:t xml:space="preserve"> th</w:t>
      </w:r>
      <w:r>
        <w:rPr>
          <w:rFonts w:eastAsia="Arial" w:cs="Arial" w:ascii="Nimbus Sans" w:hAnsi="Nimbus Sans"/>
          <w:kern w:val="0"/>
          <w:sz w:val="24"/>
          <w:szCs w:val="24"/>
          <w:lang w:val="en-GB" w:eastAsia="en-US" w:bidi="ar-SA"/>
        </w:rPr>
        <w:t>e API</w:t>
      </w:r>
      <w:r>
        <w:rPr>
          <w:rFonts w:eastAsia="Arial" w:cs="Arial" w:ascii="Nimbus Sans" w:hAnsi="Nimbus Sans"/>
          <w:kern w:val="0"/>
          <w:sz w:val="24"/>
          <w:szCs w:val="24"/>
          <w:lang w:val="en-GB" w:eastAsia="en-US" w:bidi="ar-SA"/>
        </w:rPr>
        <w:t xml:space="preserve"> is intended to give access to live tracking </w:t>
      </w:r>
      <w:r>
        <w:rPr>
          <w:rFonts w:eastAsia="Arial" w:cs="Arial" w:ascii="Nimbus Sans" w:hAnsi="Nimbus Sans"/>
          <w:kern w:val="0"/>
          <w:sz w:val="24"/>
          <w:szCs w:val="24"/>
          <w:lang w:val="en-GB" w:eastAsia="en-US" w:bidi="ar-SA"/>
        </w:rPr>
        <w:t>it is strictly rate-</w:t>
      </w:r>
      <w:r>
        <w:rPr>
          <w:rFonts w:eastAsia="Arial" w:cs="Arial" w:ascii="Nimbus Sans" w:hAnsi="Nimbus Sans"/>
          <w:kern w:val="0"/>
          <w:sz w:val="24"/>
          <w:szCs w:val="24"/>
          <w:lang w:val="en-GB" w:eastAsia="en-US" w:bidi="ar-SA"/>
        </w:rPr>
        <w:t xml:space="preserve">limited. </w:t>
      </w:r>
    </w:p>
    <w:p>
      <w:pPr>
        <w:pStyle w:val="Normal"/>
        <w:widowControl/>
        <w:bidi w:val="0"/>
        <w:spacing w:before="0" w:after="0"/>
        <w:jc w:val="both"/>
        <w:rPr>
          <w:rFonts w:ascii="Nimbus Sans" w:hAnsi="Nimbus Sans" w:eastAsia="Arial" w:cs="Arial"/>
          <w:kern w:val="0"/>
          <w:sz w:val="24"/>
          <w:szCs w:val="24"/>
          <w:lang w:eastAsia="en-US" w:bidi="ar-SA"/>
        </w:rPr>
      </w:pPr>
      <w:r>
        <w:rPr>
          <w:lang w:val="en-GB"/>
        </w:rPr>
      </w:r>
    </w:p>
    <w:p>
      <w:pPr>
        <w:pStyle w:val="Normal"/>
        <w:widowControl/>
        <w:bidi w:val="0"/>
        <w:spacing w:before="0" w:after="0"/>
        <w:jc w:val="both"/>
        <w:rPr/>
      </w:pPr>
      <w:r>
        <w:rPr>
          <w:rFonts w:eastAsia="Arial" w:cs="Arial" w:ascii="Nimbus Sans" w:hAnsi="Nimbus Sans"/>
          <w:kern w:val="0"/>
          <w:sz w:val="24"/>
          <w:szCs w:val="24"/>
          <w:lang w:val="en-GB" w:eastAsia="en-US" w:bidi="ar-SA"/>
        </w:rPr>
        <w:t xml:space="preserve">It would be possible to scrape </w:t>
      </w:r>
      <w:r>
        <w:rPr>
          <w:rFonts w:eastAsia="Arial" w:cs="Arial" w:ascii="Nimbus Sans" w:hAnsi="Nimbus Sans"/>
          <w:kern w:val="0"/>
          <w:sz w:val="24"/>
          <w:szCs w:val="24"/>
          <w:lang w:val="en-GB" w:eastAsia="en-US" w:bidi="ar-SA"/>
        </w:rPr>
        <w:t>data from the website,</w:t>
      </w:r>
      <w:r>
        <w:rPr>
          <w:rFonts w:eastAsia="Arial" w:cs="Arial" w:ascii="Nimbus Sans" w:hAnsi="Nimbus Sans"/>
          <w:kern w:val="0"/>
          <w:sz w:val="24"/>
          <w:szCs w:val="24"/>
          <w:lang w:val="en-GB" w:eastAsia="en-US" w:bidi="ar-SA"/>
        </w:rPr>
        <w:t xml:space="preserve"> as the URL structure makes this a simple process, for example: </w:t>
      </w:r>
      <w:r>
        <w:rPr>
          <w:rStyle w:val="Hyperlink"/>
          <w:rFonts w:eastAsia="Arial" w:cs="Arial" w:ascii="Nimbus Sans" w:hAnsi="Nimbus Sans"/>
          <w:color w:val="000000"/>
          <w:kern w:val="0"/>
          <w:sz w:val="24"/>
          <w:szCs w:val="24"/>
          <w:u w:val="none"/>
          <w:lang w:val="en-GB" w:eastAsia="en-US" w:bidi="ar-SA"/>
        </w:rPr>
        <w:t>https://www.n2yo.com/satellite/?s=66645.</w:t>
      </w:r>
      <w:r>
        <w:rPr>
          <w:rFonts w:eastAsia="Arial" w:cs="Arial" w:ascii="Nimbus Sans" w:hAnsi="Nimbus Sans"/>
          <w:kern w:val="0"/>
          <w:sz w:val="24"/>
          <w:szCs w:val="24"/>
          <w:lang w:val="en-GB" w:eastAsia="en-US" w:bidi="ar-SA"/>
        </w:rPr>
        <w:t xml:space="preserve"> </w:t>
      </w:r>
      <w:r>
        <w:rPr>
          <w:rFonts w:eastAsia="Arial" w:cs="Arial" w:ascii="Nimbus Sans" w:hAnsi="Nimbus Sans"/>
          <w:kern w:val="0"/>
          <w:sz w:val="24"/>
          <w:szCs w:val="24"/>
          <w:lang w:val="en-GB" w:eastAsia="en-US" w:bidi="ar-SA"/>
        </w:rPr>
        <w:t xml:space="preserve">Python code to achieve this was written using the “requests” and “BeautifulSoup” libraries and tested against a small number of pages. </w:t>
      </w:r>
      <w:r>
        <w:rPr>
          <w:rFonts w:eastAsia="Arial" w:cs="Arial" w:ascii="Nimbus Sans" w:hAnsi="Nimbus Sans"/>
          <w:kern w:val="0"/>
          <w:sz w:val="24"/>
          <w:szCs w:val="24"/>
          <w:lang w:val="en-GB" w:eastAsia="en-US" w:bidi="ar-SA"/>
        </w:rPr>
        <w:t xml:space="preserve">However, </w:t>
      </w:r>
      <w:r>
        <w:rPr>
          <w:rFonts w:eastAsia="Arial" w:cs="Arial" w:ascii="Nimbus Sans" w:hAnsi="Nimbus Sans"/>
          <w:kern w:val="0"/>
          <w:sz w:val="24"/>
          <w:szCs w:val="24"/>
          <w:lang w:val="en-GB" w:eastAsia="en-US" w:bidi="ar-SA"/>
        </w:rPr>
        <w:t xml:space="preserve">collecting a complete dataset would have required </w:t>
      </w:r>
      <w:r>
        <w:rPr>
          <w:rFonts w:eastAsia="Arial" w:cs="Arial" w:ascii="Nimbus Sans" w:hAnsi="Nimbus Sans"/>
          <w:kern w:val="0"/>
          <w:sz w:val="24"/>
          <w:szCs w:val="24"/>
          <w:lang w:val="en-GB" w:eastAsia="en-US" w:bidi="ar-SA"/>
        </w:rPr>
        <w:t xml:space="preserve">making </w:t>
      </w:r>
      <w:r>
        <w:rPr>
          <w:rFonts w:eastAsia="Arial" w:cs="Arial" w:ascii="Nimbus Sans" w:hAnsi="Nimbus Sans"/>
          <w:kern w:val="0"/>
          <w:sz w:val="24"/>
          <w:szCs w:val="24"/>
          <w:lang w:val="en-GB" w:eastAsia="en-US" w:bidi="ar-SA"/>
        </w:rPr>
        <w:t>tens of thousands of</w:t>
      </w:r>
      <w:r>
        <w:rPr>
          <w:rFonts w:eastAsia="Arial" w:cs="Arial" w:ascii="Nimbus Sans" w:hAnsi="Nimbus Sans"/>
          <w:kern w:val="0"/>
          <w:sz w:val="24"/>
          <w:szCs w:val="24"/>
          <w:lang w:val="en-GB" w:eastAsia="en-US" w:bidi="ar-SA"/>
        </w:rPr>
        <w:t xml:space="preserve"> </w:t>
      </w:r>
      <w:r>
        <w:rPr>
          <w:rFonts w:eastAsia="Arial" w:cs="Arial" w:ascii="Nimbus Sans" w:hAnsi="Nimbus Sans"/>
          <w:kern w:val="0"/>
          <w:sz w:val="24"/>
          <w:szCs w:val="24"/>
          <w:lang w:val="en-GB" w:eastAsia="en-US" w:bidi="ar-SA"/>
        </w:rPr>
        <w:t xml:space="preserve">GET </w:t>
      </w:r>
      <w:r>
        <w:rPr>
          <w:rFonts w:eastAsia="Arial" w:cs="Arial" w:ascii="Nimbus Sans" w:hAnsi="Nimbus Sans"/>
          <w:kern w:val="0"/>
          <w:sz w:val="24"/>
          <w:szCs w:val="24"/>
          <w:lang w:val="en-GB" w:eastAsia="en-US" w:bidi="ar-SA"/>
        </w:rPr>
        <w:t xml:space="preserve">requests. Every access to a website costs money in terms of processing and bandwidth costs, </w:t>
      </w:r>
      <w:r>
        <w:rPr>
          <w:rFonts w:eastAsia="Arial" w:cs="Arial" w:ascii="Nimbus Sans" w:hAnsi="Nimbus Sans"/>
          <w:kern w:val="0"/>
          <w:sz w:val="24"/>
          <w:szCs w:val="24"/>
          <w:lang w:val="en-GB" w:eastAsia="en-US" w:bidi="ar-SA"/>
        </w:rPr>
        <w:t xml:space="preserve">and this </w:t>
      </w:r>
      <w:r>
        <w:rPr>
          <w:rFonts w:eastAsia="Arial" w:cs="Arial" w:ascii="Nimbus Sans" w:hAnsi="Nimbus Sans"/>
          <w:kern w:val="0"/>
          <w:sz w:val="24"/>
          <w:szCs w:val="24"/>
          <w:lang w:val="en-GB" w:eastAsia="en-US" w:bidi="ar-SA"/>
        </w:rPr>
        <w:t xml:space="preserve">could be considered unethical, especially as the site survives through donations. </w:t>
      </w:r>
      <w:r>
        <w:rPr>
          <w:rFonts w:eastAsia="Arial" w:cs="Arial" w:ascii="Nimbus Sans" w:hAnsi="Nimbus Sans"/>
          <w:kern w:val="0"/>
          <w:sz w:val="24"/>
          <w:szCs w:val="24"/>
          <w:lang w:val="en-GB" w:eastAsia="en-US" w:bidi="ar-SA"/>
        </w:rPr>
        <w:t xml:space="preserve">Furthermore, </w:t>
      </w:r>
      <w:r>
        <w:rPr>
          <w:rFonts w:eastAsia="Arial" w:cs="Arial" w:ascii="Nimbus Sans" w:hAnsi="Nimbus Sans"/>
          <w:kern w:val="0"/>
          <w:sz w:val="24"/>
          <w:szCs w:val="24"/>
          <w:lang w:val="en-GB" w:eastAsia="en-US" w:bidi="ar-SA"/>
        </w:rPr>
        <w:t>t</w:t>
      </w:r>
      <w:r>
        <w:rPr>
          <w:rFonts w:eastAsia="Arial" w:cs="Arial" w:ascii="Nimbus Sans" w:hAnsi="Nimbus Sans"/>
          <w:kern w:val="0"/>
          <w:sz w:val="24"/>
          <w:szCs w:val="24"/>
          <w:lang w:val="en-GB" w:eastAsia="en-US" w:bidi="ar-SA"/>
        </w:rPr>
        <w:t xml:space="preserve">he database on this website </w:t>
      </w:r>
      <w:r>
        <w:rPr>
          <w:rFonts w:eastAsia="Arial" w:cs="Arial" w:ascii="Nimbus Sans" w:hAnsi="Nimbus Sans"/>
          <w:kern w:val="0"/>
          <w:sz w:val="24"/>
          <w:szCs w:val="24"/>
          <w:lang w:val="en-GB" w:eastAsia="en-US" w:bidi="ar-SA"/>
        </w:rPr>
        <w:t>also</w:t>
      </w:r>
      <w:r>
        <w:rPr>
          <w:rFonts w:eastAsia="Arial" w:cs="Arial" w:ascii="Nimbus Sans" w:hAnsi="Nimbus Sans"/>
          <w:kern w:val="0"/>
          <w:sz w:val="24"/>
          <w:szCs w:val="24"/>
          <w:lang w:val="en-GB" w:eastAsia="en-US" w:bidi="ar-SA"/>
        </w:rPr>
        <w:t xml:space="preserve"> </w:t>
      </w:r>
      <w:r>
        <w:rPr>
          <w:rFonts w:eastAsia="Arial" w:cs="Arial" w:ascii="Nimbus Sans" w:hAnsi="Nimbus Sans"/>
          <w:kern w:val="0"/>
          <w:sz w:val="24"/>
          <w:szCs w:val="24"/>
          <w:lang w:val="en-GB" w:eastAsia="en-US" w:bidi="ar-SA"/>
        </w:rPr>
        <w:t>covers only</w:t>
      </w:r>
      <w:r>
        <w:rPr>
          <w:rFonts w:eastAsia="Arial" w:cs="Arial" w:ascii="Nimbus Sans" w:hAnsi="Nimbus Sans"/>
          <w:kern w:val="0"/>
          <w:sz w:val="24"/>
          <w:szCs w:val="24"/>
          <w:lang w:val="en-GB" w:eastAsia="en-US" w:bidi="ar-SA"/>
        </w:rPr>
        <w:t xml:space="preserve"> satellite payloads.</w:t>
      </w:r>
    </w:p>
    <w:p>
      <w:pPr>
        <w:pStyle w:val="Normal"/>
        <w:widowControl/>
        <w:bidi w:val="0"/>
        <w:spacing w:before="0" w:after="0"/>
        <w:jc w:val="both"/>
        <w:rPr>
          <w:rFonts w:ascii="Nimbus Sans" w:hAnsi="Nimbus Sans" w:eastAsia="Arial" w:cs="Arial"/>
          <w:kern w:val="0"/>
          <w:sz w:val="24"/>
          <w:szCs w:val="24"/>
          <w:lang w:eastAsia="en-US" w:bidi="ar-SA"/>
        </w:rPr>
      </w:pPr>
      <w:r>
        <w:rPr>
          <w:lang w:val="en-GB"/>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 xml:space="preserve">An article on the n2yo.com website led to a </w:t>
      </w:r>
      <w:r>
        <w:rPr>
          <w:rFonts w:eastAsia="Arial" w:cs="Arial" w:ascii="Nimbus Sans" w:hAnsi="Nimbus Sans"/>
          <w:kern w:val="0"/>
          <w:sz w:val="24"/>
          <w:szCs w:val="24"/>
          <w:lang w:val="en-GB" w:eastAsia="en-US" w:bidi="ar-SA"/>
        </w:rPr>
        <w:t>free database of tracked orbital objects that is updated daily. It is maintained by Jonathan McDowell who works for the Harvard-Smithsonian Center for Astrophysics. It appears to be curated as part of his work, and part</w:t>
      </w:r>
      <w:r>
        <w:rPr>
          <w:rFonts w:eastAsia="Arial" w:cs="Arial" w:ascii="Nimbus Sans" w:hAnsi="Nimbus Sans"/>
          <w:kern w:val="0"/>
          <w:sz w:val="24"/>
          <w:szCs w:val="24"/>
          <w:lang w:val="en-GB" w:eastAsia="en-US" w:bidi="ar-SA"/>
        </w:rPr>
        <w:t>ly</w:t>
      </w:r>
      <w:r>
        <w:rPr>
          <w:rFonts w:eastAsia="Arial" w:cs="Arial" w:ascii="Nimbus Sans" w:hAnsi="Nimbus Sans"/>
          <w:kern w:val="0"/>
          <w:sz w:val="24"/>
          <w:szCs w:val="24"/>
          <w:lang w:val="en-GB" w:eastAsia="en-US" w:bidi="ar-SA"/>
        </w:rPr>
        <w:t xml:space="preserve"> </w:t>
      </w:r>
      <w:r>
        <w:rPr>
          <w:rFonts w:eastAsia="Arial" w:cs="Arial" w:ascii="Nimbus Sans" w:hAnsi="Nimbus Sans"/>
          <w:kern w:val="0"/>
          <w:sz w:val="24"/>
          <w:szCs w:val="24"/>
          <w:lang w:val="en-GB" w:eastAsia="en-US" w:bidi="ar-SA"/>
        </w:rPr>
        <w:t xml:space="preserve">as a </w:t>
      </w:r>
      <w:r>
        <w:rPr>
          <w:rFonts w:eastAsia="Arial" w:cs="Arial" w:ascii="Nimbus Sans" w:hAnsi="Nimbus Sans"/>
          <w:kern w:val="0"/>
          <w:sz w:val="24"/>
          <w:szCs w:val="24"/>
          <w:lang w:val="en-GB" w:eastAsia="en-US" w:bidi="ar-SA"/>
        </w:rPr>
        <w:t xml:space="preserve">hobby </w:t>
      </w:r>
      <w:r>
        <w:rPr>
          <w:rFonts w:eastAsia="Arial" w:cs="Arial" w:ascii="Nimbus Sans" w:hAnsi="Nimbus Sans"/>
          <w:kern w:val="0"/>
          <w:sz w:val="24"/>
          <w:szCs w:val="24"/>
          <w:lang w:val="en-GB" w:eastAsia="en-US" w:bidi="ar-SA"/>
        </w:rPr>
        <w:t>and is released under the Creative Commons CC-BY licence. (McDowell 2019). This dataset contains data on debris, satellite payloads and other objects. It provides over forty data points on each object. Secondary datasets are also available providing details about space related organisations and launch sites among others. This dataset was chosen to support this report.</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As well as suitable datasets, n</w:t>
      </w:r>
      <w:r>
        <w:rPr>
          <w:rFonts w:eastAsia="Arial" w:cs="Arial" w:ascii="Nimbus Sans" w:hAnsi="Nimbus Sans"/>
          <w:kern w:val="0"/>
          <w:sz w:val="24"/>
          <w:szCs w:val="24"/>
          <w:lang w:val="en-GB" w:eastAsia="en-US" w:bidi="ar-SA"/>
        </w:rPr>
        <w:t xml:space="preserve">ews reports showing instances when fragments of space </w:t>
      </w:r>
      <w:r>
        <w:rPr>
          <w:rFonts w:eastAsia="Arial" w:cs="Arial" w:ascii="Nimbus Sans" w:hAnsi="Nimbus Sans"/>
          <w:kern w:val="0"/>
          <w:sz w:val="24"/>
          <w:szCs w:val="24"/>
          <w:lang w:val="en-GB" w:eastAsia="en-US" w:bidi="ar-SA"/>
        </w:rPr>
        <w:t>debris</w:t>
      </w:r>
      <w:r>
        <w:rPr>
          <w:rFonts w:eastAsia="Arial" w:cs="Arial" w:ascii="Nimbus Sans" w:hAnsi="Nimbus Sans"/>
          <w:kern w:val="0"/>
          <w:sz w:val="24"/>
          <w:szCs w:val="24"/>
          <w:lang w:val="en-GB" w:eastAsia="en-US" w:bidi="ar-SA"/>
        </w:rPr>
        <w:t xml:space="preserve"> have caused issues for satellites, space craft and humans in space </w:t>
      </w:r>
      <w:r>
        <w:rPr>
          <w:rFonts w:eastAsia="Arial" w:cs="Arial" w:ascii="Nimbus Sans" w:hAnsi="Nimbus Sans"/>
          <w:kern w:val="0"/>
          <w:sz w:val="24"/>
          <w:szCs w:val="24"/>
          <w:lang w:val="en-GB" w:eastAsia="en-US" w:bidi="ar-SA"/>
        </w:rPr>
        <w:t xml:space="preserve">were sought in order to anchor the issue in reality. </w:t>
      </w:r>
      <w:r>
        <w:rPr>
          <w:rFonts w:eastAsia="Arial" w:cs="Arial" w:ascii="Nimbus Sans" w:hAnsi="Nimbus Sans"/>
          <w:kern w:val="0"/>
          <w:sz w:val="24"/>
          <w:szCs w:val="24"/>
          <w:lang w:val="en-GB" w:eastAsia="en-US" w:bidi="ar-SA"/>
        </w:rPr>
        <w:t>In</w:t>
      </w:r>
      <w:r>
        <w:rPr>
          <w:rFonts w:eastAsia="Arial" w:cs="Arial" w:ascii="Nimbus Sans" w:hAnsi="Nimbus Sans"/>
          <w:kern w:val="0"/>
          <w:sz w:val="24"/>
          <w:szCs w:val="24"/>
          <w:lang w:val="en-GB" w:eastAsia="en-US" w:bidi="ar-SA"/>
        </w:rPr>
        <w:t xml:space="preserve"> </w:t>
      </w:r>
      <w:r>
        <w:rPr>
          <w:rFonts w:eastAsia="Arial" w:cs="Arial" w:ascii="Nimbus Sans" w:hAnsi="Nimbus Sans"/>
          <w:kern w:val="0"/>
          <w:sz w:val="24"/>
          <w:szCs w:val="24"/>
          <w:lang w:val="en-GB" w:eastAsia="en-US" w:bidi="ar-SA"/>
        </w:rPr>
        <w:t>the time-</w:t>
      </w:r>
      <w:r>
        <w:rPr>
          <w:rFonts w:eastAsia="Arial" w:cs="Arial" w:ascii="Nimbus Sans" w:hAnsi="Nimbus Sans"/>
          <w:kern w:val="0"/>
          <w:sz w:val="24"/>
          <w:szCs w:val="24"/>
          <w:lang w:val="en-GB" w:eastAsia="en-US" w:bidi="ar-SA"/>
        </w:rPr>
        <w:t>frame of</w:t>
      </w:r>
      <w:r>
        <w:rPr>
          <w:rFonts w:eastAsia="Arial" w:cs="Arial" w:ascii="Nimbus Sans" w:hAnsi="Nimbus Sans"/>
          <w:kern w:val="0"/>
          <w:sz w:val="24"/>
          <w:szCs w:val="24"/>
          <w:lang w:val="en-GB" w:eastAsia="en-US" w:bidi="ar-SA"/>
        </w:rPr>
        <w:t xml:space="preserve"> this project, there has been an instance of three Chinese taikonaut</w:t>
      </w:r>
      <w:r>
        <w:rPr>
          <w:rFonts w:eastAsia="Arial" w:cs="Arial" w:ascii="Nimbus Sans" w:hAnsi="Nimbus Sans"/>
          <w:kern w:val="0"/>
          <w:sz w:val="24"/>
          <w:szCs w:val="24"/>
          <w:lang w:val="en-GB" w:eastAsia="en-US" w:bidi="ar-SA"/>
        </w:rPr>
        <w:t>s</w:t>
      </w:r>
      <w:r>
        <w:rPr>
          <w:rFonts w:eastAsia="Arial" w:cs="Arial" w:ascii="Nimbus Sans" w:hAnsi="Nimbus Sans"/>
          <w:kern w:val="0"/>
          <w:sz w:val="24"/>
          <w:szCs w:val="24"/>
          <w:lang w:val="en-GB" w:eastAsia="en-US" w:bidi="ar-SA"/>
        </w:rPr>
        <w:t xml:space="preserve"> being stranded </w:t>
      </w:r>
      <w:r>
        <w:rPr>
          <w:rFonts w:eastAsia="Arial" w:cs="Arial" w:ascii="Nimbus Sans" w:hAnsi="Nimbus Sans"/>
          <w:kern w:val="0"/>
          <w:sz w:val="24"/>
          <w:szCs w:val="24"/>
          <w:lang w:val="en-GB" w:eastAsia="en-US" w:bidi="ar-SA"/>
        </w:rPr>
        <w:t>one the Tiangong space station</w:t>
      </w:r>
      <w:r>
        <w:rPr>
          <w:rFonts w:eastAsia="Arial" w:cs="Arial" w:ascii="Nimbus Sans" w:hAnsi="Nimbus Sans"/>
          <w:kern w:val="0"/>
          <w:sz w:val="24"/>
          <w:szCs w:val="24"/>
          <w:lang w:val="en-GB" w:eastAsia="en-US" w:bidi="ar-SA"/>
        </w:rPr>
        <w:t xml:space="preserve"> due to debris strik</w:t>
      </w:r>
      <w:r>
        <w:rPr>
          <w:rFonts w:eastAsia="Arial" w:cs="Arial" w:ascii="Nimbus Sans" w:hAnsi="Nimbus Sans"/>
          <w:kern w:val="0"/>
          <w:sz w:val="24"/>
          <w:szCs w:val="24"/>
          <w:lang w:val="en-GB" w:eastAsia="en-US" w:bidi="ar-SA"/>
        </w:rPr>
        <w:t>ing their return capsule</w:t>
      </w:r>
      <w:r>
        <w:rPr>
          <w:rFonts w:eastAsia="Arial" w:cs="Arial" w:ascii="Nimbus Sans" w:hAnsi="Nimbus Sans"/>
          <w:kern w:val="0"/>
          <w:sz w:val="24"/>
          <w:szCs w:val="24"/>
          <w:lang w:val="en-GB" w:eastAsia="en-US" w:bidi="ar-SA"/>
        </w:rPr>
        <w:t xml:space="preserve"> (</w:t>
      </w:r>
      <w:r>
        <w:rPr>
          <w:rFonts w:eastAsia="Arial" w:cs="Arial" w:ascii="Nimbus Sans" w:hAnsi="Nimbus Sans"/>
          <w:kern w:val="0"/>
          <w:sz w:val="24"/>
          <w:szCs w:val="24"/>
          <w:lang w:val="en-GB" w:eastAsia="en-US" w:bidi="ar-SA"/>
        </w:rPr>
        <w:t>Livescience 2025</w:t>
      </w:r>
      <w:r>
        <w:rPr>
          <w:rFonts w:eastAsia="Arial" w:cs="Arial" w:ascii="Nimbus Sans" w:hAnsi="Nimbus Sans"/>
          <w:kern w:val="0"/>
          <w:sz w:val="24"/>
          <w:szCs w:val="24"/>
          <w:lang w:val="en-GB" w:eastAsia="en-US" w:bidi="ar-SA"/>
        </w:rPr>
        <w:t xml:space="preserve">). </w:t>
      </w:r>
    </w:p>
    <w:p>
      <w:pPr>
        <w:pStyle w:val="Normal"/>
        <w:widowControl/>
        <w:bidi w:val="0"/>
        <w:spacing w:before="0" w:after="0"/>
        <w:jc w:val="both"/>
        <w:rPr>
          <w:rFonts w:ascii="Nimbus Sans" w:hAnsi="Nimbus Sans" w:eastAsia="Arial" w:cs="Arial"/>
          <w:kern w:val="0"/>
          <w:sz w:val="24"/>
          <w:szCs w:val="24"/>
          <w:lang w:eastAsia="en-US" w:bidi="ar-SA"/>
        </w:rPr>
      </w:pPr>
      <w:r>
        <w:rPr>
          <w:lang w:val="en-GB"/>
        </w:rPr>
      </w:r>
    </w:p>
    <w:p>
      <w:pPr>
        <w:pStyle w:val="Normal"/>
        <w:widowControl/>
        <w:bidi w:val="0"/>
        <w:spacing w:before="0" w:after="0"/>
        <w:jc w:val="both"/>
        <w:rPr>
          <w:color w:val="FF4000"/>
          <w:lang w:val="en-GB"/>
        </w:rPr>
      </w:pPr>
      <w:r>
        <w:rPr>
          <w:rFonts w:eastAsia="Arial" w:cs="Arial" w:ascii="Nimbus Sans" w:hAnsi="Nimbus Sans"/>
          <w:color w:val="FF4000"/>
          <w:kern w:val="0"/>
          <w:sz w:val="24"/>
          <w:szCs w:val="24"/>
          <w:lang w:val="en-GB" w:eastAsia="en-US" w:bidi="ar-SA"/>
        </w:rPr>
        <w:t>Approx 508 words.</w:t>
      </w:r>
    </w:p>
    <w:p>
      <w:pPr>
        <w:pStyle w:val="Normal"/>
        <w:widowControl/>
        <w:bidi w:val="0"/>
        <w:spacing w:before="0" w:after="0"/>
        <w:jc w:val="both"/>
        <w:rPr>
          <w:rFonts w:ascii="Nimbus Sans" w:hAnsi="Nimbus Sans" w:eastAsia="Arial" w:cs="Arial"/>
          <w:kern w:val="0"/>
          <w:sz w:val="24"/>
          <w:szCs w:val="24"/>
          <w:lang w:eastAsia="en-US" w:bidi="ar-SA"/>
        </w:rPr>
      </w:pPr>
      <w:r>
        <w:rPr>
          <w:color w:val="FF4000"/>
          <w:lang w:val="en-GB"/>
        </w:rPr>
      </w:r>
    </w:p>
    <w:p>
      <w:pPr>
        <w:pStyle w:val="Heading2"/>
        <w:numPr>
          <w:ilvl w:val="1"/>
          <w:numId w:val="1"/>
        </w:numPr>
        <w:spacing w:before="0" w:after="120"/>
        <w:ind w:hanging="0" w:start="0"/>
        <w:rPr>
          <w:lang w:val="en-GB"/>
        </w:rPr>
      </w:pPr>
      <w:bookmarkStart w:id="12" w:name="__RefHeading___Toc1768_3613666628"/>
      <w:bookmarkEnd w:id="12"/>
      <w:r>
        <w:rPr>
          <w:lang w:val="en-GB"/>
        </w:rPr>
        <w:t>Data Cleaning and Processing</w:t>
      </w:r>
    </w:p>
    <w:p>
      <w:pPr>
        <w:pStyle w:val="Normal"/>
        <w:widowControl/>
        <w:bidi w:val="0"/>
        <w:spacing w:before="0" w:after="0"/>
        <w:jc w:val="both"/>
        <w:rPr>
          <w:lang w:val="en-GB"/>
        </w:rPr>
      </w:pPr>
      <w:r>
        <w:rPr>
          <w:rFonts w:cs="Arial" w:ascii="Nimbus Sans" w:hAnsi="Nimbus Sans"/>
          <w:sz w:val="24"/>
          <w:szCs w:val="24"/>
          <w:lang w:val="en-GB"/>
        </w:rPr>
        <w:t>The McDowell dataset</w:t>
      </w:r>
      <w:r>
        <w:rPr>
          <w:rFonts w:eastAsia="Arial" w:cs="Arial" w:ascii="Nimbus Sans" w:hAnsi="Nimbus Sans"/>
          <w:kern w:val="0"/>
          <w:sz w:val="24"/>
          <w:szCs w:val="24"/>
          <w:lang w:val="en-GB" w:eastAsia="en-US" w:bidi="ar-SA"/>
        </w:rPr>
        <w:t xml:space="preserve"> is split into a number of databases, </w:t>
      </w:r>
      <w:r>
        <w:rPr>
          <w:rFonts w:eastAsia="Arial" w:cs="Arial" w:ascii="Nimbus Sans" w:hAnsi="Nimbus Sans"/>
          <w:kern w:val="0"/>
          <w:sz w:val="24"/>
          <w:szCs w:val="24"/>
          <w:lang w:val="en-GB" w:eastAsia="en-US" w:bidi="ar-SA"/>
        </w:rPr>
        <w:t>provided as tab separated files. T</w:t>
      </w:r>
      <w:r>
        <w:rPr>
          <w:rFonts w:eastAsia="Arial" w:cs="Arial" w:ascii="Nimbus Sans" w:hAnsi="Nimbus Sans"/>
          <w:kern w:val="0"/>
          <w:sz w:val="24"/>
          <w:szCs w:val="24"/>
          <w:lang w:val="en-GB" w:eastAsia="en-US" w:bidi="ar-SA"/>
        </w:rPr>
        <w:t>he documentation for the datasets is very detailed and provided as an over four thousand page PDF file: https://www.planet4589.org/space/gcat/pdf/doc.pdf.</w:t>
      </w:r>
      <w:r>
        <w:rPr>
          <w:rFonts w:eastAsia="Arial" w:cs="Arial" w:ascii="Nimbus Sans" w:hAnsi="Nimbus Sans"/>
          <w:kern w:val="0"/>
          <w:sz w:val="24"/>
          <w:szCs w:val="24"/>
          <w:lang w:val="en-GB" w:eastAsia="en-US" w:bidi="ar-SA"/>
        </w:rPr>
        <w:t xml:space="preserve"> From the large selection available, a number</w:t>
      </w:r>
      <w:r>
        <w:rPr>
          <w:rFonts w:eastAsia="Arial" w:cs="Arial" w:ascii="Nimbus Sans" w:hAnsi="Nimbus Sans"/>
          <w:kern w:val="0"/>
          <w:sz w:val="24"/>
          <w:szCs w:val="24"/>
          <w:lang w:val="en-GB" w:eastAsia="en-US" w:bidi="ar-SA"/>
        </w:rPr>
        <w:t xml:space="preserve"> </w:t>
      </w:r>
      <w:r>
        <w:rPr>
          <w:rFonts w:eastAsia="Arial" w:cs="Arial" w:ascii="Nimbus Sans" w:hAnsi="Nimbus Sans"/>
          <w:kern w:val="0"/>
          <w:sz w:val="24"/>
          <w:szCs w:val="24"/>
          <w:lang w:val="en-GB" w:eastAsia="en-US" w:bidi="ar-SA"/>
        </w:rPr>
        <w:t>were selected for use. Initial exploration of the datasets revealed the information in the following table:</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tbl>
      <w:tblPr>
        <w:tblW w:w="9602" w:type="dxa"/>
        <w:jc w:val="start"/>
        <w:tblInd w:w="-5" w:type="dxa"/>
        <w:tblLayout w:type="fixed"/>
        <w:tblCellMar>
          <w:top w:w="55" w:type="dxa"/>
          <w:start w:w="55" w:type="dxa"/>
          <w:bottom w:w="55" w:type="dxa"/>
          <w:end w:w="55" w:type="dxa"/>
        </w:tblCellMar>
      </w:tblPr>
      <w:tblGrid>
        <w:gridCol w:w="1796"/>
        <w:gridCol w:w="5368"/>
        <w:gridCol w:w="1175"/>
        <w:gridCol w:w="1263"/>
      </w:tblGrid>
      <w:tr>
        <w:trPr/>
        <w:tc>
          <w:tcPr>
            <w:tcW w:w="1796" w:type="dxa"/>
            <w:tcBorders>
              <w:top w:val="single" w:sz="4" w:space="0" w:color="000000"/>
              <w:start w:val="single" w:sz="4" w:space="0" w:color="000000"/>
              <w:bottom w:val="single" w:sz="4" w:space="0" w:color="000000"/>
            </w:tcBorders>
          </w:tcPr>
          <w:p>
            <w:pPr>
              <w:pStyle w:val="TableContents"/>
              <w:bidi w:val="0"/>
              <w:jc w:val="both"/>
              <w:rPr>
                <w:rFonts w:ascii="Nimbus Sans" w:hAnsi="Nimbus Sans"/>
                <w:sz w:val="24"/>
                <w:szCs w:val="24"/>
                <w:lang w:val="en-GB"/>
              </w:rPr>
            </w:pPr>
            <w:r>
              <w:rPr>
                <w:rFonts w:eastAsia="Arial" w:ascii="Nimbus Sans" w:hAnsi="Nimbus Sans"/>
                <w:sz w:val="24"/>
                <w:szCs w:val="24"/>
                <w:lang w:val="en-GB"/>
              </w:rPr>
              <w:t>Database</w:t>
            </w:r>
          </w:p>
        </w:tc>
        <w:tc>
          <w:tcPr>
            <w:tcW w:w="5368" w:type="dxa"/>
            <w:tcBorders>
              <w:top w:val="single" w:sz="4" w:space="0" w:color="000000"/>
              <w:start w:val="single" w:sz="4" w:space="0" w:color="000000"/>
              <w:bottom w:val="single" w:sz="4" w:space="0" w:color="000000"/>
            </w:tcBorders>
          </w:tcPr>
          <w:p>
            <w:pPr>
              <w:pStyle w:val="TableContents"/>
              <w:bidi w:val="0"/>
              <w:jc w:val="both"/>
              <w:rPr>
                <w:rFonts w:ascii="Nimbus Sans" w:hAnsi="Nimbus Sans"/>
                <w:sz w:val="24"/>
                <w:szCs w:val="24"/>
                <w:lang w:val="en-GB"/>
              </w:rPr>
            </w:pPr>
            <w:r>
              <w:rPr>
                <w:rFonts w:ascii="Nimbus Sans" w:hAnsi="Nimbus Sans"/>
                <w:sz w:val="24"/>
                <w:szCs w:val="24"/>
                <w:lang w:val="en-GB"/>
              </w:rPr>
              <w:t>Purpose</w:t>
            </w:r>
          </w:p>
        </w:tc>
        <w:tc>
          <w:tcPr>
            <w:tcW w:w="1175" w:type="dxa"/>
            <w:tcBorders>
              <w:top w:val="single" w:sz="4" w:space="0" w:color="000000"/>
              <w:start w:val="single" w:sz="4" w:space="0" w:color="000000"/>
              <w:bottom w:val="single" w:sz="4" w:space="0" w:color="000000"/>
            </w:tcBorders>
          </w:tcPr>
          <w:p>
            <w:pPr>
              <w:pStyle w:val="TableContents"/>
              <w:bidi w:val="0"/>
              <w:jc w:val="center"/>
              <w:rPr>
                <w:rFonts w:ascii="Nimbus Sans" w:hAnsi="Nimbus Sans"/>
                <w:sz w:val="24"/>
                <w:szCs w:val="24"/>
                <w:lang w:val="en-GB"/>
              </w:rPr>
            </w:pPr>
            <w:r>
              <w:rPr>
                <w:rFonts w:eastAsia="Arial" w:ascii="Nimbus Sans" w:hAnsi="Nimbus Sans"/>
                <w:sz w:val="24"/>
                <w:szCs w:val="24"/>
                <w:lang w:val="en-GB"/>
              </w:rPr>
              <w:t>Columns</w:t>
            </w:r>
          </w:p>
        </w:tc>
        <w:tc>
          <w:tcPr>
            <w:tcW w:w="1263" w:type="dxa"/>
            <w:tcBorders>
              <w:top w:val="single" w:sz="4" w:space="0" w:color="000000"/>
              <w:start w:val="single" w:sz="4" w:space="0" w:color="000000"/>
              <w:bottom w:val="single" w:sz="4" w:space="0" w:color="000000"/>
              <w:end w:val="single" w:sz="4" w:space="0" w:color="000000"/>
            </w:tcBorders>
          </w:tcPr>
          <w:p>
            <w:pPr>
              <w:pStyle w:val="TableContents"/>
              <w:bidi w:val="0"/>
              <w:jc w:val="center"/>
              <w:rPr>
                <w:rFonts w:ascii="Nimbus Sans" w:hAnsi="Nimbus Sans"/>
                <w:sz w:val="24"/>
                <w:szCs w:val="24"/>
                <w:lang w:val="en-GB"/>
              </w:rPr>
            </w:pPr>
            <w:r>
              <w:rPr>
                <w:rFonts w:eastAsia="Arial" w:ascii="Nimbus Sans" w:hAnsi="Nimbus Sans"/>
                <w:sz w:val="24"/>
                <w:szCs w:val="24"/>
                <w:lang w:val="en-GB"/>
              </w:rPr>
              <w:t>Rows</w:t>
            </w:r>
          </w:p>
        </w:tc>
      </w:tr>
      <w:tr>
        <w:trPr/>
        <w:tc>
          <w:tcPr>
            <w:tcW w:w="1796" w:type="dxa"/>
            <w:tcBorders>
              <w:start w:val="single" w:sz="4" w:space="0" w:color="000000"/>
              <w:bottom w:val="single" w:sz="4" w:space="0" w:color="000000"/>
            </w:tcBorders>
          </w:tcPr>
          <w:p>
            <w:pPr>
              <w:pStyle w:val="TableContents"/>
              <w:bidi w:val="0"/>
              <w:jc w:val="both"/>
              <w:rPr>
                <w:rFonts w:ascii="Nimbus Sans" w:hAnsi="Nimbus Sans"/>
                <w:sz w:val="24"/>
                <w:szCs w:val="24"/>
                <w:lang w:val="en-GB"/>
              </w:rPr>
            </w:pPr>
            <w:r>
              <w:rPr>
                <w:rFonts w:eastAsia="Arial" w:ascii="Nimbus Sans" w:hAnsi="Nimbus Sans"/>
                <w:sz w:val="24"/>
                <w:szCs w:val="24"/>
                <w:lang w:val="en-GB"/>
              </w:rPr>
              <w:t>Satcat</w:t>
            </w:r>
          </w:p>
        </w:tc>
        <w:tc>
          <w:tcPr>
            <w:tcW w:w="5368" w:type="dxa"/>
            <w:tcBorders>
              <w:start w:val="single" w:sz="4" w:space="0" w:color="000000"/>
              <w:bottom w:val="single" w:sz="4" w:space="0" w:color="000000"/>
            </w:tcBorders>
          </w:tcPr>
          <w:p>
            <w:pPr>
              <w:pStyle w:val="Normal"/>
              <w:widowControl/>
              <w:bidi w:val="0"/>
              <w:spacing w:before="0" w:after="0"/>
              <w:jc w:val="both"/>
              <w:rPr>
                <w:rFonts w:ascii="Nimbus Sans" w:hAnsi="Nimbus Sans"/>
                <w:sz w:val="24"/>
                <w:szCs w:val="24"/>
                <w:lang w:val="en-GB"/>
              </w:rPr>
            </w:pPr>
            <w:r>
              <w:rPr>
                <w:rFonts w:eastAsia="Arial" w:cs="Arial" w:ascii="Nimbus Sans" w:hAnsi="Nimbus Sans"/>
                <w:kern w:val="0"/>
                <w:sz w:val="24"/>
                <w:szCs w:val="24"/>
                <w:lang w:val="en-GB" w:eastAsia="en-US" w:bidi="ar-SA"/>
              </w:rPr>
              <w:t>D</w:t>
            </w:r>
            <w:r>
              <w:rPr>
                <w:rFonts w:eastAsia="Arial" w:cs="Arial" w:ascii="Nimbus Sans" w:hAnsi="Nimbus Sans"/>
                <w:kern w:val="0"/>
                <w:sz w:val="24"/>
                <w:szCs w:val="24"/>
                <w:lang w:val="en-GB" w:eastAsia="en-US" w:bidi="ar-SA"/>
              </w:rPr>
              <w:t xml:space="preserve">etail on the </w:t>
            </w:r>
            <w:r>
              <w:rPr>
                <w:rFonts w:eastAsia="Arial" w:cs="Arial" w:ascii="Nimbus Sans" w:hAnsi="Nimbus Sans"/>
                <w:kern w:val="0"/>
                <w:sz w:val="24"/>
                <w:szCs w:val="24"/>
                <w:lang w:val="en-GB" w:eastAsia="en-US" w:bidi="ar-SA"/>
              </w:rPr>
              <w:t xml:space="preserve">launch and initial </w:t>
            </w:r>
            <w:r>
              <w:rPr>
                <w:rFonts w:eastAsia="Arial" w:cs="Arial" w:ascii="Nimbus Sans" w:hAnsi="Nimbus Sans"/>
                <w:kern w:val="0"/>
                <w:sz w:val="24"/>
                <w:szCs w:val="24"/>
                <w:lang w:val="en-GB" w:eastAsia="en-US" w:bidi="ar-SA"/>
              </w:rPr>
              <w:t>state of objects.</w:t>
            </w:r>
          </w:p>
        </w:tc>
        <w:tc>
          <w:tcPr>
            <w:tcW w:w="1175" w:type="dxa"/>
            <w:tcBorders>
              <w:start w:val="single" w:sz="4" w:space="0" w:color="000000"/>
              <w:bottom w:val="single" w:sz="4" w:space="0" w:color="000000"/>
            </w:tcBorders>
          </w:tcPr>
          <w:p>
            <w:pPr>
              <w:pStyle w:val="TableContents"/>
              <w:bidi w:val="0"/>
              <w:jc w:val="center"/>
              <w:rPr>
                <w:rFonts w:ascii="Nimbus Sans" w:hAnsi="Nimbus Sans"/>
                <w:sz w:val="24"/>
                <w:szCs w:val="24"/>
                <w:lang w:val="en-GB"/>
              </w:rPr>
            </w:pPr>
            <w:r>
              <w:rPr>
                <w:rFonts w:eastAsia="Arial" w:ascii="Nimbus Sans" w:hAnsi="Nimbus Sans"/>
                <w:sz w:val="24"/>
                <w:szCs w:val="24"/>
                <w:lang w:val="en-GB"/>
              </w:rPr>
              <w:t>42</w:t>
            </w:r>
          </w:p>
        </w:tc>
        <w:tc>
          <w:tcPr>
            <w:tcW w:w="1263" w:type="dxa"/>
            <w:tcBorders>
              <w:start w:val="single" w:sz="4" w:space="0" w:color="000000"/>
              <w:bottom w:val="single" w:sz="4" w:space="0" w:color="000000"/>
              <w:end w:val="single" w:sz="4" w:space="0" w:color="000000"/>
            </w:tcBorders>
          </w:tcPr>
          <w:p>
            <w:pPr>
              <w:pStyle w:val="TableContents"/>
              <w:bidi w:val="0"/>
              <w:jc w:val="center"/>
              <w:rPr>
                <w:rFonts w:ascii="Nimbus Sans" w:hAnsi="Nimbus Sans"/>
                <w:sz w:val="24"/>
                <w:szCs w:val="24"/>
                <w:lang w:val="en-GB"/>
              </w:rPr>
            </w:pPr>
            <w:r>
              <w:rPr>
                <w:rFonts w:eastAsia="Arial" w:ascii="Nimbus Sans" w:hAnsi="Nimbus Sans"/>
                <w:sz w:val="24"/>
                <w:szCs w:val="24"/>
                <w:lang w:val="en-GB"/>
              </w:rPr>
              <w:t>66,650</w:t>
            </w:r>
          </w:p>
        </w:tc>
      </w:tr>
      <w:tr>
        <w:trPr/>
        <w:tc>
          <w:tcPr>
            <w:tcW w:w="1796" w:type="dxa"/>
            <w:tcBorders>
              <w:start w:val="single" w:sz="4" w:space="0" w:color="000000"/>
              <w:bottom w:val="single" w:sz="4" w:space="0" w:color="000000"/>
            </w:tcBorders>
          </w:tcPr>
          <w:p>
            <w:pPr>
              <w:pStyle w:val="TableContents"/>
              <w:bidi w:val="0"/>
              <w:jc w:val="both"/>
              <w:rPr>
                <w:rFonts w:ascii="Nimbus Sans" w:hAnsi="Nimbus Sans"/>
                <w:sz w:val="24"/>
                <w:szCs w:val="24"/>
                <w:lang w:val="en-GB"/>
              </w:rPr>
            </w:pPr>
            <w:r>
              <w:rPr>
                <w:rFonts w:eastAsia="Arial" w:ascii="Nimbus Sans" w:hAnsi="Nimbus Sans"/>
                <w:sz w:val="24"/>
                <w:szCs w:val="24"/>
                <w:lang w:val="en-GB"/>
              </w:rPr>
              <w:t>Events</w:t>
            </w:r>
          </w:p>
        </w:tc>
        <w:tc>
          <w:tcPr>
            <w:tcW w:w="5368" w:type="dxa"/>
            <w:tcBorders>
              <w:start w:val="single" w:sz="4" w:space="0" w:color="000000"/>
              <w:bottom w:val="single" w:sz="4" w:space="0" w:color="000000"/>
            </w:tcBorders>
          </w:tcPr>
          <w:p>
            <w:pPr>
              <w:pStyle w:val="Normal"/>
              <w:widowControl/>
              <w:bidi w:val="0"/>
              <w:spacing w:before="0" w:after="0"/>
              <w:jc w:val="both"/>
              <w:rPr>
                <w:rFonts w:ascii="Nimbus Sans" w:hAnsi="Nimbus Sans"/>
                <w:sz w:val="24"/>
                <w:szCs w:val="24"/>
                <w:lang w:val="en-GB"/>
              </w:rPr>
            </w:pPr>
            <w:r>
              <w:rPr>
                <w:rFonts w:eastAsia="Arial" w:cs="Arial" w:ascii="Nimbus Sans" w:hAnsi="Nimbus Sans"/>
                <w:kern w:val="0"/>
                <w:sz w:val="24"/>
                <w:szCs w:val="24"/>
                <w:lang w:val="en-GB" w:eastAsia="en-US" w:bidi="ar-SA"/>
              </w:rPr>
              <w:t>S</w:t>
            </w:r>
            <w:r>
              <w:rPr>
                <w:rFonts w:eastAsia="Arial" w:cs="Arial" w:ascii="Nimbus Sans" w:hAnsi="Nimbus Sans"/>
                <w:kern w:val="0"/>
                <w:sz w:val="24"/>
                <w:szCs w:val="24"/>
                <w:lang w:val="en-GB" w:eastAsia="en-US" w:bidi="ar-SA"/>
              </w:rPr>
              <w:t>ubsequent changes to object status.</w:t>
            </w:r>
          </w:p>
        </w:tc>
        <w:tc>
          <w:tcPr>
            <w:tcW w:w="1175" w:type="dxa"/>
            <w:tcBorders>
              <w:start w:val="single" w:sz="4" w:space="0" w:color="000000"/>
              <w:bottom w:val="single" w:sz="4" w:space="0" w:color="000000"/>
            </w:tcBorders>
          </w:tcPr>
          <w:p>
            <w:pPr>
              <w:pStyle w:val="TableContents"/>
              <w:bidi w:val="0"/>
              <w:jc w:val="center"/>
              <w:rPr>
                <w:rFonts w:ascii="Nimbus Sans" w:hAnsi="Nimbus Sans"/>
                <w:sz w:val="24"/>
                <w:szCs w:val="24"/>
                <w:lang w:val="en-GB"/>
              </w:rPr>
            </w:pPr>
            <w:r>
              <w:rPr>
                <w:rFonts w:eastAsia="Arial" w:ascii="Nimbus Sans" w:hAnsi="Nimbus Sans"/>
                <w:sz w:val="24"/>
                <w:szCs w:val="24"/>
                <w:lang w:val="en-GB"/>
              </w:rPr>
              <w:t>42</w:t>
            </w:r>
          </w:p>
        </w:tc>
        <w:tc>
          <w:tcPr>
            <w:tcW w:w="1263" w:type="dxa"/>
            <w:tcBorders>
              <w:start w:val="single" w:sz="4" w:space="0" w:color="000000"/>
              <w:bottom w:val="single" w:sz="4" w:space="0" w:color="000000"/>
              <w:end w:val="single" w:sz="4" w:space="0" w:color="000000"/>
            </w:tcBorders>
          </w:tcPr>
          <w:p>
            <w:pPr>
              <w:pStyle w:val="TableContents"/>
              <w:bidi w:val="0"/>
              <w:jc w:val="center"/>
              <w:rPr>
                <w:rFonts w:ascii="Nimbus Sans" w:hAnsi="Nimbus Sans"/>
                <w:sz w:val="24"/>
                <w:szCs w:val="24"/>
                <w:lang w:val="en-GB"/>
              </w:rPr>
            </w:pPr>
            <w:r>
              <w:rPr>
                <w:rFonts w:eastAsia="Arial" w:ascii="Nimbus Sans" w:hAnsi="Nimbus Sans"/>
                <w:sz w:val="24"/>
                <w:szCs w:val="24"/>
                <w:lang w:val="en-GB"/>
              </w:rPr>
              <w:t>7,345</w:t>
            </w:r>
          </w:p>
        </w:tc>
      </w:tr>
      <w:tr>
        <w:trPr/>
        <w:tc>
          <w:tcPr>
            <w:tcW w:w="1796" w:type="dxa"/>
            <w:tcBorders>
              <w:start w:val="single" w:sz="4" w:space="0" w:color="000000"/>
              <w:bottom w:val="single" w:sz="4" w:space="0" w:color="000000"/>
            </w:tcBorders>
          </w:tcPr>
          <w:p>
            <w:pPr>
              <w:pStyle w:val="TableContents"/>
              <w:bidi w:val="0"/>
              <w:jc w:val="both"/>
              <w:rPr>
                <w:rFonts w:ascii="Nimbus Sans" w:hAnsi="Nimbus Sans"/>
                <w:sz w:val="24"/>
                <w:szCs w:val="24"/>
                <w:lang w:val="en-GB"/>
              </w:rPr>
            </w:pPr>
            <w:r>
              <w:rPr>
                <w:rFonts w:eastAsia="Arial" w:ascii="Nimbus Sans" w:hAnsi="Nimbus Sans"/>
                <w:sz w:val="24"/>
                <w:szCs w:val="24"/>
                <w:lang w:val="en-GB"/>
              </w:rPr>
              <w:t>Payloads</w:t>
            </w:r>
          </w:p>
        </w:tc>
        <w:tc>
          <w:tcPr>
            <w:tcW w:w="5368" w:type="dxa"/>
            <w:tcBorders>
              <w:start w:val="single" w:sz="4" w:space="0" w:color="000000"/>
              <w:bottom w:val="single" w:sz="4" w:space="0" w:color="000000"/>
            </w:tcBorders>
          </w:tcPr>
          <w:p>
            <w:pPr>
              <w:pStyle w:val="Normal"/>
              <w:widowControl/>
              <w:bidi w:val="0"/>
              <w:spacing w:before="0" w:after="0"/>
              <w:jc w:val="both"/>
              <w:rPr>
                <w:rFonts w:ascii="Nimbus Sans" w:hAnsi="Nimbus Sans"/>
                <w:sz w:val="24"/>
                <w:szCs w:val="24"/>
                <w:lang w:val="en-GB"/>
              </w:rPr>
            </w:pPr>
            <w:r>
              <w:rPr>
                <w:rFonts w:eastAsia="Arial" w:cs="Arial" w:ascii="Nimbus Sans" w:hAnsi="Nimbus Sans"/>
                <w:kern w:val="0"/>
                <w:sz w:val="24"/>
                <w:szCs w:val="24"/>
                <w:lang w:val="en-GB" w:eastAsia="en-US" w:bidi="ar-SA"/>
              </w:rPr>
              <w:t>A</w:t>
            </w:r>
            <w:r>
              <w:rPr>
                <w:rFonts w:eastAsia="Arial" w:cs="Arial" w:ascii="Nimbus Sans" w:hAnsi="Nimbus Sans"/>
                <w:kern w:val="0"/>
                <w:sz w:val="24"/>
                <w:szCs w:val="24"/>
                <w:lang w:val="en-GB" w:eastAsia="en-US" w:bidi="ar-SA"/>
              </w:rPr>
              <w:t>dditional information on satellite payloads.</w:t>
            </w:r>
          </w:p>
        </w:tc>
        <w:tc>
          <w:tcPr>
            <w:tcW w:w="1175" w:type="dxa"/>
            <w:tcBorders>
              <w:start w:val="single" w:sz="4" w:space="0" w:color="000000"/>
              <w:bottom w:val="single" w:sz="4" w:space="0" w:color="000000"/>
            </w:tcBorders>
          </w:tcPr>
          <w:p>
            <w:pPr>
              <w:pStyle w:val="TableContents"/>
              <w:bidi w:val="0"/>
              <w:jc w:val="center"/>
              <w:rPr>
                <w:rFonts w:ascii="Nimbus Sans" w:hAnsi="Nimbus Sans"/>
                <w:sz w:val="24"/>
                <w:szCs w:val="24"/>
                <w:lang w:val="en-GB"/>
              </w:rPr>
            </w:pPr>
            <w:r>
              <w:rPr>
                <w:rFonts w:eastAsia="Arial" w:ascii="Nimbus Sans" w:hAnsi="Nimbus Sans"/>
                <w:sz w:val="24"/>
                <w:szCs w:val="24"/>
                <w:lang w:val="en-GB"/>
              </w:rPr>
              <w:t>28</w:t>
            </w:r>
          </w:p>
        </w:tc>
        <w:tc>
          <w:tcPr>
            <w:tcW w:w="1263" w:type="dxa"/>
            <w:tcBorders>
              <w:start w:val="single" w:sz="4" w:space="0" w:color="000000"/>
              <w:bottom w:val="single" w:sz="4" w:space="0" w:color="000000"/>
              <w:end w:val="single" w:sz="4" w:space="0" w:color="000000"/>
            </w:tcBorders>
          </w:tcPr>
          <w:p>
            <w:pPr>
              <w:pStyle w:val="TableContents"/>
              <w:bidi w:val="0"/>
              <w:jc w:val="center"/>
              <w:rPr>
                <w:rFonts w:ascii="Nimbus Sans" w:hAnsi="Nimbus Sans"/>
                <w:sz w:val="24"/>
                <w:szCs w:val="24"/>
                <w:lang w:val="en-GB"/>
              </w:rPr>
            </w:pPr>
            <w:r>
              <w:rPr>
                <w:rFonts w:eastAsia="Arial" w:ascii="Nimbus Sans" w:hAnsi="Nimbus Sans"/>
                <w:sz w:val="24"/>
                <w:szCs w:val="24"/>
                <w:lang w:val="en-GB"/>
              </w:rPr>
              <w:t>24,724</w:t>
            </w:r>
          </w:p>
        </w:tc>
      </w:tr>
      <w:tr>
        <w:trPr/>
        <w:tc>
          <w:tcPr>
            <w:tcW w:w="1796" w:type="dxa"/>
            <w:tcBorders>
              <w:start w:val="single" w:sz="4" w:space="0" w:color="000000"/>
              <w:bottom w:val="single" w:sz="4" w:space="0" w:color="000000"/>
            </w:tcBorders>
          </w:tcPr>
          <w:p>
            <w:pPr>
              <w:pStyle w:val="TableContents"/>
              <w:bidi w:val="0"/>
              <w:jc w:val="both"/>
              <w:rPr>
                <w:rFonts w:ascii="Nimbus Sans" w:hAnsi="Nimbus Sans"/>
                <w:sz w:val="24"/>
                <w:szCs w:val="24"/>
                <w:lang w:val="en-GB"/>
              </w:rPr>
            </w:pPr>
            <w:r>
              <w:rPr>
                <w:rFonts w:eastAsia="Arial" w:ascii="Nimbus Sans" w:hAnsi="Nimbus Sans"/>
                <w:sz w:val="24"/>
                <w:szCs w:val="24"/>
                <w:lang w:val="en-GB"/>
              </w:rPr>
              <w:t>Launch Site</w:t>
            </w:r>
          </w:p>
        </w:tc>
        <w:tc>
          <w:tcPr>
            <w:tcW w:w="5368" w:type="dxa"/>
            <w:tcBorders>
              <w:start w:val="single" w:sz="4" w:space="0" w:color="000000"/>
              <w:bottom w:val="single" w:sz="4" w:space="0" w:color="000000"/>
            </w:tcBorders>
          </w:tcPr>
          <w:p>
            <w:pPr>
              <w:pStyle w:val="Normal"/>
              <w:widowControl/>
              <w:bidi w:val="0"/>
              <w:spacing w:before="0" w:after="0"/>
              <w:jc w:val="both"/>
              <w:rPr>
                <w:rFonts w:ascii="Nimbus Sans" w:hAnsi="Nimbus Sans"/>
                <w:sz w:val="24"/>
                <w:szCs w:val="24"/>
                <w:lang w:val="en-GB"/>
              </w:rPr>
            </w:pPr>
            <w:r>
              <w:rPr>
                <w:rFonts w:eastAsia="Arial" w:cs="Arial" w:ascii="Nimbus Sans" w:hAnsi="Nimbus Sans"/>
                <w:kern w:val="0"/>
                <w:sz w:val="24"/>
                <w:szCs w:val="24"/>
                <w:lang w:val="en-GB" w:eastAsia="en-US" w:bidi="ar-SA"/>
              </w:rPr>
              <w:t>D</w:t>
            </w:r>
            <w:r>
              <w:rPr>
                <w:rFonts w:eastAsia="Arial" w:cs="Arial" w:ascii="Nimbus Sans" w:hAnsi="Nimbus Sans"/>
                <w:kern w:val="0"/>
                <w:sz w:val="24"/>
                <w:szCs w:val="24"/>
                <w:lang w:val="en-GB" w:eastAsia="en-US" w:bidi="ar-SA"/>
              </w:rPr>
              <w:t>etails o</w:t>
            </w:r>
            <w:r>
              <w:rPr>
                <w:rFonts w:eastAsia="Arial" w:cs="Arial" w:ascii="Nimbus Sans" w:hAnsi="Nimbus Sans"/>
                <w:kern w:val="0"/>
                <w:sz w:val="24"/>
                <w:szCs w:val="24"/>
                <w:lang w:val="en-GB" w:eastAsia="en-US" w:bidi="ar-SA"/>
              </w:rPr>
              <w:t>f</w:t>
            </w:r>
            <w:r>
              <w:rPr>
                <w:rFonts w:eastAsia="Arial" w:cs="Arial" w:ascii="Nimbus Sans" w:hAnsi="Nimbus Sans"/>
                <w:kern w:val="0"/>
                <w:sz w:val="24"/>
                <w:szCs w:val="24"/>
                <w:lang w:val="en-GB" w:eastAsia="en-US" w:bidi="ar-SA"/>
              </w:rPr>
              <w:t xml:space="preserve"> launch sites, </w:t>
            </w:r>
            <w:r>
              <w:rPr>
                <w:rFonts w:eastAsia="Arial" w:cs="Arial" w:ascii="Nimbus Sans" w:hAnsi="Nimbus Sans"/>
                <w:kern w:val="0"/>
                <w:sz w:val="24"/>
                <w:szCs w:val="24"/>
                <w:lang w:val="en-GB" w:eastAsia="en-US" w:bidi="ar-SA"/>
              </w:rPr>
              <w:t>including latitude and longitude.</w:t>
            </w:r>
          </w:p>
        </w:tc>
        <w:tc>
          <w:tcPr>
            <w:tcW w:w="1175" w:type="dxa"/>
            <w:tcBorders>
              <w:start w:val="single" w:sz="4" w:space="0" w:color="000000"/>
              <w:bottom w:val="single" w:sz="4" w:space="0" w:color="000000"/>
            </w:tcBorders>
          </w:tcPr>
          <w:p>
            <w:pPr>
              <w:pStyle w:val="TableContents"/>
              <w:bidi w:val="0"/>
              <w:jc w:val="center"/>
              <w:rPr>
                <w:rFonts w:ascii="Nimbus Sans" w:hAnsi="Nimbus Sans"/>
                <w:sz w:val="24"/>
                <w:szCs w:val="24"/>
                <w:lang w:val="en-GB"/>
              </w:rPr>
            </w:pPr>
            <w:r>
              <w:rPr>
                <w:rFonts w:eastAsia="Arial" w:ascii="Nimbus Sans" w:hAnsi="Nimbus Sans"/>
                <w:sz w:val="24"/>
                <w:szCs w:val="24"/>
                <w:lang w:val="en-GB"/>
              </w:rPr>
              <w:t>17</w:t>
            </w:r>
          </w:p>
        </w:tc>
        <w:tc>
          <w:tcPr>
            <w:tcW w:w="1263" w:type="dxa"/>
            <w:tcBorders>
              <w:start w:val="single" w:sz="4" w:space="0" w:color="000000"/>
              <w:bottom w:val="single" w:sz="4" w:space="0" w:color="000000"/>
              <w:end w:val="single" w:sz="4" w:space="0" w:color="000000"/>
            </w:tcBorders>
          </w:tcPr>
          <w:p>
            <w:pPr>
              <w:pStyle w:val="TableContents"/>
              <w:bidi w:val="0"/>
              <w:jc w:val="center"/>
              <w:rPr>
                <w:rFonts w:ascii="Nimbus Sans" w:hAnsi="Nimbus Sans"/>
                <w:sz w:val="24"/>
                <w:szCs w:val="24"/>
                <w:lang w:val="en-GB"/>
              </w:rPr>
            </w:pPr>
            <w:r>
              <w:rPr>
                <w:rFonts w:eastAsia="Arial" w:ascii="Nimbus Sans" w:hAnsi="Nimbus Sans"/>
                <w:sz w:val="24"/>
                <w:szCs w:val="24"/>
                <w:lang w:val="en-GB"/>
              </w:rPr>
              <w:t>3,968</w:t>
            </w:r>
          </w:p>
        </w:tc>
      </w:tr>
      <w:tr>
        <w:trPr/>
        <w:tc>
          <w:tcPr>
            <w:tcW w:w="1796" w:type="dxa"/>
            <w:tcBorders>
              <w:start w:val="single" w:sz="4" w:space="0" w:color="000000"/>
              <w:bottom w:val="single" w:sz="4" w:space="0" w:color="000000"/>
            </w:tcBorders>
          </w:tcPr>
          <w:p>
            <w:pPr>
              <w:pStyle w:val="TableContents"/>
              <w:bidi w:val="0"/>
              <w:jc w:val="both"/>
              <w:rPr>
                <w:rFonts w:ascii="Nimbus Sans" w:hAnsi="Nimbus Sans"/>
                <w:sz w:val="24"/>
                <w:szCs w:val="24"/>
                <w:lang w:val="en-GB"/>
              </w:rPr>
            </w:pPr>
            <w:r>
              <w:rPr>
                <w:rFonts w:eastAsia="Arial" w:ascii="Nimbus Sans" w:hAnsi="Nimbus Sans"/>
                <w:sz w:val="24"/>
                <w:szCs w:val="24"/>
                <w:lang w:val="en-GB"/>
              </w:rPr>
              <w:t>Organisations</w:t>
            </w:r>
          </w:p>
        </w:tc>
        <w:tc>
          <w:tcPr>
            <w:tcW w:w="5368" w:type="dxa"/>
            <w:tcBorders>
              <w:start w:val="single" w:sz="4" w:space="0" w:color="000000"/>
              <w:bottom w:val="single" w:sz="4" w:space="0" w:color="000000"/>
            </w:tcBorders>
          </w:tcPr>
          <w:p>
            <w:pPr>
              <w:pStyle w:val="Normal"/>
              <w:widowControl/>
              <w:bidi w:val="0"/>
              <w:spacing w:before="0" w:after="0"/>
              <w:jc w:val="both"/>
              <w:rPr>
                <w:rFonts w:ascii="Nimbus Sans" w:hAnsi="Nimbus Sans"/>
                <w:sz w:val="24"/>
                <w:szCs w:val="24"/>
                <w:lang w:val="en-GB"/>
              </w:rPr>
            </w:pPr>
            <w:r>
              <w:rPr>
                <w:rFonts w:eastAsia="Arial" w:cs="Arial" w:ascii="Nimbus Sans" w:hAnsi="Nimbus Sans"/>
                <w:kern w:val="0"/>
                <w:sz w:val="24"/>
                <w:szCs w:val="24"/>
                <w:lang w:val="en-GB" w:eastAsia="en-US" w:bidi="ar-SA"/>
              </w:rPr>
              <w:t>D</w:t>
            </w:r>
            <w:r>
              <w:rPr>
                <w:rFonts w:eastAsia="Arial" w:cs="Arial" w:ascii="Nimbus Sans" w:hAnsi="Nimbus Sans"/>
                <w:kern w:val="0"/>
                <w:sz w:val="24"/>
                <w:szCs w:val="24"/>
                <w:lang w:val="en-GB" w:eastAsia="en-US" w:bidi="ar-SA"/>
              </w:rPr>
              <w:t xml:space="preserve">ata on all related organisations, such as manufacturers and users of satellites. </w:t>
            </w:r>
            <w:r>
              <w:rPr>
                <w:rFonts w:eastAsia="Arial" w:cs="Arial" w:ascii="Nimbus Sans" w:hAnsi="Nimbus Sans"/>
                <w:kern w:val="0"/>
                <w:sz w:val="24"/>
                <w:szCs w:val="24"/>
                <w:lang w:val="en-GB" w:eastAsia="en-US" w:bidi="ar-SA"/>
              </w:rPr>
              <w:t>Includ</w:t>
            </w:r>
            <w:r>
              <w:rPr>
                <w:rFonts w:eastAsia="Arial" w:cs="Arial" w:ascii="Nimbus Sans" w:hAnsi="Nimbus Sans"/>
                <w:kern w:val="0"/>
                <w:sz w:val="24"/>
                <w:szCs w:val="24"/>
                <w:lang w:val="en-GB" w:eastAsia="en-US" w:bidi="ar-SA"/>
              </w:rPr>
              <w:t>es</w:t>
            </w:r>
            <w:r>
              <w:rPr>
                <w:rFonts w:eastAsia="Arial" w:cs="Arial" w:ascii="Nimbus Sans" w:hAnsi="Nimbus Sans"/>
                <w:kern w:val="0"/>
                <w:sz w:val="24"/>
                <w:szCs w:val="24"/>
                <w:lang w:val="en-GB" w:eastAsia="en-US" w:bidi="ar-SA"/>
              </w:rPr>
              <w:t xml:space="preserve"> latitude and longitude.</w:t>
            </w:r>
          </w:p>
        </w:tc>
        <w:tc>
          <w:tcPr>
            <w:tcW w:w="1175" w:type="dxa"/>
            <w:tcBorders>
              <w:start w:val="single" w:sz="4" w:space="0" w:color="000000"/>
              <w:bottom w:val="single" w:sz="4" w:space="0" w:color="000000"/>
            </w:tcBorders>
          </w:tcPr>
          <w:p>
            <w:pPr>
              <w:pStyle w:val="TableContents"/>
              <w:bidi w:val="0"/>
              <w:jc w:val="center"/>
              <w:rPr>
                <w:rFonts w:ascii="Nimbus Sans" w:hAnsi="Nimbus Sans"/>
                <w:sz w:val="24"/>
                <w:szCs w:val="24"/>
                <w:lang w:val="en-GB"/>
              </w:rPr>
            </w:pPr>
            <w:r>
              <w:rPr>
                <w:rFonts w:eastAsia="Arial" w:ascii="Nimbus Sans" w:hAnsi="Nimbus Sans"/>
                <w:sz w:val="24"/>
                <w:szCs w:val="24"/>
                <w:lang w:val="en-GB"/>
              </w:rPr>
              <w:t>18</w:t>
            </w:r>
          </w:p>
        </w:tc>
        <w:tc>
          <w:tcPr>
            <w:tcW w:w="1263" w:type="dxa"/>
            <w:tcBorders>
              <w:start w:val="single" w:sz="4" w:space="0" w:color="000000"/>
              <w:bottom w:val="single" w:sz="4" w:space="0" w:color="000000"/>
              <w:end w:val="single" w:sz="4" w:space="0" w:color="000000"/>
            </w:tcBorders>
          </w:tcPr>
          <w:p>
            <w:pPr>
              <w:pStyle w:val="TableContents"/>
              <w:bidi w:val="0"/>
              <w:jc w:val="center"/>
              <w:rPr>
                <w:rFonts w:ascii="Nimbus Sans" w:hAnsi="Nimbus Sans"/>
                <w:sz w:val="24"/>
                <w:szCs w:val="24"/>
                <w:lang w:val="en-GB"/>
              </w:rPr>
            </w:pPr>
            <w:r>
              <w:rPr>
                <w:rFonts w:eastAsia="Arial" w:ascii="Nimbus Sans" w:hAnsi="Nimbus Sans"/>
                <w:sz w:val="24"/>
                <w:szCs w:val="24"/>
                <w:lang w:val="en-GB"/>
              </w:rPr>
              <w:t>707</w:t>
            </w:r>
          </w:p>
        </w:tc>
      </w:tr>
    </w:tbl>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rFonts w:ascii="Nimbus Sans" w:hAnsi="Nimbus Sans"/>
          <w:sz w:val="24"/>
          <w:szCs w:val="24"/>
          <w:lang w:val="en-GB"/>
        </w:rPr>
      </w:pPr>
      <w:r>
        <w:rPr>
          <w:rFonts w:eastAsia="Arial" w:ascii="Nimbus Sans" w:hAnsi="Nimbus Sans"/>
          <w:kern w:val="0"/>
          <w:sz w:val="24"/>
          <w:szCs w:val="24"/>
          <w:lang w:val="en-GB" w:eastAsia="en-US" w:bidi="ar-SA"/>
        </w:rPr>
        <w:t>These figures are correct on 26</w:t>
      </w:r>
      <w:r>
        <w:rPr>
          <w:rFonts w:eastAsia="Arial" w:ascii="Nimbus Sans" w:hAnsi="Nimbus Sans"/>
          <w:kern w:val="0"/>
          <w:sz w:val="24"/>
          <w:szCs w:val="24"/>
          <w:vertAlign w:val="superscript"/>
          <w:lang w:val="en-GB" w:eastAsia="en-US" w:bidi="ar-SA"/>
        </w:rPr>
        <w:t>th</w:t>
      </w:r>
      <w:r>
        <w:rPr>
          <w:rFonts w:eastAsia="Arial" w:ascii="Nimbus Sans" w:hAnsi="Nimbus Sans"/>
          <w:kern w:val="0"/>
          <w:sz w:val="24"/>
          <w:szCs w:val="24"/>
          <w:lang w:val="en-GB" w:eastAsia="en-US" w:bidi="ar-SA"/>
        </w:rPr>
        <w:t xml:space="preserve"> November 2025, although these grow daily with new launches or re-entry events.</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 xml:space="preserve">Initially, these databases were downloaded from the website and loaded in to </w:t>
      </w:r>
      <w:r>
        <w:rPr>
          <w:rFonts w:eastAsia="Arial" w:cs="Arial" w:ascii="Nimbus Sans" w:hAnsi="Nimbus Sans"/>
          <w:kern w:val="0"/>
          <w:sz w:val="24"/>
          <w:szCs w:val="24"/>
          <w:lang w:val="en-GB" w:eastAsia="en-US" w:bidi="ar-SA"/>
        </w:rPr>
        <w:t xml:space="preserve">individual </w:t>
      </w:r>
      <w:r>
        <w:rPr>
          <w:rFonts w:eastAsia="Arial" w:cs="Arial" w:ascii="Nimbus Sans" w:hAnsi="Nimbus Sans"/>
          <w:kern w:val="0"/>
          <w:sz w:val="24"/>
          <w:szCs w:val="24"/>
          <w:lang w:val="en-GB" w:eastAsia="en-US" w:bidi="ar-SA"/>
        </w:rPr>
        <w:t xml:space="preserve">pandas data frames. This allows for manipulation using python </w:t>
      </w:r>
      <w:r>
        <w:rPr>
          <w:rFonts w:eastAsia="Arial" w:cs="Arial" w:ascii="Nimbus Sans" w:hAnsi="Nimbus Sans"/>
          <w:kern w:val="0"/>
          <w:sz w:val="24"/>
          <w:szCs w:val="24"/>
          <w:lang w:val="en-GB" w:eastAsia="en-US" w:bidi="ar-SA"/>
        </w:rPr>
        <w:t>in Jupyter notebooks</w:t>
      </w:r>
      <w:r>
        <w:rPr>
          <w:rFonts w:eastAsia="Arial" w:cs="Arial" w:ascii="Nimbus Sans" w:hAnsi="Nimbus Sans"/>
          <w:kern w:val="0"/>
          <w:sz w:val="24"/>
          <w:szCs w:val="24"/>
          <w:lang w:val="en-GB" w:eastAsia="en-US" w:bidi="ar-SA"/>
        </w:rPr>
        <w:t xml:space="preserve">. The aim was to create a </w:t>
      </w:r>
      <w:r>
        <w:rPr>
          <w:rFonts w:eastAsia="Arial" w:cs="Arial" w:ascii="Nimbus Sans" w:hAnsi="Nimbus Sans"/>
          <w:kern w:val="0"/>
          <w:sz w:val="24"/>
          <w:szCs w:val="24"/>
          <w:lang w:val="en-GB" w:eastAsia="en-US" w:bidi="ar-SA"/>
        </w:rPr>
        <w:t xml:space="preserve">single </w:t>
      </w:r>
      <w:r>
        <w:rPr>
          <w:rFonts w:eastAsia="Arial" w:cs="Arial" w:ascii="Nimbus Sans" w:hAnsi="Nimbus Sans"/>
          <w:kern w:val="0"/>
          <w:sz w:val="24"/>
          <w:szCs w:val="24"/>
          <w:lang w:val="en-GB" w:eastAsia="en-US" w:bidi="ar-SA"/>
        </w:rPr>
        <w:t xml:space="preserve">combined dataset useful to </w:t>
      </w:r>
      <w:r>
        <w:rPr>
          <w:rFonts w:eastAsia="Arial" w:cs="Arial" w:ascii="Nimbus Sans" w:hAnsi="Nimbus Sans"/>
          <w:kern w:val="0"/>
          <w:sz w:val="24"/>
          <w:szCs w:val="24"/>
          <w:lang w:val="en-GB" w:eastAsia="en-US" w:bidi="ar-SA"/>
        </w:rPr>
        <w:t>answer the questions</w:t>
      </w:r>
      <w:r>
        <w:rPr>
          <w:rFonts w:eastAsia="Arial" w:cs="Arial" w:ascii="Nimbus Sans" w:hAnsi="Nimbus Sans"/>
          <w:kern w:val="0"/>
          <w:sz w:val="24"/>
          <w:szCs w:val="24"/>
          <w:lang w:val="en-GB" w:eastAsia="en-US" w:bidi="ar-SA"/>
        </w:rPr>
        <w:t xml:space="preserve">. The graphs and figures used in this report and the presentation were derived from this single dataset, </w:t>
      </w:r>
      <w:r>
        <w:rPr>
          <w:rFonts w:eastAsia="Arial" w:cs="Arial" w:ascii="Nimbus Sans" w:hAnsi="Nimbus Sans"/>
          <w:kern w:val="0"/>
          <w:sz w:val="24"/>
          <w:szCs w:val="24"/>
          <w:lang w:val="en-GB" w:eastAsia="en-US" w:bidi="ar-SA"/>
        </w:rPr>
        <w:t xml:space="preserve">and </w:t>
      </w:r>
      <w:r>
        <w:rPr>
          <w:rFonts w:eastAsia="Arial" w:cs="Arial" w:ascii="Nimbus Sans" w:hAnsi="Nimbus Sans"/>
          <w:kern w:val="0"/>
          <w:sz w:val="24"/>
          <w:szCs w:val="24"/>
          <w:lang w:val="en-GB" w:eastAsia="en-US" w:bidi="ar-SA"/>
        </w:rPr>
        <w:t xml:space="preserve">were generated using a variety of python libraries. </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Heading3"/>
        <w:numPr>
          <w:ilvl w:val="2"/>
          <w:numId w:val="1"/>
        </w:numPr>
        <w:ind w:hanging="0" w:start="0"/>
        <w:rPr>
          <w:lang w:val="en-GB"/>
        </w:rPr>
      </w:pPr>
      <w:bookmarkStart w:id="13" w:name="__RefHeading___Toc1770_3613666628"/>
      <w:bookmarkEnd w:id="13"/>
      <w:r>
        <w:rPr>
          <w:lang w:val="en-GB"/>
        </w:rPr>
        <w:t>Data Cleaning</w:t>
      </w:r>
    </w:p>
    <w:p>
      <w:pPr>
        <w:pStyle w:val="Normal"/>
        <w:widowControl/>
        <w:bidi w:val="0"/>
        <w:spacing w:before="0" w:after="0"/>
        <w:jc w:val="both"/>
        <w:rPr>
          <w:lang w:val="en-GB"/>
        </w:rPr>
      </w:pPr>
      <w:r>
        <w:rPr>
          <w:rFonts w:cs="Arial" w:ascii="Nimbus Sans" w:hAnsi="Nimbus Sans"/>
          <w:sz w:val="24"/>
          <w:szCs w:val="24"/>
          <w:lang w:val="en-GB"/>
        </w:rPr>
        <w:t xml:space="preserve">The datasets were found to contain many columns that were not useful for this report. These were removed from each database as required. Then the remaining columns were renamed </w:t>
      </w:r>
      <w:r>
        <w:rPr>
          <w:rFonts w:eastAsia="Arial" w:cs="Arial" w:ascii="Nimbus Sans" w:hAnsi="Nimbus Sans"/>
          <w:kern w:val="0"/>
          <w:sz w:val="24"/>
          <w:szCs w:val="24"/>
          <w:lang w:val="en-GB" w:eastAsia="en-US" w:bidi="ar-SA"/>
        </w:rPr>
        <w:t>to make them more readable and self-explanatory to future users of the dataset.</w:t>
      </w:r>
    </w:p>
    <w:p>
      <w:pPr>
        <w:pStyle w:val="Normal"/>
        <w:widowControl/>
        <w:bidi w:val="0"/>
        <w:spacing w:before="0" w:after="0"/>
        <w:jc w:val="both"/>
        <w:rPr>
          <w:rFonts w:ascii="Nimbus Sans" w:hAnsi="Nimbus Sans" w:eastAsia="Arial" w:cs="Arial"/>
          <w:kern w:val="0"/>
          <w:sz w:val="24"/>
          <w:szCs w:val="24"/>
          <w:lang w:eastAsia="en-US" w:bidi="ar-SA"/>
        </w:rPr>
      </w:pPr>
      <w:r>
        <w:rPr>
          <w:lang w:val="en-GB"/>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 xml:space="preserve">In all datasets, the dates were found to have been entered inconsistently. For example, some entries were only dates, some had date and time values; unknown dates were referenced as ‘-’ </w:t>
      </w:r>
      <w:r>
        <w:rPr>
          <w:rFonts w:eastAsia="Arial" w:cs="Arial" w:ascii="Nimbus Sans" w:hAnsi="Nimbus Sans"/>
          <w:kern w:val="0"/>
          <w:sz w:val="24"/>
          <w:szCs w:val="24"/>
          <w:lang w:val="en-GB" w:eastAsia="en-US" w:bidi="ar-SA"/>
        </w:rPr>
        <w:t>or ‘?’</w:t>
      </w:r>
      <w:r>
        <w:rPr>
          <w:rFonts w:eastAsia="Arial" w:cs="Arial" w:ascii="Nimbus Sans" w:hAnsi="Nimbus Sans"/>
          <w:kern w:val="0"/>
          <w:sz w:val="24"/>
          <w:szCs w:val="24"/>
          <w:lang w:val="en-GB" w:eastAsia="en-US" w:bidi="ar-SA"/>
        </w:rPr>
        <w:t>. These were cleaned to date only values, and Null values used to replace unknown dates. Any objects without a known launch date were dropped. Finally, dates were converted to the standard UK format (Day/Month/Year).</w:t>
      </w:r>
    </w:p>
    <w:p>
      <w:pPr>
        <w:pStyle w:val="Normal"/>
        <w:widowControl/>
        <w:bidi w:val="0"/>
        <w:spacing w:before="0" w:after="0"/>
        <w:jc w:val="both"/>
        <w:rPr>
          <w:rFonts w:ascii="Nimbus Sans" w:hAnsi="Nimbus Sans" w:eastAsia="Arial" w:cs="Arial"/>
          <w:kern w:val="0"/>
          <w:sz w:val="24"/>
          <w:szCs w:val="24"/>
          <w:lang w:eastAsia="en-US" w:bidi="ar-SA"/>
        </w:rPr>
      </w:pPr>
      <w:r>
        <w:rPr>
          <w:lang w:val="en-GB"/>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It was not possible to drop large numbers of rows where there was missing data because most rows had sufficient data to nonetheless make their inclusion in the study useful. Therefore, prior to creating a graph of a given feature, care was taken to remove or mask Null values for that feature from a filtered dataset.</w:t>
      </w:r>
    </w:p>
    <w:p>
      <w:pPr>
        <w:pStyle w:val="Heading3"/>
        <w:numPr>
          <w:ilvl w:val="2"/>
          <w:numId w:val="1"/>
        </w:numPr>
        <w:ind w:hanging="0" w:start="0"/>
        <w:rPr>
          <w:lang w:val="en-GB"/>
        </w:rPr>
      </w:pPr>
      <w:bookmarkStart w:id="14" w:name="__RefHeading___Toc1772_3613666628"/>
      <w:bookmarkEnd w:id="14"/>
      <w:r>
        <w:rPr>
          <w:lang w:val="en-GB"/>
        </w:rPr>
        <w:t>Feature Engineering</w:t>
      </w:r>
    </w:p>
    <w:p>
      <w:pPr>
        <w:pStyle w:val="Normal"/>
        <w:widowControl/>
        <w:bidi w:val="0"/>
        <w:spacing w:before="0" w:after="0"/>
        <w:jc w:val="both"/>
        <w:rPr>
          <w:b w:val="false"/>
          <w:bCs w:val="false"/>
          <w:lang w:val="en-GB"/>
        </w:rPr>
      </w:pPr>
      <w:r>
        <w:rPr>
          <w:rFonts w:eastAsia="Arial" w:cs="Arial" w:ascii="Nimbus Sans" w:hAnsi="Nimbus Sans"/>
          <w:b w:val="false"/>
          <w:bCs w:val="false"/>
          <w:kern w:val="0"/>
          <w:sz w:val="24"/>
          <w:szCs w:val="24"/>
          <w:lang w:val="en-GB" w:eastAsia="en-US" w:bidi="ar-SA"/>
        </w:rPr>
        <w:t>Each dataset was assessed individually to ascertain which features could be derived or added to aid analysis, or to make drawing graphs and charts more effective.</w:t>
      </w:r>
    </w:p>
    <w:p>
      <w:pPr>
        <w:pStyle w:val="Normal"/>
        <w:widowControl/>
        <w:bidi w:val="0"/>
        <w:spacing w:before="0" w:after="0"/>
        <w:jc w:val="both"/>
        <w:rPr>
          <w:rFonts w:ascii="Nimbus Sans" w:hAnsi="Nimbus Sans" w:eastAsia="Arial" w:cs="Arial"/>
          <w:b/>
          <w:bCs/>
          <w:kern w:val="0"/>
          <w:sz w:val="24"/>
          <w:szCs w:val="24"/>
          <w:lang w:eastAsia="en-US" w:bidi="ar-SA"/>
        </w:rPr>
      </w:pPr>
      <w:r>
        <w:rPr>
          <w:lang w:val="en-GB"/>
        </w:rPr>
      </w:r>
    </w:p>
    <w:p>
      <w:pPr>
        <w:pStyle w:val="Normal"/>
        <w:widowControl/>
        <w:bidi w:val="0"/>
        <w:spacing w:before="0" w:after="0"/>
        <w:jc w:val="both"/>
        <w:rPr>
          <w:lang w:val="en-GB"/>
        </w:rPr>
      </w:pPr>
      <w:r>
        <w:rPr>
          <w:rFonts w:eastAsia="Arial" w:cs="Arial" w:ascii="Nimbus Sans" w:hAnsi="Nimbus Sans"/>
          <w:b/>
          <w:bCs/>
          <w:kern w:val="0"/>
          <w:sz w:val="24"/>
          <w:szCs w:val="24"/>
          <w:lang w:val="en-GB" w:eastAsia="en-US" w:bidi="ar-SA"/>
        </w:rPr>
        <w:t>In Orbit</w:t>
      </w:r>
    </w:p>
    <w:p>
      <w:pPr>
        <w:pStyle w:val="Normal"/>
        <w:widowControl/>
        <w:bidi w:val="0"/>
        <w:spacing w:before="0" w:after="0"/>
        <w:jc w:val="both"/>
        <w:rPr>
          <w:lang w:val="en-GB"/>
        </w:rPr>
      </w:pPr>
      <w:r>
        <w:rPr>
          <w:rFonts w:eastAsia="Arial" w:cs="Arial" w:ascii="Nimbus Sans" w:hAnsi="Nimbus Sans"/>
          <w:b w:val="false"/>
          <w:bCs w:val="false"/>
          <w:kern w:val="0"/>
          <w:sz w:val="24"/>
          <w:szCs w:val="24"/>
          <w:lang w:val="en-GB" w:eastAsia="en-US" w:bidi="ar-SA"/>
        </w:rPr>
        <w:t xml:space="preserve">One of the most important features to generate was a reliable boolean flag to confirm whether the object is still in orbit or not. </w:t>
      </w:r>
      <w:r>
        <w:rPr>
          <w:rFonts w:eastAsia="Arial" w:cs="Arial" w:ascii="Nimbus Sans" w:hAnsi="Nimbus Sans"/>
          <w:b w:val="false"/>
          <w:bCs w:val="false"/>
          <w:kern w:val="0"/>
          <w:sz w:val="24"/>
          <w:szCs w:val="24"/>
          <w:lang w:val="en-GB" w:eastAsia="en-US" w:bidi="ar-SA"/>
        </w:rPr>
        <w:t xml:space="preserve">Some of the objects in the Satcat database are marked with a “Decay Date”. This can be taken to reference that the object is not longer in orbit. However, there are a significant number where there is no value recorded. </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lang w:val="en-GB"/>
        </w:rPr>
      </w:pPr>
      <w:r>
        <w:rPr>
          <w:rFonts w:eastAsia="Arial" w:cs="Arial" w:ascii="Nimbus Sans" w:hAnsi="Nimbus Sans"/>
          <w:b w:val="false"/>
          <w:bCs w:val="false"/>
          <w:kern w:val="0"/>
          <w:sz w:val="24"/>
          <w:szCs w:val="24"/>
          <w:lang w:val="en-GB" w:eastAsia="en-US" w:bidi="ar-SA"/>
        </w:rPr>
        <w:t>The Status column provides more useful data. A</w:t>
      </w:r>
      <w:r>
        <w:rPr>
          <w:rFonts w:eastAsia="Arial" w:cs="Arial" w:ascii="Nimbus Sans" w:hAnsi="Nimbus Sans"/>
          <w:kern w:val="0"/>
          <w:sz w:val="24"/>
          <w:szCs w:val="24"/>
          <w:lang w:val="en-GB" w:eastAsia="en-US" w:bidi="ar-SA"/>
        </w:rPr>
        <w:t>ccording to the creator of the original datasets:</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ind w:hanging="0" w:start="709"/>
        <w:jc w:val="both"/>
        <w:rPr>
          <w:lang w:val="en-GB"/>
        </w:rPr>
      </w:pPr>
      <w:r>
        <w:rPr>
          <w:rFonts w:eastAsia="Arial" w:cs="Arial" w:ascii="Nimbus Sans" w:hAnsi="Nimbus Sans"/>
          <w:i/>
          <w:iCs/>
          <w:kern w:val="0"/>
          <w:sz w:val="24"/>
          <w:szCs w:val="24"/>
          <w:lang w:val="en-GB" w:eastAsia="en-US" w:bidi="ar-SA"/>
        </w:rPr>
        <w:t>“</w:t>
      </w:r>
      <w:r>
        <w:rPr>
          <w:rFonts w:eastAsia="Arial" w:cs="Arial" w:ascii="Nimbus Sans" w:hAnsi="Nimbus Sans"/>
          <w:i/>
          <w:iCs/>
          <w:kern w:val="0"/>
          <w:sz w:val="24"/>
          <w:szCs w:val="24"/>
          <w:lang w:val="en-GB" w:eastAsia="en-US" w:bidi="ar-SA"/>
        </w:rPr>
        <w:t>An artificial space object … can be in one of the following object states:</w:t>
      </w:r>
    </w:p>
    <w:p>
      <w:pPr>
        <w:pStyle w:val="Normal"/>
        <w:widowControl/>
        <w:bidi w:val="0"/>
        <w:spacing w:before="0" w:after="0"/>
        <w:ind w:hanging="0" w:start="709"/>
        <w:jc w:val="both"/>
        <w:rPr>
          <w:rFonts w:ascii="Nimbus Sans" w:hAnsi="Nimbus Sans" w:cs="Arial"/>
          <w:i/>
          <w:i/>
          <w:iCs/>
          <w:sz w:val="24"/>
          <w:szCs w:val="24"/>
          <w:lang w:val="en-GB"/>
        </w:rPr>
      </w:pPr>
      <w:r>
        <w:rPr>
          <w:rFonts w:cs="Arial" w:ascii="Nimbus Sans" w:hAnsi="Nimbus Sans"/>
          <w:i/>
          <w:iCs/>
          <w:sz w:val="24"/>
          <w:szCs w:val="24"/>
          <w:lang w:val="en-GB"/>
        </w:rPr>
      </w:r>
    </w:p>
    <w:p>
      <w:pPr>
        <w:pStyle w:val="Normal"/>
        <w:widowControl/>
        <w:numPr>
          <w:ilvl w:val="0"/>
          <w:numId w:val="2"/>
        </w:numPr>
        <w:bidi w:val="0"/>
        <w:spacing w:before="0" w:after="0"/>
        <w:ind w:hanging="360" w:start="1418"/>
        <w:jc w:val="both"/>
        <w:rPr>
          <w:lang w:val="en-GB"/>
        </w:rPr>
      </w:pPr>
      <w:r>
        <w:rPr>
          <w:rFonts w:eastAsia="Arial" w:cs="Arial" w:ascii="Nimbus Sans" w:hAnsi="Nimbus Sans"/>
          <w:i/>
          <w:iCs/>
          <w:kern w:val="0"/>
          <w:sz w:val="24"/>
          <w:szCs w:val="24"/>
          <w:lang w:val="en-GB" w:eastAsia="en-US" w:bidi="ar-SA"/>
        </w:rPr>
        <w:t>Attached to another object</w:t>
      </w:r>
    </w:p>
    <w:p>
      <w:pPr>
        <w:pStyle w:val="Normal"/>
        <w:widowControl/>
        <w:numPr>
          <w:ilvl w:val="0"/>
          <w:numId w:val="2"/>
        </w:numPr>
        <w:bidi w:val="0"/>
        <w:spacing w:before="0" w:after="0"/>
        <w:ind w:hanging="360" w:start="1418"/>
        <w:jc w:val="both"/>
        <w:rPr>
          <w:lang w:val="en-GB"/>
        </w:rPr>
      </w:pPr>
      <w:r>
        <w:rPr>
          <w:rFonts w:eastAsia="Arial" w:cs="Arial" w:ascii="Nimbus Sans" w:hAnsi="Nimbus Sans"/>
          <w:i/>
          <w:iCs/>
          <w:kern w:val="0"/>
          <w:sz w:val="24"/>
          <w:szCs w:val="24"/>
          <w:lang w:val="en-GB" w:eastAsia="en-US" w:bidi="ar-SA"/>
        </w:rPr>
        <w:t>In free flight in the gravitational field of a world or astronomical body</w:t>
      </w:r>
    </w:p>
    <w:p>
      <w:pPr>
        <w:pStyle w:val="Normal"/>
        <w:widowControl/>
        <w:numPr>
          <w:ilvl w:val="0"/>
          <w:numId w:val="2"/>
        </w:numPr>
        <w:bidi w:val="0"/>
        <w:spacing w:before="0" w:after="0"/>
        <w:ind w:hanging="360" w:start="1418"/>
        <w:jc w:val="both"/>
        <w:rPr>
          <w:lang w:val="en-GB"/>
        </w:rPr>
      </w:pPr>
      <w:r>
        <w:rPr>
          <w:rFonts w:eastAsia="Arial" w:cs="Arial" w:ascii="Nimbus Sans" w:hAnsi="Nimbus Sans"/>
          <w:i/>
          <w:iCs/>
          <w:kern w:val="0"/>
          <w:sz w:val="24"/>
          <w:szCs w:val="24"/>
          <w:lang w:val="en-GB" w:eastAsia="en-US" w:bidi="ar-SA"/>
        </w:rPr>
        <w:t>On the surface of an astronomical body</w:t>
      </w:r>
    </w:p>
    <w:p>
      <w:pPr>
        <w:pStyle w:val="Normal"/>
        <w:widowControl/>
        <w:numPr>
          <w:ilvl w:val="0"/>
          <w:numId w:val="2"/>
        </w:numPr>
        <w:bidi w:val="0"/>
        <w:spacing w:before="0" w:after="0"/>
        <w:ind w:hanging="360" w:start="1418"/>
        <w:jc w:val="both"/>
        <w:rPr>
          <w:lang w:val="en-GB"/>
        </w:rPr>
      </w:pPr>
      <w:r>
        <w:rPr>
          <w:rFonts w:eastAsia="Arial" w:cs="Arial" w:ascii="Nimbus Sans" w:hAnsi="Nimbus Sans"/>
          <w:i/>
          <w:iCs/>
          <w:kern w:val="0"/>
          <w:sz w:val="24"/>
          <w:szCs w:val="24"/>
          <w:lang w:val="en-GB" w:eastAsia="en-US" w:bidi="ar-SA"/>
        </w:rPr>
        <w:t>Destroyed (in a collision, explosion or by burnup in atmospheric entry).</w:t>
      </w:r>
    </w:p>
    <w:p>
      <w:pPr>
        <w:pStyle w:val="Normal"/>
        <w:widowControl/>
        <w:bidi w:val="0"/>
        <w:spacing w:before="0" w:after="0"/>
        <w:ind w:hanging="0" w:start="709"/>
        <w:jc w:val="both"/>
        <w:rPr>
          <w:rFonts w:ascii="Nimbus Sans" w:hAnsi="Nimbus Sans" w:cs="Arial"/>
          <w:i/>
          <w:i/>
          <w:iCs/>
          <w:sz w:val="24"/>
          <w:szCs w:val="24"/>
          <w:lang w:val="en-GB"/>
        </w:rPr>
      </w:pPr>
      <w:r>
        <w:rPr>
          <w:rFonts w:cs="Arial" w:ascii="Nimbus Sans" w:hAnsi="Nimbus Sans"/>
          <w:i/>
          <w:iCs/>
          <w:sz w:val="24"/>
          <w:szCs w:val="24"/>
          <w:lang w:val="en-GB"/>
        </w:rPr>
      </w:r>
    </w:p>
    <w:p>
      <w:pPr>
        <w:pStyle w:val="Normal"/>
        <w:widowControl/>
        <w:bidi w:val="0"/>
        <w:spacing w:before="0" w:after="0"/>
        <w:ind w:hanging="0" w:start="709"/>
        <w:jc w:val="both"/>
        <w:rPr>
          <w:lang w:val="en-GB"/>
        </w:rPr>
      </w:pPr>
      <w:r>
        <w:rPr>
          <w:rFonts w:eastAsia="Arial" w:ascii="Nimbus Sans" w:hAnsi="Nimbus Sans"/>
          <w:i/>
          <w:iCs/>
          <w:kern w:val="0"/>
          <w:sz w:val="24"/>
          <w:szCs w:val="24"/>
          <w:lang w:val="en-GB" w:eastAsia="en-US" w:bidi="ar-SA"/>
        </w:rPr>
        <w:t>Each time the object transitions to another state (undocks, is attached to something, reenters, changes which body it is orbiting, etc.) marks the beginning or end of a phase. Most objects in GCAT have only a single phase - they separate from an object (launch vehicle) and then are either still in free flight or have re-entered. However, some objects go through many phases.</w:t>
      </w:r>
    </w:p>
    <w:p>
      <w:pPr>
        <w:pStyle w:val="Normal"/>
        <w:widowControl/>
        <w:bidi w:val="0"/>
        <w:spacing w:before="0" w:after="0"/>
        <w:ind w:hanging="0" w:start="709"/>
        <w:jc w:val="both"/>
        <w:rPr>
          <w:rFonts w:ascii="Nimbus Sans" w:hAnsi="Nimbus Sans" w:cs="Arial"/>
          <w:i/>
          <w:i/>
          <w:iCs/>
          <w:sz w:val="24"/>
          <w:szCs w:val="24"/>
          <w:lang w:val="en-GB"/>
        </w:rPr>
      </w:pPr>
      <w:r>
        <w:rPr>
          <w:rFonts w:cs="Arial" w:ascii="Nimbus Sans" w:hAnsi="Nimbus Sans"/>
          <w:i/>
          <w:iCs/>
          <w:sz w:val="24"/>
          <w:szCs w:val="24"/>
          <w:lang w:val="en-GB"/>
        </w:rPr>
      </w:r>
    </w:p>
    <w:p>
      <w:pPr>
        <w:pStyle w:val="Normal"/>
        <w:widowControl/>
        <w:bidi w:val="0"/>
        <w:spacing w:before="0" w:after="0"/>
        <w:ind w:hanging="0" w:start="709"/>
        <w:jc w:val="both"/>
        <w:rPr>
          <w:lang w:val="en-GB"/>
        </w:rPr>
      </w:pPr>
      <w:r>
        <w:rPr>
          <w:rFonts w:eastAsia="Arial" w:ascii="Nimbus Sans" w:hAnsi="Nimbus Sans"/>
          <w:i/>
          <w:iCs/>
          <w:kern w:val="0"/>
          <w:sz w:val="24"/>
          <w:szCs w:val="24"/>
          <w:lang w:val="en-GB" w:eastAsia="en-US" w:bidi="ar-SA"/>
        </w:rPr>
        <w:t>The main object catalogs define and list the first phase of each object. Objects with more than one phase have their subsequent phases listed as entries in the event object catalogs.”</w:t>
      </w:r>
      <w:r>
        <w:rPr>
          <w:rFonts w:eastAsia="Arial" w:ascii="Nimbus Sans" w:hAnsi="Nimbus Sans"/>
          <w:kern w:val="0"/>
          <w:sz w:val="24"/>
          <w:szCs w:val="24"/>
          <w:lang w:val="en-GB" w:eastAsia="en-US" w:bidi="ar-SA"/>
        </w:rPr>
        <w:t xml:space="preserve"> (McDowell 2019)</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 xml:space="preserve">In other words, the Satcat dataset includes the initial phase of the objects life only. Applying the data in the Events database allows for this to be updated to show the most recently known state of the object. Once this state is </w:t>
      </w:r>
      <w:r>
        <w:rPr>
          <w:rFonts w:eastAsia="Arial" w:cs="Arial" w:ascii="Nimbus Sans" w:hAnsi="Nimbus Sans"/>
          <w:kern w:val="0"/>
          <w:sz w:val="24"/>
          <w:szCs w:val="24"/>
          <w:lang w:val="en-GB" w:eastAsia="en-US" w:bidi="ar-SA"/>
        </w:rPr>
        <w:t>confirmed</w:t>
      </w:r>
      <w:r>
        <w:rPr>
          <w:rFonts w:eastAsia="Arial" w:cs="Arial" w:ascii="Nimbus Sans" w:hAnsi="Nimbus Sans"/>
          <w:kern w:val="0"/>
          <w:sz w:val="24"/>
          <w:szCs w:val="24"/>
          <w:lang w:val="en-GB" w:eastAsia="en-US" w:bidi="ar-SA"/>
        </w:rPr>
        <w:t>, it is then possible to determine whether an object is still in orbit.</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 xml:space="preserve">For example, taking a random object (‘Progress-36’, a </w:t>
      </w:r>
      <w:r>
        <w:rPr>
          <w:rFonts w:eastAsia="Arial" w:cs="Arial" w:ascii="Nimbus Sans" w:hAnsi="Nimbus Sans"/>
          <w:kern w:val="0"/>
          <w:sz w:val="24"/>
          <w:szCs w:val="24"/>
          <w:lang w:val="en-GB" w:eastAsia="en-US" w:bidi="ar-SA"/>
        </w:rPr>
        <w:t xml:space="preserve">satellite </w:t>
      </w:r>
      <w:r>
        <w:rPr>
          <w:rFonts w:eastAsia="Arial" w:cs="Arial" w:ascii="Nimbus Sans" w:hAnsi="Nimbus Sans"/>
          <w:kern w:val="0"/>
          <w:sz w:val="24"/>
          <w:szCs w:val="24"/>
          <w:lang w:val="en-GB" w:eastAsia="en-US" w:bidi="ar-SA"/>
        </w:rPr>
        <w:t xml:space="preserve">payload), the Satcat database shows it as Docked, </w:t>
      </w:r>
      <w:r>
        <w:rPr>
          <w:rFonts w:eastAsia="Arial" w:cs="Arial" w:ascii="Nimbus Sans" w:hAnsi="Nimbus Sans"/>
          <w:kern w:val="0"/>
          <w:sz w:val="24"/>
          <w:szCs w:val="24"/>
          <w:lang w:val="en-GB" w:eastAsia="en-US" w:bidi="ar-SA"/>
        </w:rPr>
        <w:t>which would imply that it remains in orbit.</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drawing>
          <wp:anchor behindDoc="0" distT="0" distB="0" distL="0" distR="0" simplePos="0" locked="0" layoutInCell="0" allowOverlap="1" relativeHeight="2">
            <wp:simplePos x="0" y="0"/>
            <wp:positionH relativeFrom="column">
              <wp:posOffset>63500</wp:posOffset>
            </wp:positionH>
            <wp:positionV relativeFrom="paragraph">
              <wp:posOffset>137795</wp:posOffset>
            </wp:positionV>
            <wp:extent cx="2893060" cy="812800"/>
            <wp:effectExtent l="0" t="0" r="0" b="0"/>
            <wp:wrapTopAndBottom/>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2893060" cy="812800"/>
                    </a:xfrm>
                    <a:prstGeom prst="rect">
                      <a:avLst/>
                    </a:prstGeom>
                  </pic:spPr>
                </pic:pic>
              </a:graphicData>
            </a:graphic>
          </wp:anchor>
        </w:drawing>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However, the Events database shows two subsequent phase transitions: undocked and de-orbited:</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drawing>
          <wp:anchor behindDoc="0" distT="0" distB="0" distL="0" distR="0" simplePos="0" locked="0" layoutInCell="0" allowOverlap="1" relativeHeight="3">
            <wp:simplePos x="0" y="0"/>
            <wp:positionH relativeFrom="column">
              <wp:posOffset>64135</wp:posOffset>
            </wp:positionH>
            <wp:positionV relativeFrom="paragraph">
              <wp:posOffset>112395</wp:posOffset>
            </wp:positionV>
            <wp:extent cx="2849245" cy="939165"/>
            <wp:effectExtent l="0" t="0" r="0" b="0"/>
            <wp:wrapTopAndBottom/>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2849245" cy="939165"/>
                    </a:xfrm>
                    <a:prstGeom prst="rect">
                      <a:avLst/>
                    </a:prstGeom>
                  </pic:spPr>
                </pic:pic>
              </a:graphicData>
            </a:graphic>
          </wp:anchor>
        </w:drawing>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 xml:space="preserve">This example shows that the </w:t>
      </w:r>
      <w:r>
        <w:rPr>
          <w:rFonts w:eastAsia="Arial" w:cs="Arial" w:ascii="Nimbus Sans" w:hAnsi="Nimbus Sans"/>
          <w:kern w:val="0"/>
          <w:sz w:val="24"/>
          <w:szCs w:val="24"/>
          <w:lang w:val="en-GB" w:eastAsia="en-US" w:bidi="ar-SA"/>
        </w:rPr>
        <w:t xml:space="preserve">most recent update can be found at the highest index value, so a deduplicated version of the events database was created containing only these rows. This was merged with the Satcat data, overwriting the original values with those found in Events. </w:t>
      </w:r>
    </w:p>
    <w:p>
      <w:pPr>
        <w:pStyle w:val="Normal"/>
        <w:widowControl/>
        <w:bidi w:val="0"/>
        <w:spacing w:before="0" w:after="0"/>
        <w:jc w:val="both"/>
        <w:rPr>
          <w:rFonts w:ascii="Nimbus Sans" w:hAnsi="Nimbus Sans" w:eastAsia="Arial" w:cs="Arial"/>
          <w:kern w:val="0"/>
          <w:sz w:val="24"/>
          <w:szCs w:val="24"/>
          <w:lang w:eastAsia="en-US" w:bidi="ar-SA"/>
        </w:rPr>
      </w:pPr>
      <w:r>
        <w:rPr>
          <w:lang w:val="en-GB"/>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 xml:space="preserve">Once the Status column had been updated with the latest known values, working out whether an object is orbiting still is a case of comparing against a list of status </w:t>
      </w:r>
      <w:r>
        <w:rPr>
          <w:rFonts w:eastAsia="Arial" w:cs="Arial" w:ascii="Nimbus Sans" w:hAnsi="Nimbus Sans"/>
          <w:kern w:val="0"/>
          <w:sz w:val="24"/>
          <w:szCs w:val="24"/>
          <w:lang w:val="en-GB" w:eastAsia="en-US" w:bidi="ar-SA"/>
        </w:rPr>
        <w:t>codes</w:t>
      </w:r>
      <w:r>
        <w:rPr>
          <w:rFonts w:eastAsia="Arial" w:cs="Arial" w:ascii="Nimbus Sans" w:hAnsi="Nimbus Sans"/>
          <w:kern w:val="0"/>
          <w:sz w:val="24"/>
          <w:szCs w:val="24"/>
          <w:lang w:val="en-GB" w:eastAsia="en-US" w:bidi="ar-SA"/>
        </w:rPr>
        <w:t>:</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tbl>
      <w:tblPr>
        <w:tblW w:w="7648" w:type="dxa"/>
        <w:jc w:val="start"/>
        <w:tblInd w:w="-5" w:type="dxa"/>
        <w:tblLayout w:type="fixed"/>
        <w:tblCellMar>
          <w:top w:w="55" w:type="dxa"/>
          <w:start w:w="55" w:type="dxa"/>
          <w:bottom w:w="55" w:type="dxa"/>
          <w:end w:w="55" w:type="dxa"/>
        </w:tblCellMar>
      </w:tblPr>
      <w:tblGrid>
        <w:gridCol w:w="1677"/>
        <w:gridCol w:w="5970"/>
      </w:tblGrid>
      <w:tr>
        <w:trPr/>
        <w:tc>
          <w:tcPr>
            <w:tcW w:w="1677" w:type="dxa"/>
            <w:tcBorders>
              <w:top w:val="single" w:sz="4" w:space="0" w:color="000000"/>
              <w:start w:val="single" w:sz="4" w:space="0" w:color="000000"/>
              <w:bottom w:val="single" w:sz="4" w:space="0" w:color="000000"/>
            </w:tcBorders>
          </w:tcPr>
          <w:p>
            <w:pPr>
              <w:pStyle w:val="TableContents"/>
              <w:bidi w:val="0"/>
              <w:jc w:val="both"/>
              <w:rPr>
                <w:lang w:val="en-GB"/>
              </w:rPr>
            </w:pPr>
            <w:r>
              <w:rPr>
                <w:rFonts w:eastAsia="Arial" w:ascii="Nimbus Sans" w:hAnsi="Nimbus Sans"/>
                <w:sz w:val="24"/>
                <w:szCs w:val="24"/>
                <w:lang w:val="en-GB"/>
              </w:rPr>
              <w:t>In orbit</w:t>
            </w:r>
          </w:p>
        </w:tc>
        <w:tc>
          <w:tcPr>
            <w:tcW w:w="5970" w:type="dxa"/>
            <w:tcBorders>
              <w:top w:val="single" w:sz="4" w:space="0" w:color="000000"/>
              <w:start w:val="single" w:sz="4" w:space="0" w:color="000000"/>
              <w:bottom w:val="single" w:sz="4" w:space="0" w:color="000000"/>
              <w:end w:val="single" w:sz="4" w:space="0" w:color="000000"/>
            </w:tcBorders>
          </w:tcPr>
          <w:p>
            <w:pPr>
              <w:pStyle w:val="TableContents"/>
              <w:bidi w:val="0"/>
              <w:jc w:val="both"/>
              <w:rPr>
                <w:lang w:val="en-GB"/>
              </w:rPr>
            </w:pPr>
            <w:r>
              <w:rPr>
                <w:rFonts w:eastAsia="Arial" w:ascii="Nimbus Sans" w:hAnsi="Nimbus Sans"/>
                <w:sz w:val="24"/>
                <w:szCs w:val="24"/>
                <w:lang w:val="en-GB"/>
              </w:rPr>
              <w:t>In Orbit, Attached in orbit, Docked</w:t>
            </w:r>
          </w:p>
        </w:tc>
      </w:tr>
      <w:tr>
        <w:trPr/>
        <w:tc>
          <w:tcPr>
            <w:tcW w:w="1677" w:type="dxa"/>
            <w:tcBorders>
              <w:start w:val="single" w:sz="4" w:space="0" w:color="000000"/>
              <w:bottom w:val="single" w:sz="4" w:space="0" w:color="000000"/>
            </w:tcBorders>
          </w:tcPr>
          <w:p>
            <w:pPr>
              <w:pStyle w:val="TableContents"/>
              <w:bidi w:val="0"/>
              <w:jc w:val="both"/>
              <w:rPr>
                <w:lang w:val="en-GB"/>
              </w:rPr>
            </w:pPr>
            <w:r>
              <w:rPr>
                <w:rFonts w:eastAsia="Arial" w:ascii="Nimbus Sans" w:hAnsi="Nimbus Sans"/>
                <w:sz w:val="24"/>
                <w:szCs w:val="24"/>
                <w:lang w:val="en-GB"/>
              </w:rPr>
              <w:t>Not in orbit</w:t>
            </w:r>
          </w:p>
        </w:tc>
        <w:tc>
          <w:tcPr>
            <w:tcW w:w="5970" w:type="dxa"/>
            <w:tcBorders>
              <w:start w:val="single" w:sz="4" w:space="0" w:color="000000"/>
              <w:bottom w:val="single" w:sz="4" w:space="0" w:color="000000"/>
              <w:end w:val="single" w:sz="4" w:space="0" w:color="000000"/>
            </w:tcBorders>
          </w:tcPr>
          <w:p>
            <w:pPr>
              <w:pStyle w:val="TableContents"/>
              <w:bidi w:val="0"/>
              <w:jc w:val="both"/>
              <w:rPr>
                <w:lang w:val="en-GB"/>
              </w:rPr>
            </w:pPr>
            <w:r>
              <w:rPr>
                <w:rFonts w:eastAsia="Arial" w:ascii="Nimbus Sans" w:hAnsi="Nimbus Sans"/>
                <w:sz w:val="24"/>
                <w:szCs w:val="24"/>
                <w:lang w:val="en-GB"/>
              </w:rPr>
              <w:t>Reentered, Landed, Deorbited, Reentered attached, Reentered inside, Landed attached, Landed inside</w:t>
            </w:r>
          </w:p>
        </w:tc>
      </w:tr>
    </w:tbl>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If present, a Decay Date can be use to indicate “not in orbit” where the status is not in either of these definitive lists. As expected, the previous example object is no longer in orbit:</w:t>
      </w:r>
    </w:p>
    <w:p>
      <w:pPr>
        <w:pStyle w:val="Normal"/>
        <w:widowControl/>
        <w:bidi w:val="0"/>
        <w:spacing w:before="0" w:after="0"/>
        <w:jc w:val="both"/>
        <w:rPr>
          <w:b w:val="false"/>
          <w:bCs w:val="false"/>
          <w:lang w:val="en-GB"/>
        </w:rPr>
      </w:pPr>
      <w:r>
        <w:drawing>
          <wp:anchor behindDoc="0" distT="0" distB="0" distL="0" distR="0" simplePos="0" locked="0" layoutInCell="0" allowOverlap="1" relativeHeight="4">
            <wp:simplePos x="0" y="0"/>
            <wp:positionH relativeFrom="column">
              <wp:posOffset>36830</wp:posOffset>
            </wp:positionH>
            <wp:positionV relativeFrom="paragraph">
              <wp:posOffset>144145</wp:posOffset>
            </wp:positionV>
            <wp:extent cx="2839085" cy="912495"/>
            <wp:effectExtent l="0" t="0" r="0" b="0"/>
            <wp:wrapTopAndBottom/>
            <wp:docPr id="3"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title=""/>
                    <pic:cNvPicPr>
                      <a:picLocks noChangeAspect="1" noChangeArrowheads="1"/>
                    </pic:cNvPicPr>
                  </pic:nvPicPr>
                  <pic:blipFill>
                    <a:blip r:embed="rId4"/>
                    <a:stretch>
                      <a:fillRect/>
                    </a:stretch>
                  </pic:blipFill>
                  <pic:spPr bwMode="auto">
                    <a:xfrm>
                      <a:off x="0" y="0"/>
                      <a:ext cx="2839085" cy="912495"/>
                    </a:xfrm>
                    <a:prstGeom prst="rect">
                      <a:avLst/>
                    </a:prstGeom>
                  </pic:spPr>
                </pic:pic>
              </a:graphicData>
            </a:graphic>
          </wp:anchor>
        </w:drawing>
      </w:r>
      <w:r>
        <w:rPr>
          <w:rFonts w:eastAsia="Arial" w:cs="Arial" w:ascii="Nimbus Sans" w:hAnsi="Nimbus Sans"/>
          <w:b w:val="false"/>
          <w:bCs w:val="false"/>
          <w:kern w:val="0"/>
          <w:sz w:val="24"/>
          <w:szCs w:val="24"/>
          <w:lang w:val="en-GB" w:eastAsia="en-US" w:bidi="ar-SA"/>
        </w:rPr>
        <w:br/>
      </w:r>
      <w:r>
        <w:br w:type="page"/>
      </w:r>
    </w:p>
    <w:p>
      <w:pPr>
        <w:pStyle w:val="Normal"/>
        <w:widowControl/>
        <w:bidi w:val="0"/>
        <w:spacing w:before="0" w:after="0"/>
        <w:jc w:val="both"/>
        <w:rPr>
          <w:b w:val="false"/>
          <w:bCs w:val="false"/>
          <w:lang w:val="en-GB"/>
        </w:rPr>
      </w:pPr>
      <w:r>
        <w:rPr>
          <w:rFonts w:eastAsia="Arial" w:cs="Arial" w:ascii="Nimbus Sans" w:hAnsi="Nimbus Sans"/>
          <w:b/>
          <w:bCs/>
          <w:kern w:val="0"/>
          <w:sz w:val="24"/>
          <w:szCs w:val="24"/>
          <w:lang w:val="en-GB" w:eastAsia="en-US" w:bidi="ar-SA"/>
        </w:rPr>
        <w:t>Dates</w:t>
      </w:r>
    </w:p>
    <w:p>
      <w:pPr>
        <w:pStyle w:val="Normal"/>
        <w:widowControl/>
        <w:bidi w:val="0"/>
        <w:spacing w:before="0" w:after="0"/>
        <w:jc w:val="both"/>
        <w:rPr>
          <w:b w:val="false"/>
          <w:bCs w:val="false"/>
          <w:lang w:val="en-GB"/>
        </w:rPr>
      </w:pPr>
      <w:r>
        <w:rPr>
          <w:rFonts w:eastAsia="Arial" w:cs="Arial" w:ascii="Nimbus Sans" w:hAnsi="Nimbus Sans"/>
          <w:b w:val="false"/>
          <w:bCs w:val="false"/>
          <w:kern w:val="0"/>
          <w:sz w:val="24"/>
          <w:szCs w:val="24"/>
          <w:lang w:val="en-GB" w:eastAsia="en-US" w:bidi="ar-SA"/>
        </w:rPr>
        <w:t>In the Satcat Launch Date is the date of launch, while Decay Date is the date of re-entry. These additional date columns were derived from these values:</w:t>
      </w:r>
    </w:p>
    <w:p>
      <w:pPr>
        <w:pStyle w:val="Normal"/>
        <w:widowControl/>
        <w:bidi w:val="0"/>
        <w:spacing w:before="0" w:after="0"/>
        <w:jc w:val="both"/>
        <w:rPr>
          <w:rFonts w:ascii="Nimbus Sans" w:hAnsi="Nimbus Sans" w:eastAsia="Arial" w:cs="Arial"/>
          <w:kern w:val="0"/>
          <w:sz w:val="24"/>
          <w:szCs w:val="24"/>
          <w:lang w:eastAsia="en-US" w:bidi="ar-SA"/>
        </w:rPr>
      </w:pPr>
      <w:r>
        <w:rPr>
          <w:b w:val="false"/>
          <w:bCs w:val="false"/>
          <w:lang w:val="en-GB"/>
        </w:rPr>
      </w:r>
    </w:p>
    <w:p>
      <w:pPr>
        <w:pStyle w:val="Normal"/>
        <w:widowControl/>
        <w:numPr>
          <w:ilvl w:val="0"/>
          <w:numId w:val="4"/>
        </w:numPr>
        <w:bidi w:val="0"/>
        <w:spacing w:before="0" w:after="0"/>
        <w:jc w:val="both"/>
        <w:rPr>
          <w:b w:val="false"/>
          <w:bCs w:val="false"/>
          <w:lang w:val="en-GB"/>
        </w:rPr>
      </w:pPr>
      <w:r>
        <w:rPr>
          <w:rFonts w:eastAsia="Arial" w:cs="Arial" w:ascii="Nimbus Sans" w:hAnsi="Nimbus Sans"/>
          <w:b w:val="false"/>
          <w:bCs w:val="false"/>
          <w:kern w:val="0"/>
          <w:sz w:val="24"/>
          <w:szCs w:val="24"/>
          <w:lang w:val="en-GB" w:eastAsia="en-US" w:bidi="ar-SA"/>
        </w:rPr>
        <w:t>Launch Year</w:t>
      </w:r>
    </w:p>
    <w:p>
      <w:pPr>
        <w:pStyle w:val="Normal"/>
        <w:widowControl/>
        <w:numPr>
          <w:ilvl w:val="0"/>
          <w:numId w:val="4"/>
        </w:numPr>
        <w:bidi w:val="0"/>
        <w:spacing w:before="0" w:after="0"/>
        <w:jc w:val="both"/>
        <w:rPr>
          <w:b w:val="false"/>
          <w:bCs w:val="false"/>
          <w:lang w:val="en-GB"/>
        </w:rPr>
      </w:pPr>
      <w:r>
        <w:rPr>
          <w:rFonts w:eastAsia="Arial" w:cs="Arial" w:ascii="Nimbus Sans" w:hAnsi="Nimbus Sans"/>
          <w:b w:val="false"/>
          <w:bCs w:val="false"/>
          <w:kern w:val="0"/>
          <w:sz w:val="24"/>
          <w:szCs w:val="24"/>
          <w:lang w:val="en-GB" w:eastAsia="en-US" w:bidi="ar-SA"/>
        </w:rPr>
        <w:t>Launch Month (Numerical)</w:t>
      </w:r>
    </w:p>
    <w:p>
      <w:pPr>
        <w:pStyle w:val="Normal"/>
        <w:widowControl/>
        <w:numPr>
          <w:ilvl w:val="0"/>
          <w:numId w:val="4"/>
        </w:numPr>
        <w:bidi w:val="0"/>
        <w:spacing w:before="0" w:after="0"/>
        <w:jc w:val="both"/>
        <w:rPr>
          <w:b w:val="false"/>
          <w:bCs w:val="false"/>
          <w:lang w:val="en-GB"/>
        </w:rPr>
      </w:pPr>
      <w:r>
        <w:rPr>
          <w:rFonts w:eastAsia="Arial" w:cs="Arial" w:ascii="Nimbus Sans" w:hAnsi="Nimbus Sans"/>
          <w:b w:val="false"/>
          <w:bCs w:val="false"/>
          <w:kern w:val="0"/>
          <w:sz w:val="24"/>
          <w:szCs w:val="24"/>
          <w:lang w:val="en-GB" w:eastAsia="en-US" w:bidi="ar-SA"/>
        </w:rPr>
        <w:t>Launch Month (Long Text)</w:t>
      </w:r>
    </w:p>
    <w:p>
      <w:pPr>
        <w:pStyle w:val="Normal"/>
        <w:widowControl/>
        <w:numPr>
          <w:ilvl w:val="0"/>
          <w:numId w:val="4"/>
        </w:numPr>
        <w:bidi w:val="0"/>
        <w:spacing w:before="0" w:after="0"/>
        <w:jc w:val="both"/>
        <w:rPr>
          <w:b w:val="false"/>
          <w:bCs w:val="false"/>
          <w:lang w:val="en-GB"/>
        </w:rPr>
      </w:pPr>
      <w:r>
        <w:rPr>
          <w:rFonts w:eastAsia="Arial" w:cs="Arial" w:ascii="Nimbus Sans" w:hAnsi="Nimbus Sans"/>
          <w:b w:val="false"/>
          <w:bCs w:val="false"/>
          <w:kern w:val="0"/>
          <w:sz w:val="24"/>
          <w:szCs w:val="24"/>
          <w:lang w:val="en-GB" w:eastAsia="en-US" w:bidi="ar-SA"/>
        </w:rPr>
        <w:t>Launch Decade (For example, 1950 is 1950-1959.)</w:t>
      </w:r>
    </w:p>
    <w:p>
      <w:pPr>
        <w:pStyle w:val="Normal"/>
        <w:widowControl/>
        <w:numPr>
          <w:ilvl w:val="0"/>
          <w:numId w:val="4"/>
        </w:numPr>
        <w:bidi w:val="0"/>
        <w:spacing w:before="0" w:after="0"/>
        <w:jc w:val="both"/>
        <w:rPr>
          <w:b w:val="false"/>
          <w:bCs w:val="false"/>
          <w:lang w:val="en-GB"/>
        </w:rPr>
      </w:pPr>
      <w:r>
        <w:rPr>
          <w:rFonts w:eastAsia="Arial" w:cs="Arial" w:ascii="Nimbus Sans" w:hAnsi="Nimbus Sans"/>
          <w:b w:val="false"/>
          <w:bCs w:val="false"/>
          <w:kern w:val="0"/>
          <w:sz w:val="24"/>
          <w:szCs w:val="24"/>
          <w:lang w:val="en-GB" w:eastAsia="en-US" w:bidi="ar-SA"/>
        </w:rPr>
        <w:t>Decay Year</w:t>
      </w:r>
    </w:p>
    <w:p>
      <w:pPr>
        <w:pStyle w:val="Normal"/>
        <w:widowControl/>
        <w:numPr>
          <w:ilvl w:val="0"/>
          <w:numId w:val="4"/>
        </w:numPr>
        <w:bidi w:val="0"/>
        <w:spacing w:before="0" w:after="0"/>
        <w:jc w:val="both"/>
        <w:rPr>
          <w:b w:val="false"/>
          <w:bCs w:val="false"/>
          <w:lang w:val="en-GB"/>
        </w:rPr>
      </w:pPr>
      <w:r>
        <w:rPr>
          <w:rFonts w:eastAsia="Arial" w:cs="Arial" w:ascii="Nimbus Sans" w:hAnsi="Nimbus Sans"/>
          <w:b w:val="false"/>
          <w:bCs w:val="false"/>
          <w:kern w:val="0"/>
          <w:sz w:val="24"/>
          <w:szCs w:val="24"/>
          <w:lang w:val="en-GB" w:eastAsia="en-US" w:bidi="ar-SA"/>
        </w:rPr>
        <w:t>Decay Month (Numerical)</w:t>
      </w:r>
    </w:p>
    <w:p>
      <w:pPr>
        <w:pStyle w:val="Normal"/>
        <w:widowControl/>
        <w:numPr>
          <w:ilvl w:val="0"/>
          <w:numId w:val="4"/>
        </w:numPr>
        <w:bidi w:val="0"/>
        <w:spacing w:before="0" w:after="0"/>
        <w:jc w:val="both"/>
        <w:rPr>
          <w:b w:val="false"/>
          <w:bCs w:val="false"/>
          <w:lang w:val="en-GB"/>
        </w:rPr>
      </w:pPr>
      <w:r>
        <w:rPr>
          <w:rFonts w:eastAsia="Arial" w:cs="Arial" w:ascii="Nimbus Sans" w:hAnsi="Nimbus Sans"/>
          <w:b w:val="false"/>
          <w:bCs w:val="false"/>
          <w:kern w:val="0"/>
          <w:sz w:val="24"/>
          <w:szCs w:val="24"/>
          <w:lang w:val="en-GB" w:eastAsia="en-US" w:bidi="ar-SA"/>
        </w:rPr>
        <w:t>Decay Month (Long Text)</w:t>
      </w:r>
    </w:p>
    <w:p>
      <w:pPr>
        <w:pStyle w:val="Normal"/>
        <w:widowControl/>
        <w:numPr>
          <w:ilvl w:val="0"/>
          <w:numId w:val="4"/>
        </w:numPr>
        <w:bidi w:val="0"/>
        <w:spacing w:before="0" w:after="0"/>
        <w:jc w:val="both"/>
        <w:rPr>
          <w:b w:val="false"/>
          <w:bCs w:val="false"/>
          <w:lang w:val="en-GB"/>
        </w:rPr>
      </w:pPr>
      <w:r>
        <w:rPr>
          <w:rFonts w:eastAsia="Arial" w:cs="Arial" w:ascii="Nimbus Sans" w:hAnsi="Nimbus Sans"/>
          <w:b w:val="false"/>
          <w:bCs w:val="false"/>
          <w:kern w:val="0"/>
          <w:sz w:val="24"/>
          <w:szCs w:val="24"/>
          <w:lang w:val="en-GB" w:eastAsia="en-US" w:bidi="ar-SA"/>
        </w:rPr>
        <w:t xml:space="preserve">Decay Decade </w:t>
      </w:r>
    </w:p>
    <w:p>
      <w:pPr>
        <w:pStyle w:val="Normal"/>
        <w:widowControl/>
        <w:bidi w:val="0"/>
        <w:spacing w:before="0" w:after="0"/>
        <w:jc w:val="both"/>
        <w:rPr>
          <w:rFonts w:ascii="Nimbus Sans" w:hAnsi="Nimbus Sans" w:eastAsia="Arial" w:cs="Arial"/>
          <w:kern w:val="0"/>
          <w:sz w:val="24"/>
          <w:szCs w:val="24"/>
          <w:lang w:eastAsia="en-US" w:bidi="ar-SA"/>
        </w:rPr>
      </w:pPr>
      <w:r>
        <w:rPr>
          <w:b w:val="false"/>
          <w:bCs w:val="false"/>
          <w:lang w:val="en-GB"/>
        </w:rPr>
      </w:r>
    </w:p>
    <w:p>
      <w:pPr>
        <w:pStyle w:val="Normal"/>
        <w:widowControl/>
        <w:bidi w:val="0"/>
        <w:spacing w:before="0" w:after="0"/>
        <w:jc w:val="both"/>
        <w:rPr>
          <w:b w:val="false"/>
          <w:bCs w:val="false"/>
          <w:lang w:val="en-GB"/>
        </w:rPr>
      </w:pPr>
      <w:r>
        <w:rPr>
          <w:rFonts w:eastAsia="Arial" w:cs="Arial" w:ascii="Nimbus Sans" w:hAnsi="Nimbus Sans"/>
          <w:b w:val="false"/>
          <w:bCs w:val="false"/>
          <w:kern w:val="0"/>
          <w:sz w:val="24"/>
          <w:szCs w:val="24"/>
          <w:lang w:val="en-GB" w:eastAsia="en-US" w:bidi="ar-SA"/>
        </w:rPr>
        <w:t xml:space="preserve">A temporary value for 'Effective Decay Date' was either copied from 'Decay Date' or set to today's date </w:t>
      </w:r>
      <w:r>
        <w:rPr>
          <w:rFonts w:eastAsia="Arial" w:cs="Arial" w:ascii="Nimbus Sans" w:hAnsi="Nimbus Sans"/>
          <w:b w:val="false"/>
          <w:bCs w:val="false"/>
          <w:kern w:val="0"/>
          <w:sz w:val="24"/>
          <w:szCs w:val="24"/>
          <w:lang w:val="en-GB" w:eastAsia="en-US" w:bidi="ar-SA"/>
        </w:rPr>
        <w:t xml:space="preserve">on the day of processing </w:t>
      </w:r>
      <w:r>
        <w:rPr>
          <w:rFonts w:eastAsia="Arial" w:cs="Arial" w:ascii="Nimbus Sans" w:hAnsi="Nimbus Sans"/>
          <w:b w:val="false"/>
          <w:bCs w:val="false"/>
          <w:kern w:val="0"/>
          <w:sz w:val="24"/>
          <w:szCs w:val="24"/>
          <w:lang w:val="en-GB" w:eastAsia="en-US" w:bidi="ar-SA"/>
        </w:rPr>
        <w:t xml:space="preserve">if the object is still in orbit. This allowed for </w:t>
      </w:r>
      <w:r>
        <w:rPr>
          <w:rFonts w:eastAsia="Arial" w:cs="Arial" w:ascii="Nimbus Sans" w:hAnsi="Nimbus Sans"/>
          <w:b w:val="false"/>
          <w:bCs w:val="false"/>
          <w:kern w:val="0"/>
          <w:sz w:val="24"/>
          <w:szCs w:val="24"/>
          <w:lang w:val="en-GB" w:eastAsia="en-US" w:bidi="ar-SA"/>
        </w:rPr>
        <w:t>l</w:t>
      </w:r>
      <w:r>
        <w:rPr>
          <w:rFonts w:eastAsia="Arial" w:cs="Arial" w:ascii="Nimbus Sans" w:hAnsi="Nimbus Sans"/>
          <w:b w:val="false"/>
          <w:bCs w:val="false"/>
          <w:kern w:val="0"/>
          <w:sz w:val="24"/>
          <w:szCs w:val="24"/>
          <w:lang w:val="en-GB" w:eastAsia="en-US" w:bidi="ar-SA"/>
        </w:rPr>
        <w:t xml:space="preserve">ifetime values in days, months and years to be calculated. </w:t>
      </w:r>
      <w:r>
        <w:rPr>
          <w:rFonts w:eastAsia="Arial" w:cs="Arial" w:ascii="Nimbus Sans" w:hAnsi="Nimbus Sans"/>
          <w:b w:val="false"/>
          <w:bCs w:val="false"/>
          <w:kern w:val="0"/>
          <w:sz w:val="24"/>
          <w:szCs w:val="24"/>
          <w:lang w:val="en-GB" w:eastAsia="en-US" w:bidi="ar-SA"/>
        </w:rPr>
        <w:t>The Effective Decay Date column was then dropped.</w:t>
      </w:r>
    </w:p>
    <w:p>
      <w:pPr>
        <w:pStyle w:val="Normal"/>
        <w:widowControl/>
        <w:bidi w:val="0"/>
        <w:spacing w:before="0" w:after="0"/>
        <w:jc w:val="both"/>
        <w:rPr>
          <w:rFonts w:ascii="Nimbus Sans" w:hAnsi="Nimbus Sans" w:eastAsia="Arial" w:cs="Arial"/>
          <w:b/>
          <w:bCs/>
          <w:kern w:val="0"/>
          <w:sz w:val="24"/>
          <w:szCs w:val="24"/>
          <w:lang w:eastAsia="en-US" w:bidi="ar-SA"/>
        </w:rPr>
      </w:pPr>
      <w:r>
        <w:rPr>
          <w:lang w:val="en-GB"/>
        </w:rPr>
      </w:r>
    </w:p>
    <w:p>
      <w:pPr>
        <w:pStyle w:val="Normal"/>
        <w:widowControl/>
        <w:bidi w:val="0"/>
        <w:spacing w:before="0" w:after="0"/>
        <w:jc w:val="both"/>
        <w:rPr>
          <w:lang w:val="en-GB"/>
        </w:rPr>
      </w:pPr>
      <w:r>
        <w:rPr>
          <w:rFonts w:eastAsia="Arial" w:cs="Arial" w:ascii="Nimbus Sans" w:hAnsi="Nimbus Sans"/>
          <w:b/>
          <w:bCs/>
          <w:kern w:val="0"/>
          <w:sz w:val="24"/>
          <w:szCs w:val="24"/>
          <w:lang w:val="en-GB" w:eastAsia="en-US" w:bidi="ar-SA"/>
        </w:rPr>
        <w:t>O</w:t>
      </w:r>
      <w:r>
        <w:rPr>
          <w:rFonts w:eastAsia="Arial" w:cs="Arial" w:ascii="Nimbus Sans" w:hAnsi="Nimbus Sans"/>
          <w:b/>
          <w:bCs/>
          <w:kern w:val="0"/>
          <w:sz w:val="24"/>
          <w:szCs w:val="24"/>
          <w:lang w:val="en-GB" w:eastAsia="en-US" w:bidi="ar-SA"/>
        </w:rPr>
        <w:t>rganisations Dataset</w:t>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T</w:t>
      </w:r>
      <w:r>
        <w:rPr>
          <w:rFonts w:eastAsia="Arial" w:cs="Arial" w:ascii="Nimbus Sans" w:hAnsi="Nimbus Sans"/>
          <w:kern w:val="0"/>
          <w:sz w:val="24"/>
          <w:szCs w:val="24"/>
          <w:lang w:val="en-GB" w:eastAsia="en-US" w:bidi="ar-SA"/>
        </w:rPr>
        <w:t>he Organisations database was subjected to extensive processing to develop a more useful dataset.</w:t>
      </w:r>
    </w:p>
    <w:p>
      <w:pPr>
        <w:pStyle w:val="Normal"/>
        <w:widowControl/>
        <w:bidi w:val="0"/>
        <w:spacing w:before="0" w:after="0"/>
        <w:jc w:val="both"/>
        <w:rPr>
          <w:rFonts w:ascii="Nimbus Sans" w:hAnsi="Nimbus Sans" w:eastAsia="Arial" w:cs="Arial"/>
          <w:kern w:val="0"/>
          <w:sz w:val="24"/>
          <w:szCs w:val="24"/>
          <w:lang w:eastAsia="en-US" w:bidi="ar-SA"/>
        </w:rPr>
      </w:pPr>
      <w:r>
        <w:rPr>
          <w:lang w:val="en-GB"/>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M</w:t>
      </w:r>
      <w:r>
        <w:rPr>
          <w:rFonts w:eastAsia="Arial" w:cs="Arial" w:ascii="Nimbus Sans" w:hAnsi="Nimbus Sans"/>
          <w:kern w:val="0"/>
          <w:sz w:val="24"/>
          <w:szCs w:val="24"/>
          <w:lang w:val="en-GB" w:eastAsia="en-US" w:bidi="ar-SA"/>
        </w:rPr>
        <w:t>any of the organisations ha</w:t>
      </w:r>
      <w:r>
        <w:rPr>
          <w:rFonts w:eastAsia="Arial" w:cs="Arial" w:ascii="Nimbus Sans" w:hAnsi="Nimbus Sans"/>
          <w:kern w:val="0"/>
          <w:sz w:val="24"/>
          <w:szCs w:val="24"/>
          <w:lang w:val="en-GB" w:eastAsia="en-US" w:bidi="ar-SA"/>
        </w:rPr>
        <w:t>d</w:t>
      </w:r>
      <w:r>
        <w:rPr>
          <w:rFonts w:eastAsia="Arial" w:cs="Arial" w:ascii="Nimbus Sans" w:hAnsi="Nimbus Sans"/>
          <w:kern w:val="0"/>
          <w:sz w:val="24"/>
          <w:szCs w:val="24"/>
          <w:lang w:val="en-GB" w:eastAsia="en-US" w:bidi="ar-SA"/>
        </w:rPr>
        <w:t xml:space="preserve"> an ‘</w:t>
      </w:r>
      <w:r>
        <w:rPr>
          <w:rFonts w:eastAsia="Arial" w:cs="Arial" w:ascii="Nimbus Sans" w:hAnsi="Nimbus Sans"/>
          <w:kern w:val="0"/>
          <w:sz w:val="24"/>
          <w:szCs w:val="24"/>
          <w:lang w:val="en-GB" w:eastAsia="en-US" w:bidi="ar-SA"/>
        </w:rPr>
        <w:t>English readable’ name recorded</w:t>
      </w:r>
      <w:r>
        <w:rPr>
          <w:rFonts w:eastAsia="Arial" w:cs="Arial" w:ascii="Nimbus Sans" w:hAnsi="Nimbus Sans"/>
          <w:kern w:val="0"/>
          <w:sz w:val="24"/>
          <w:szCs w:val="24"/>
          <w:lang w:val="en-GB" w:eastAsia="en-US" w:bidi="ar-SA"/>
        </w:rPr>
        <w:t xml:space="preserve">, </w:t>
      </w:r>
      <w:r>
        <w:rPr>
          <w:rFonts w:eastAsia="Arial" w:cs="Arial" w:ascii="Nimbus Sans" w:hAnsi="Nimbus Sans"/>
          <w:kern w:val="0"/>
          <w:sz w:val="24"/>
          <w:szCs w:val="24"/>
          <w:lang w:val="en-GB" w:eastAsia="en-US" w:bidi="ar-SA"/>
        </w:rPr>
        <w:t xml:space="preserve">but </w:t>
      </w:r>
      <w:r>
        <w:rPr>
          <w:rFonts w:eastAsia="Arial" w:cs="Arial" w:ascii="Nimbus Sans" w:hAnsi="Nimbus Sans"/>
          <w:kern w:val="0"/>
          <w:sz w:val="24"/>
          <w:szCs w:val="24"/>
          <w:lang w:val="en-GB" w:eastAsia="en-US" w:bidi="ar-SA"/>
        </w:rPr>
        <w:t xml:space="preserve">many </w:t>
      </w:r>
      <w:r>
        <w:rPr>
          <w:rFonts w:eastAsia="Arial" w:cs="Arial" w:ascii="Nimbus Sans" w:hAnsi="Nimbus Sans"/>
          <w:kern w:val="0"/>
          <w:sz w:val="24"/>
          <w:szCs w:val="24"/>
          <w:lang w:val="en-GB" w:eastAsia="en-US" w:bidi="ar-SA"/>
        </w:rPr>
        <w:t>only ha</w:t>
      </w:r>
      <w:r>
        <w:rPr>
          <w:rFonts w:eastAsia="Arial" w:cs="Arial" w:ascii="Nimbus Sans" w:hAnsi="Nimbus Sans"/>
          <w:kern w:val="0"/>
          <w:sz w:val="24"/>
          <w:szCs w:val="24"/>
          <w:lang w:val="en-GB" w:eastAsia="en-US" w:bidi="ar-SA"/>
        </w:rPr>
        <w:t xml:space="preserve">d </w:t>
      </w:r>
      <w:r>
        <w:rPr>
          <w:rFonts w:eastAsia="Arial" w:cs="Arial" w:ascii="Nimbus Sans" w:hAnsi="Nimbus Sans"/>
          <w:kern w:val="0"/>
          <w:sz w:val="24"/>
          <w:szCs w:val="24"/>
          <w:lang w:val="en-GB" w:eastAsia="en-US" w:bidi="ar-SA"/>
        </w:rPr>
        <w:t xml:space="preserve">an localised name, and a </w:t>
      </w:r>
      <w:r>
        <w:rPr>
          <w:rFonts w:eastAsia="Arial" w:cs="Arial" w:ascii="Nimbus Sans" w:hAnsi="Nimbus Sans"/>
          <w:kern w:val="0"/>
          <w:sz w:val="24"/>
          <w:szCs w:val="24"/>
          <w:lang w:val="en-GB" w:eastAsia="en-US" w:bidi="ar-SA"/>
        </w:rPr>
        <w:t>large number ha</w:t>
      </w:r>
      <w:r>
        <w:rPr>
          <w:rFonts w:eastAsia="Arial" w:cs="Arial" w:ascii="Nimbus Sans" w:hAnsi="Nimbus Sans"/>
          <w:kern w:val="0"/>
          <w:sz w:val="24"/>
          <w:szCs w:val="24"/>
          <w:lang w:val="en-GB" w:eastAsia="en-US" w:bidi="ar-SA"/>
        </w:rPr>
        <w:t>d</w:t>
      </w:r>
      <w:r>
        <w:rPr>
          <w:rFonts w:eastAsia="Arial" w:cs="Arial" w:ascii="Nimbus Sans" w:hAnsi="Nimbus Sans"/>
          <w:kern w:val="0"/>
          <w:sz w:val="24"/>
          <w:szCs w:val="24"/>
          <w:lang w:val="en-GB" w:eastAsia="en-US" w:bidi="ar-SA"/>
        </w:rPr>
        <w:t xml:space="preserve"> a record for </w:t>
      </w:r>
      <w:r>
        <w:rPr>
          <w:rFonts w:eastAsia="Arial" w:cs="Arial" w:ascii="Nimbus Sans" w:hAnsi="Nimbus Sans"/>
          <w:kern w:val="0"/>
          <w:sz w:val="24"/>
          <w:szCs w:val="24"/>
          <w:lang w:val="en-GB" w:eastAsia="en-US" w:bidi="ar-SA"/>
        </w:rPr>
        <w:t xml:space="preserve">both an English and a local name. A single replacement column was created from these columns, preferring the English name where available; </w:t>
      </w:r>
      <w:r>
        <w:rPr>
          <w:rFonts w:eastAsia="Arial" w:cs="Arial" w:ascii="Nimbus Sans" w:hAnsi="Nimbus Sans"/>
          <w:kern w:val="0"/>
          <w:sz w:val="24"/>
          <w:szCs w:val="24"/>
          <w:lang w:val="en-GB" w:eastAsia="en-US" w:bidi="ar-SA"/>
        </w:rPr>
        <w:t>other columns were then dropped.</w:t>
      </w:r>
    </w:p>
    <w:p>
      <w:pPr>
        <w:pStyle w:val="Normal"/>
        <w:widowControl/>
        <w:bidi w:val="0"/>
        <w:spacing w:before="0" w:after="0"/>
        <w:jc w:val="both"/>
        <w:rPr>
          <w:rFonts w:ascii="Nimbus Sans" w:hAnsi="Nimbus Sans" w:eastAsia="Arial" w:cs="Arial"/>
          <w:kern w:val="0"/>
          <w:sz w:val="24"/>
          <w:szCs w:val="24"/>
          <w:lang w:eastAsia="en-US" w:bidi="ar-SA"/>
        </w:rPr>
      </w:pPr>
      <w:r>
        <w:rPr>
          <w:lang w:val="en-GB"/>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 xml:space="preserve">The Nominatim geocoding API was then used to perform a reverse look up of latitude and longitude values into an address, adding values for city, state, country and country code into the Organisations dataset. </w:t>
      </w:r>
    </w:p>
    <w:p>
      <w:pPr>
        <w:pStyle w:val="Normal"/>
        <w:widowControl/>
        <w:bidi w:val="0"/>
        <w:spacing w:before="0" w:after="0"/>
        <w:jc w:val="both"/>
        <w:rPr>
          <w:rFonts w:ascii="Nimbus Sans" w:hAnsi="Nimbus Sans" w:eastAsia="Arial" w:cs="Arial"/>
          <w:kern w:val="0"/>
          <w:sz w:val="24"/>
          <w:szCs w:val="24"/>
          <w:lang w:eastAsia="en-US" w:bidi="ar-SA"/>
        </w:rPr>
      </w:pPr>
      <w:r>
        <w:rPr>
          <w:lang w:val="en-GB"/>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 xml:space="preserve">This API is strictly rate-limited to under one request per second. Therefore, the requesting lambda function was limited to one request every 1.5 seconds to guarantee avoiding an IP address ban. There are </w:t>
      </w:r>
      <w:r>
        <w:rPr>
          <w:rFonts w:eastAsia="Arial" w:cs="Arial" w:ascii="Nimbus Sans" w:hAnsi="Nimbus Sans"/>
          <w:kern w:val="0"/>
          <w:sz w:val="24"/>
          <w:szCs w:val="24"/>
          <w:lang w:val="en-GB" w:eastAsia="en-US" w:bidi="ar-SA"/>
        </w:rPr>
        <w:t>over 3,600 entries in the dataset, so this process took approximately three hours to complete.</w:t>
      </w:r>
    </w:p>
    <w:p>
      <w:pPr>
        <w:pStyle w:val="Normal"/>
        <w:widowControl/>
        <w:bidi w:val="0"/>
        <w:spacing w:before="0" w:after="0"/>
        <w:jc w:val="both"/>
        <w:rPr>
          <w:rFonts w:ascii="Nimbus Sans" w:hAnsi="Nimbus Sans" w:eastAsia="Arial" w:cs="Arial"/>
          <w:kern w:val="0"/>
          <w:sz w:val="24"/>
          <w:szCs w:val="24"/>
          <w:lang w:eastAsia="en-US" w:bidi="ar-SA"/>
        </w:rPr>
      </w:pPr>
      <w:r>
        <w:rPr>
          <w:lang w:val="en-GB"/>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Once this processes was completed, the organisations database was merged into the Satcat dataset. Organisations has a “Org Code” column, and this was merged by comparing to the “Owner Code” and “Manufacturer Code” columns in the Satcat dataset. This was done in two operations so that the resultant dataset includes two sets of columns copied from the Organisations database, prefixed respectively as follows:</w:t>
      </w:r>
    </w:p>
    <w:p>
      <w:pPr>
        <w:pStyle w:val="Normal"/>
        <w:widowControl/>
        <w:bidi w:val="0"/>
        <w:spacing w:before="0" w:after="0"/>
        <w:jc w:val="both"/>
        <w:rPr>
          <w:rFonts w:ascii="Nimbus Sans" w:hAnsi="Nimbus Sans" w:eastAsia="Arial" w:cs="Arial"/>
          <w:kern w:val="0"/>
          <w:sz w:val="24"/>
          <w:szCs w:val="24"/>
          <w:lang w:eastAsia="en-US" w:bidi="ar-SA"/>
        </w:rPr>
      </w:pPr>
      <w:r>
        <w:rPr>
          <w:lang w:val="en-GB"/>
        </w:rPr>
      </w:r>
    </w:p>
    <w:tbl>
      <w:tblPr>
        <w:tblW w:w="5000" w:type="pct"/>
        <w:jc w:val="start"/>
        <w:tblInd w:w="0" w:type="dxa"/>
        <w:tblLayout w:type="fixed"/>
        <w:tblCellMar>
          <w:top w:w="0" w:type="dxa"/>
          <w:start w:w="0" w:type="dxa"/>
          <w:bottom w:w="0" w:type="dxa"/>
          <w:end w:w="0" w:type="dxa"/>
        </w:tblCellMar>
      </w:tblPr>
      <w:tblGrid>
        <w:gridCol w:w="4819"/>
        <w:gridCol w:w="4819"/>
      </w:tblGrid>
      <w:tr>
        <w:trPr/>
        <w:tc>
          <w:tcPr>
            <w:tcW w:w="4819" w:type="dxa"/>
            <w:tcBorders/>
          </w:tcPr>
          <w:p>
            <w:pPr>
              <w:pStyle w:val="TableContents"/>
              <w:rPr>
                <w:rFonts w:ascii="Nimbus Sans" w:hAnsi="Nimbus Sans"/>
                <w:lang w:val="en-GB"/>
              </w:rPr>
            </w:pPr>
            <w:r>
              <w:rPr>
                <w:rFonts w:ascii="Nimbus Sans" w:hAnsi="Nimbus Sans"/>
                <w:lang w:val="en-GB"/>
              </w:rPr>
              <w:t>Operator</w:t>
            </w:r>
          </w:p>
        </w:tc>
        <w:tc>
          <w:tcPr>
            <w:tcW w:w="4819" w:type="dxa"/>
            <w:tcBorders/>
          </w:tcPr>
          <w:p>
            <w:pPr>
              <w:pStyle w:val="Normal"/>
              <w:widowControl/>
              <w:numPr>
                <w:ilvl w:val="0"/>
                <w:numId w:val="5"/>
              </w:numPr>
              <w:bidi w:val="0"/>
              <w:spacing w:before="0" w:after="0"/>
              <w:jc w:val="both"/>
              <w:rPr>
                <w:lang w:val="en-GB"/>
              </w:rPr>
            </w:pPr>
            <w:r>
              <w:rPr>
                <w:rFonts w:eastAsia="Arial" w:cs="Arial" w:ascii="Nimbus Sans" w:hAnsi="Nimbus Sans"/>
                <w:kern w:val="0"/>
                <w:sz w:val="24"/>
                <w:szCs w:val="24"/>
                <w:lang w:val="en-GB" w:eastAsia="en-US" w:bidi="ar-SA"/>
              </w:rPr>
              <w:t>'Operator Short Name'</w:t>
            </w:r>
          </w:p>
          <w:p>
            <w:pPr>
              <w:pStyle w:val="Normal"/>
              <w:widowControl/>
              <w:numPr>
                <w:ilvl w:val="0"/>
                <w:numId w:val="5"/>
              </w:numPr>
              <w:bidi w:val="0"/>
              <w:spacing w:before="0" w:after="0"/>
              <w:jc w:val="both"/>
              <w:rPr>
                <w:lang w:val="en-GB"/>
              </w:rPr>
            </w:pPr>
            <w:r>
              <w:rPr>
                <w:rFonts w:eastAsia="Arial" w:cs="Arial" w:ascii="Nimbus Sans" w:hAnsi="Nimbus Sans"/>
                <w:kern w:val="0"/>
                <w:sz w:val="24"/>
                <w:szCs w:val="24"/>
                <w:lang w:val="en-GB" w:eastAsia="en-US" w:bidi="ar-SA"/>
              </w:rPr>
              <w:t>'Operator Long Name'</w:t>
            </w:r>
          </w:p>
          <w:p>
            <w:pPr>
              <w:pStyle w:val="Normal"/>
              <w:widowControl/>
              <w:numPr>
                <w:ilvl w:val="0"/>
                <w:numId w:val="5"/>
              </w:numPr>
              <w:bidi w:val="0"/>
              <w:spacing w:before="0" w:after="0"/>
              <w:jc w:val="both"/>
              <w:rPr>
                <w:lang w:val="en-GB"/>
              </w:rPr>
            </w:pPr>
            <w:r>
              <w:rPr>
                <w:rFonts w:eastAsia="Arial" w:cs="Arial" w:ascii="Nimbus Sans" w:hAnsi="Nimbus Sans"/>
                <w:kern w:val="0"/>
                <w:sz w:val="24"/>
                <w:szCs w:val="24"/>
                <w:lang w:val="en-GB" w:eastAsia="en-US" w:bidi="ar-SA"/>
              </w:rPr>
              <w:t>'Operator Longitude'</w:t>
            </w:r>
          </w:p>
          <w:p>
            <w:pPr>
              <w:pStyle w:val="Normal"/>
              <w:widowControl/>
              <w:numPr>
                <w:ilvl w:val="0"/>
                <w:numId w:val="5"/>
              </w:numPr>
              <w:bidi w:val="0"/>
              <w:spacing w:before="0" w:after="0"/>
              <w:jc w:val="both"/>
              <w:rPr>
                <w:lang w:val="en-GB"/>
              </w:rPr>
            </w:pPr>
            <w:r>
              <w:rPr>
                <w:rFonts w:eastAsia="Arial" w:cs="Arial" w:ascii="Nimbus Sans" w:hAnsi="Nimbus Sans"/>
                <w:kern w:val="0"/>
                <w:sz w:val="24"/>
                <w:szCs w:val="24"/>
                <w:lang w:val="en-GB" w:eastAsia="en-US" w:bidi="ar-SA"/>
              </w:rPr>
              <w:t>'Operator Latitude'</w:t>
            </w:r>
          </w:p>
          <w:p>
            <w:pPr>
              <w:pStyle w:val="Normal"/>
              <w:widowControl/>
              <w:numPr>
                <w:ilvl w:val="0"/>
                <w:numId w:val="5"/>
              </w:numPr>
              <w:bidi w:val="0"/>
              <w:spacing w:before="0" w:after="0"/>
              <w:jc w:val="both"/>
              <w:rPr>
                <w:lang w:val="en-GB"/>
              </w:rPr>
            </w:pPr>
            <w:r>
              <w:rPr>
                <w:rFonts w:eastAsia="Arial" w:cs="Arial" w:ascii="Nimbus Sans" w:hAnsi="Nimbus Sans"/>
                <w:kern w:val="0"/>
                <w:sz w:val="24"/>
                <w:szCs w:val="24"/>
                <w:lang w:val="en-GB" w:eastAsia="en-US" w:bidi="ar-SA"/>
              </w:rPr>
              <w:t>'Operator Parent'</w:t>
            </w:r>
          </w:p>
          <w:p>
            <w:pPr>
              <w:pStyle w:val="Normal"/>
              <w:widowControl/>
              <w:numPr>
                <w:ilvl w:val="0"/>
                <w:numId w:val="5"/>
              </w:numPr>
              <w:bidi w:val="0"/>
              <w:spacing w:before="0" w:after="0"/>
              <w:jc w:val="both"/>
              <w:rPr>
                <w:lang w:val="en-GB"/>
              </w:rPr>
            </w:pPr>
            <w:r>
              <w:rPr>
                <w:rFonts w:eastAsia="Arial" w:cs="Arial" w:ascii="Nimbus Sans" w:hAnsi="Nimbus Sans"/>
                <w:kern w:val="0"/>
                <w:sz w:val="24"/>
                <w:szCs w:val="24"/>
                <w:lang w:val="en-GB" w:eastAsia="en-US" w:bidi="ar-SA"/>
              </w:rPr>
              <w:t>'Operator City’</w:t>
            </w:r>
          </w:p>
          <w:p>
            <w:pPr>
              <w:pStyle w:val="Normal"/>
              <w:widowControl/>
              <w:numPr>
                <w:ilvl w:val="0"/>
                <w:numId w:val="5"/>
              </w:numPr>
              <w:bidi w:val="0"/>
              <w:spacing w:before="0" w:after="0"/>
              <w:jc w:val="both"/>
              <w:rPr>
                <w:lang w:val="en-GB"/>
              </w:rPr>
            </w:pPr>
            <w:r>
              <w:rPr>
                <w:rFonts w:eastAsia="Arial" w:cs="Arial" w:ascii="Nimbus Sans" w:hAnsi="Nimbus Sans"/>
                <w:kern w:val="0"/>
                <w:sz w:val="24"/>
                <w:szCs w:val="24"/>
                <w:lang w:val="en-GB" w:eastAsia="en-US" w:bidi="ar-SA"/>
              </w:rPr>
              <w:t>'Operator State'</w:t>
            </w:r>
          </w:p>
          <w:p>
            <w:pPr>
              <w:pStyle w:val="Normal"/>
              <w:widowControl/>
              <w:numPr>
                <w:ilvl w:val="0"/>
                <w:numId w:val="5"/>
              </w:numPr>
              <w:bidi w:val="0"/>
              <w:spacing w:before="0" w:after="0"/>
              <w:jc w:val="both"/>
              <w:rPr>
                <w:lang w:val="en-GB"/>
              </w:rPr>
            </w:pPr>
            <w:r>
              <w:rPr>
                <w:rFonts w:eastAsia="Arial" w:cs="Arial" w:ascii="Nimbus Sans" w:hAnsi="Nimbus Sans"/>
                <w:kern w:val="0"/>
                <w:sz w:val="24"/>
                <w:szCs w:val="24"/>
                <w:lang w:val="en-GB" w:eastAsia="en-US" w:bidi="ar-SA"/>
              </w:rPr>
              <w:t>'Operator Country'</w:t>
            </w:r>
          </w:p>
          <w:p>
            <w:pPr>
              <w:pStyle w:val="Normal"/>
              <w:widowControl/>
              <w:numPr>
                <w:ilvl w:val="0"/>
                <w:numId w:val="5"/>
              </w:numPr>
              <w:bidi w:val="0"/>
              <w:spacing w:before="0" w:after="0"/>
              <w:jc w:val="both"/>
              <w:rPr>
                <w:lang w:val="en-GB"/>
              </w:rPr>
            </w:pPr>
            <w:r>
              <w:rPr>
                <w:rFonts w:eastAsia="Arial" w:cs="Arial" w:ascii="Nimbus Sans" w:hAnsi="Nimbus Sans"/>
                <w:kern w:val="0"/>
                <w:sz w:val="24"/>
                <w:szCs w:val="24"/>
                <w:lang w:val="en-GB" w:eastAsia="en-US" w:bidi="ar-SA"/>
              </w:rPr>
              <w:t>'Operator Country Code'</w:t>
            </w:r>
          </w:p>
        </w:tc>
      </w:tr>
      <w:tr>
        <w:trPr/>
        <w:tc>
          <w:tcPr>
            <w:tcW w:w="4819" w:type="dxa"/>
            <w:tcBorders/>
          </w:tcPr>
          <w:p>
            <w:pPr>
              <w:pStyle w:val="TableContents"/>
              <w:rPr>
                <w:rFonts w:ascii="Nimbus Sans" w:hAnsi="Nimbus Sans"/>
                <w:lang w:val="en-GB"/>
              </w:rPr>
            </w:pPr>
            <w:r>
              <w:rPr>
                <w:rFonts w:ascii="Nimbus Sans" w:hAnsi="Nimbus Sans"/>
                <w:lang w:val="en-GB"/>
              </w:rPr>
              <w:t>Manufacturer</w:t>
            </w:r>
          </w:p>
        </w:tc>
        <w:tc>
          <w:tcPr>
            <w:tcW w:w="4819" w:type="dxa"/>
            <w:tcBorders/>
          </w:tcPr>
          <w:p>
            <w:pPr>
              <w:pStyle w:val="Normal"/>
              <w:widowControl/>
              <w:numPr>
                <w:ilvl w:val="0"/>
                <w:numId w:val="6"/>
              </w:numPr>
              <w:bidi w:val="0"/>
              <w:spacing w:before="0" w:after="0"/>
              <w:jc w:val="both"/>
              <w:rPr>
                <w:lang w:val="en-GB"/>
              </w:rPr>
            </w:pPr>
            <w:r>
              <w:rPr>
                <w:rFonts w:eastAsia="Arial" w:cs="Arial" w:ascii="Nimbus Sans" w:hAnsi="Nimbus Sans"/>
                <w:kern w:val="0"/>
                <w:sz w:val="24"/>
                <w:szCs w:val="24"/>
                <w:lang w:val="en-GB" w:eastAsia="en-US" w:bidi="ar-SA"/>
              </w:rPr>
              <w:t>'Manufacturer Short Name'</w:t>
            </w:r>
          </w:p>
          <w:p>
            <w:pPr>
              <w:pStyle w:val="Normal"/>
              <w:widowControl/>
              <w:numPr>
                <w:ilvl w:val="0"/>
                <w:numId w:val="6"/>
              </w:numPr>
              <w:bidi w:val="0"/>
              <w:spacing w:before="0" w:after="0"/>
              <w:jc w:val="both"/>
              <w:rPr>
                <w:lang w:val="en-GB"/>
              </w:rPr>
            </w:pPr>
            <w:r>
              <w:rPr>
                <w:rFonts w:eastAsia="Arial" w:cs="Arial" w:ascii="Nimbus Sans" w:hAnsi="Nimbus Sans"/>
                <w:kern w:val="0"/>
                <w:sz w:val="24"/>
                <w:szCs w:val="24"/>
                <w:lang w:val="en-GB" w:eastAsia="en-US" w:bidi="ar-SA"/>
              </w:rPr>
              <w:t>'Manufacturer Long Name'</w:t>
            </w:r>
          </w:p>
          <w:p>
            <w:pPr>
              <w:pStyle w:val="Normal"/>
              <w:widowControl/>
              <w:numPr>
                <w:ilvl w:val="0"/>
                <w:numId w:val="6"/>
              </w:numPr>
              <w:bidi w:val="0"/>
              <w:spacing w:before="0" w:after="0"/>
              <w:jc w:val="both"/>
              <w:rPr>
                <w:lang w:val="en-GB"/>
              </w:rPr>
            </w:pPr>
            <w:r>
              <w:rPr>
                <w:rFonts w:eastAsia="Arial" w:cs="Arial" w:ascii="Nimbus Sans" w:hAnsi="Nimbus Sans"/>
                <w:kern w:val="0"/>
                <w:sz w:val="24"/>
                <w:szCs w:val="24"/>
                <w:lang w:val="en-GB" w:eastAsia="en-US" w:bidi="ar-SA"/>
              </w:rPr>
              <w:t>'Manufacturer Longitude'</w:t>
            </w:r>
          </w:p>
          <w:p>
            <w:pPr>
              <w:pStyle w:val="Normal"/>
              <w:widowControl/>
              <w:numPr>
                <w:ilvl w:val="0"/>
                <w:numId w:val="6"/>
              </w:numPr>
              <w:bidi w:val="0"/>
              <w:spacing w:before="0" w:after="0"/>
              <w:jc w:val="both"/>
              <w:rPr>
                <w:lang w:val="en-GB"/>
              </w:rPr>
            </w:pPr>
            <w:r>
              <w:rPr>
                <w:rFonts w:eastAsia="Arial" w:cs="Arial" w:ascii="Nimbus Sans" w:hAnsi="Nimbus Sans"/>
                <w:kern w:val="0"/>
                <w:sz w:val="24"/>
                <w:szCs w:val="24"/>
                <w:lang w:val="en-GB" w:eastAsia="en-US" w:bidi="ar-SA"/>
              </w:rPr>
              <w:t>'Manufacturer Latitude'</w:t>
            </w:r>
          </w:p>
          <w:p>
            <w:pPr>
              <w:pStyle w:val="Normal"/>
              <w:widowControl/>
              <w:numPr>
                <w:ilvl w:val="0"/>
                <w:numId w:val="6"/>
              </w:numPr>
              <w:bidi w:val="0"/>
              <w:spacing w:before="0" w:after="0"/>
              <w:jc w:val="both"/>
              <w:rPr>
                <w:lang w:val="en-GB"/>
              </w:rPr>
            </w:pPr>
            <w:r>
              <w:rPr>
                <w:rFonts w:eastAsia="Arial" w:cs="Arial" w:ascii="Nimbus Sans" w:hAnsi="Nimbus Sans"/>
                <w:kern w:val="0"/>
                <w:sz w:val="24"/>
                <w:szCs w:val="24"/>
                <w:lang w:val="en-GB" w:eastAsia="en-US" w:bidi="ar-SA"/>
              </w:rPr>
              <w:t>'Manufacturer Parent'</w:t>
            </w:r>
          </w:p>
          <w:p>
            <w:pPr>
              <w:pStyle w:val="Normal"/>
              <w:widowControl/>
              <w:numPr>
                <w:ilvl w:val="0"/>
                <w:numId w:val="6"/>
              </w:numPr>
              <w:bidi w:val="0"/>
              <w:spacing w:before="0" w:after="0"/>
              <w:jc w:val="both"/>
              <w:rPr>
                <w:lang w:val="en-GB"/>
              </w:rPr>
            </w:pPr>
            <w:r>
              <w:rPr>
                <w:rFonts w:eastAsia="Arial" w:cs="Arial" w:ascii="Nimbus Sans" w:hAnsi="Nimbus Sans"/>
                <w:kern w:val="0"/>
                <w:sz w:val="24"/>
                <w:szCs w:val="24"/>
                <w:lang w:val="en-GB" w:eastAsia="en-US" w:bidi="ar-SA"/>
              </w:rPr>
              <w:t>'Manufacturer City'</w:t>
            </w:r>
          </w:p>
          <w:p>
            <w:pPr>
              <w:pStyle w:val="Normal"/>
              <w:widowControl/>
              <w:numPr>
                <w:ilvl w:val="0"/>
                <w:numId w:val="6"/>
              </w:numPr>
              <w:bidi w:val="0"/>
              <w:spacing w:before="0" w:after="0"/>
              <w:jc w:val="both"/>
              <w:rPr>
                <w:lang w:val="en-GB"/>
              </w:rPr>
            </w:pPr>
            <w:r>
              <w:rPr>
                <w:rFonts w:eastAsia="Arial" w:cs="Arial" w:ascii="Nimbus Sans" w:hAnsi="Nimbus Sans"/>
                <w:kern w:val="0"/>
                <w:sz w:val="24"/>
                <w:szCs w:val="24"/>
                <w:lang w:val="en-GB" w:eastAsia="en-US" w:bidi="ar-SA"/>
              </w:rPr>
              <w:t>'Manufacturer State'</w:t>
            </w:r>
          </w:p>
          <w:p>
            <w:pPr>
              <w:pStyle w:val="Normal"/>
              <w:widowControl/>
              <w:numPr>
                <w:ilvl w:val="0"/>
                <w:numId w:val="6"/>
              </w:numPr>
              <w:bidi w:val="0"/>
              <w:spacing w:before="0" w:after="0"/>
              <w:jc w:val="both"/>
              <w:rPr>
                <w:lang w:val="en-GB"/>
              </w:rPr>
            </w:pPr>
            <w:r>
              <w:rPr>
                <w:rFonts w:eastAsia="Arial" w:cs="Arial" w:ascii="Nimbus Sans" w:hAnsi="Nimbus Sans"/>
                <w:kern w:val="0"/>
                <w:sz w:val="24"/>
                <w:szCs w:val="24"/>
                <w:lang w:val="en-GB" w:eastAsia="en-US" w:bidi="ar-SA"/>
              </w:rPr>
              <w:t>'Manufacturer Country'</w:t>
            </w:r>
          </w:p>
          <w:p>
            <w:pPr>
              <w:pStyle w:val="Normal"/>
              <w:widowControl/>
              <w:numPr>
                <w:ilvl w:val="0"/>
                <w:numId w:val="6"/>
              </w:numPr>
              <w:bidi w:val="0"/>
              <w:spacing w:before="0" w:after="0"/>
              <w:jc w:val="both"/>
              <w:rPr>
                <w:lang w:val="en-GB"/>
              </w:rPr>
            </w:pPr>
            <w:r>
              <w:rPr>
                <w:rFonts w:eastAsia="Arial" w:cs="Arial" w:ascii="Nimbus Sans" w:hAnsi="Nimbus Sans"/>
                <w:kern w:val="0"/>
                <w:sz w:val="24"/>
                <w:szCs w:val="24"/>
                <w:lang w:val="en-GB" w:eastAsia="en-US" w:bidi="ar-SA"/>
              </w:rPr>
              <w:t>'Manufacturer Country Code'</w:t>
            </w:r>
          </w:p>
        </w:tc>
      </w:tr>
    </w:tbl>
    <w:p>
      <w:pPr>
        <w:pStyle w:val="Normal"/>
        <w:widowControl/>
        <w:bidi w:val="0"/>
        <w:spacing w:before="0" w:after="0"/>
        <w:jc w:val="both"/>
        <w:rPr>
          <w:rFonts w:ascii="Nimbus Sans" w:hAnsi="Nimbus Sans" w:eastAsia="Arial" w:cs="Arial"/>
          <w:b/>
          <w:bCs/>
          <w:kern w:val="0"/>
          <w:sz w:val="24"/>
          <w:szCs w:val="24"/>
          <w:lang w:eastAsia="en-US" w:bidi="ar-SA"/>
        </w:rPr>
      </w:pPr>
      <w:r>
        <w:rPr>
          <w:rFonts w:cs="Arial" w:ascii="Nimbus Sans" w:hAnsi="Nimbus Sans"/>
          <w:sz w:val="24"/>
          <w:szCs w:val="24"/>
          <w:lang w:val="en-GB"/>
        </w:rPr>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lang w:val="en-GB"/>
        </w:rPr>
      </w:pPr>
      <w:r>
        <w:rPr>
          <w:rFonts w:eastAsia="Arial" w:cs="Arial" w:ascii="Nimbus Sans" w:hAnsi="Nimbus Sans"/>
          <w:b/>
          <w:bCs/>
          <w:kern w:val="0"/>
          <w:sz w:val="24"/>
          <w:szCs w:val="24"/>
          <w:lang w:val="en-GB" w:eastAsia="en-US" w:bidi="ar-SA"/>
        </w:rPr>
        <w:t>Status Codes</w:t>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 xml:space="preserve">The downloaded datasets include columns that use codes to indicate the state, type, class or category of the object. These letter codes are not readable without interpretation using the provided dataset documentation (McDowell </w:t>
      </w:r>
      <w:r>
        <w:rPr>
          <w:rFonts w:eastAsia="Arial" w:cs="Arial" w:ascii="Nimbus Sans" w:hAnsi="Nimbus Sans"/>
          <w:kern w:val="0"/>
          <w:sz w:val="24"/>
          <w:szCs w:val="24"/>
          <w:lang w:val="en-GB" w:eastAsia="en-US" w:bidi="ar-SA"/>
        </w:rPr>
        <w:t>2019</w:t>
      </w:r>
      <w:r>
        <w:rPr>
          <w:rFonts w:eastAsia="Arial" w:cs="Arial" w:ascii="Nimbus Sans" w:hAnsi="Nimbus Sans"/>
          <w:kern w:val="0"/>
          <w:sz w:val="24"/>
          <w:szCs w:val="24"/>
          <w:lang w:val="en-GB" w:eastAsia="en-US" w:bidi="ar-SA"/>
        </w:rPr>
        <w:t>).</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 xml:space="preserve">JSON mappings </w:t>
      </w:r>
      <w:r>
        <w:rPr>
          <w:rFonts w:eastAsia="Arial" w:cs="Arial" w:ascii="Nimbus Sans" w:hAnsi="Nimbus Sans"/>
          <w:kern w:val="0"/>
          <w:sz w:val="24"/>
          <w:szCs w:val="24"/>
          <w:lang w:val="en-GB" w:eastAsia="en-US" w:bidi="ar-SA"/>
        </w:rPr>
        <w:t xml:space="preserve">were created </w:t>
      </w:r>
      <w:r>
        <w:rPr>
          <w:rFonts w:eastAsia="Arial" w:cs="Arial" w:ascii="Nimbus Sans" w:hAnsi="Nimbus Sans"/>
          <w:kern w:val="0"/>
          <w:sz w:val="24"/>
          <w:szCs w:val="24"/>
          <w:lang w:val="en-GB" w:eastAsia="en-US" w:bidi="ar-SA"/>
        </w:rPr>
        <w:t xml:space="preserve">between the </w:t>
      </w:r>
      <w:r>
        <w:rPr>
          <w:rFonts w:eastAsia="Arial" w:cs="Arial" w:ascii="Nimbus Sans" w:hAnsi="Nimbus Sans"/>
          <w:kern w:val="0"/>
          <w:sz w:val="24"/>
          <w:szCs w:val="24"/>
          <w:lang w:val="en-GB" w:eastAsia="en-US" w:bidi="ar-SA"/>
        </w:rPr>
        <w:t xml:space="preserve">documented </w:t>
      </w:r>
      <w:r>
        <w:rPr>
          <w:rFonts w:eastAsia="Arial" w:cs="Arial" w:ascii="Nimbus Sans" w:hAnsi="Nimbus Sans"/>
          <w:kern w:val="0"/>
          <w:sz w:val="24"/>
          <w:szCs w:val="24"/>
          <w:lang w:val="en-GB" w:eastAsia="en-US" w:bidi="ar-SA"/>
        </w:rPr>
        <w:t xml:space="preserve">letter codes and descriptive text labels </w:t>
      </w:r>
      <w:r>
        <w:rPr>
          <w:rFonts w:eastAsia="Arial" w:cs="Arial" w:ascii="Nimbus Sans" w:hAnsi="Nimbus Sans"/>
          <w:kern w:val="0"/>
          <w:sz w:val="24"/>
          <w:szCs w:val="24"/>
          <w:lang w:val="en-GB" w:eastAsia="en-US" w:bidi="ar-SA"/>
        </w:rPr>
        <w:t>more suitable for producing meaningful charts</w:t>
      </w:r>
      <w:r>
        <w:rPr>
          <w:rFonts w:eastAsia="Arial" w:cs="Arial" w:ascii="Nimbus Sans" w:hAnsi="Nimbus Sans"/>
          <w:kern w:val="0"/>
          <w:sz w:val="24"/>
          <w:szCs w:val="24"/>
          <w:lang w:val="en-GB" w:eastAsia="en-US" w:bidi="ar-SA"/>
        </w:rPr>
        <w:t xml:space="preserve">. </w:t>
      </w:r>
      <w:r>
        <w:rPr>
          <w:rFonts w:eastAsia="Arial" w:cs="Arial" w:ascii="Nimbus Sans" w:hAnsi="Nimbus Sans"/>
          <w:kern w:val="0"/>
          <w:sz w:val="24"/>
          <w:szCs w:val="24"/>
          <w:lang w:val="en-GB" w:eastAsia="en-US" w:bidi="ar-SA"/>
        </w:rPr>
        <w:t xml:space="preserve">These were </w:t>
      </w:r>
      <w:r>
        <w:rPr>
          <w:rFonts w:eastAsia="Arial" w:cs="Arial" w:ascii="Nimbus Sans" w:hAnsi="Nimbus Sans"/>
          <w:kern w:val="0"/>
          <w:sz w:val="24"/>
          <w:szCs w:val="24"/>
          <w:lang w:val="en-GB" w:eastAsia="en-US" w:bidi="ar-SA"/>
        </w:rPr>
        <w:t>applied to the appropriate column</w:t>
      </w:r>
      <w:r>
        <w:rPr>
          <w:rFonts w:eastAsia="Arial" w:cs="Arial" w:ascii="Nimbus Sans" w:hAnsi="Nimbus Sans"/>
          <w:kern w:val="0"/>
          <w:sz w:val="24"/>
          <w:szCs w:val="24"/>
          <w:lang w:val="en-GB" w:eastAsia="en-US" w:bidi="ar-SA"/>
        </w:rPr>
        <w:t>s</w:t>
      </w:r>
      <w:r>
        <w:rPr>
          <w:rFonts w:eastAsia="Arial" w:cs="Arial" w:ascii="Nimbus Sans" w:hAnsi="Nimbus Sans"/>
          <w:kern w:val="0"/>
          <w:sz w:val="24"/>
          <w:szCs w:val="24"/>
          <w:lang w:val="en-GB" w:eastAsia="en-US" w:bidi="ar-SA"/>
        </w:rPr>
        <w:t xml:space="preserve">, the letter code columns </w:t>
      </w:r>
      <w:r>
        <w:rPr>
          <w:rFonts w:eastAsia="Arial" w:cs="Arial" w:ascii="Nimbus Sans" w:hAnsi="Nimbus Sans"/>
          <w:kern w:val="0"/>
          <w:sz w:val="24"/>
          <w:szCs w:val="24"/>
          <w:lang w:val="en-GB" w:eastAsia="en-US" w:bidi="ar-SA"/>
        </w:rPr>
        <w:t>dropped. For example, the Type mapping was as follows:</w:t>
      </w:r>
    </w:p>
    <w:p>
      <w:pPr>
        <w:pStyle w:val="Normal"/>
        <w:widowControl/>
        <w:bidi w:val="0"/>
        <w:spacing w:before="0" w:after="0"/>
        <w:jc w:val="both"/>
        <w:rPr>
          <w:rFonts w:ascii="Nimbus Sans" w:hAnsi="Nimbus Sans" w:eastAsia="Arial" w:cs="Arial"/>
          <w:kern w:val="0"/>
          <w:sz w:val="24"/>
          <w:szCs w:val="24"/>
          <w:lang w:eastAsia="en-US" w:bidi="ar-SA"/>
        </w:rPr>
      </w:pPr>
      <w:r>
        <w:rPr>
          <w:lang w:val="en-GB"/>
        </w:rPr>
      </w:r>
    </w:p>
    <w:p>
      <w:pPr>
        <w:pStyle w:val="Normal"/>
        <w:widowControl/>
        <w:bidi w:val="0"/>
        <w:spacing w:before="0" w:after="0"/>
        <w:jc w:val="both"/>
        <w:rPr>
          <w:rFonts w:ascii="Liberation Mono" w:hAnsi="Liberation Mono"/>
          <w:sz w:val="16"/>
          <w:szCs w:val="16"/>
          <w:lang w:val="en-GB"/>
        </w:rPr>
      </w:pPr>
      <w:r>
        <w:rPr>
          <w:rFonts w:eastAsia="Arial" w:cs="Arial" w:ascii="Liberation Mono" w:hAnsi="Liberation Mono"/>
          <w:kern w:val="0"/>
          <w:sz w:val="16"/>
          <w:szCs w:val="16"/>
          <w:lang w:val="en-GB" w:eastAsia="en-US" w:bidi="ar-SA"/>
        </w:rPr>
        <w:t>type_json = {</w:t>
      </w:r>
    </w:p>
    <w:p>
      <w:pPr>
        <w:pStyle w:val="Normal"/>
        <w:widowControl/>
        <w:bidi w:val="0"/>
        <w:spacing w:before="0" w:after="0"/>
        <w:jc w:val="both"/>
        <w:rPr>
          <w:rFonts w:ascii="Liberation Mono" w:hAnsi="Liberation Mono"/>
          <w:sz w:val="16"/>
          <w:szCs w:val="16"/>
          <w:lang w:val="en-GB"/>
        </w:rPr>
      </w:pPr>
      <w:r>
        <w:rPr>
          <w:rFonts w:eastAsia="Arial" w:cs="Arial" w:ascii="Liberation Mono" w:hAnsi="Liberation Mono"/>
          <w:kern w:val="0"/>
          <w:sz w:val="16"/>
          <w:szCs w:val="16"/>
          <w:lang w:val="en-GB" w:eastAsia="en-US" w:bidi="ar-SA"/>
        </w:rPr>
        <w:t xml:space="preserve">  </w:t>
      </w:r>
      <w:r>
        <w:rPr>
          <w:rFonts w:eastAsia="Arial" w:cs="Arial" w:ascii="Liberation Mono" w:hAnsi="Liberation Mono"/>
          <w:kern w:val="0"/>
          <w:sz w:val="16"/>
          <w:szCs w:val="16"/>
          <w:lang w:val="en-GB" w:eastAsia="en-US" w:bidi="ar-SA"/>
        </w:rPr>
        <w:t>"P": "Payload",</w:t>
      </w:r>
    </w:p>
    <w:p>
      <w:pPr>
        <w:pStyle w:val="Normal"/>
        <w:widowControl/>
        <w:bidi w:val="0"/>
        <w:spacing w:before="0" w:after="0"/>
        <w:jc w:val="both"/>
        <w:rPr>
          <w:rFonts w:ascii="Liberation Mono" w:hAnsi="Liberation Mono"/>
          <w:sz w:val="16"/>
          <w:szCs w:val="16"/>
          <w:lang w:val="en-GB"/>
        </w:rPr>
      </w:pPr>
      <w:r>
        <w:rPr>
          <w:rFonts w:eastAsia="Arial" w:cs="Arial" w:ascii="Liberation Mono" w:hAnsi="Liberation Mono"/>
          <w:kern w:val="0"/>
          <w:sz w:val="16"/>
          <w:szCs w:val="16"/>
          <w:lang w:val="en-GB" w:eastAsia="en-US" w:bidi="ar-SA"/>
        </w:rPr>
        <w:t xml:space="preserve">  </w:t>
      </w:r>
      <w:r>
        <w:rPr>
          <w:rFonts w:eastAsia="Arial" w:cs="Arial" w:ascii="Liberation Mono" w:hAnsi="Liberation Mono"/>
          <w:kern w:val="0"/>
          <w:sz w:val="16"/>
          <w:szCs w:val="16"/>
          <w:lang w:val="en-GB" w:eastAsia="en-US" w:bidi="ar-SA"/>
        </w:rPr>
        <w:t>"C": "Component",</w:t>
      </w:r>
    </w:p>
    <w:p>
      <w:pPr>
        <w:pStyle w:val="Normal"/>
        <w:widowControl/>
        <w:bidi w:val="0"/>
        <w:spacing w:before="0" w:after="0"/>
        <w:jc w:val="both"/>
        <w:rPr>
          <w:rFonts w:ascii="Liberation Mono" w:hAnsi="Liberation Mono"/>
          <w:sz w:val="16"/>
          <w:szCs w:val="16"/>
          <w:lang w:val="en-GB"/>
        </w:rPr>
      </w:pPr>
      <w:r>
        <w:rPr>
          <w:rFonts w:eastAsia="Arial" w:cs="Arial" w:ascii="Liberation Mono" w:hAnsi="Liberation Mono"/>
          <w:kern w:val="0"/>
          <w:sz w:val="16"/>
          <w:szCs w:val="16"/>
          <w:lang w:val="en-GB" w:eastAsia="en-US" w:bidi="ar-SA"/>
        </w:rPr>
        <w:t xml:space="preserve">  </w:t>
      </w:r>
      <w:r>
        <w:rPr>
          <w:rFonts w:eastAsia="Arial" w:cs="Arial" w:ascii="Liberation Mono" w:hAnsi="Liberation Mono"/>
          <w:kern w:val="0"/>
          <w:sz w:val="16"/>
          <w:szCs w:val="16"/>
          <w:lang w:val="en-GB" w:eastAsia="en-US" w:bidi="ar-SA"/>
        </w:rPr>
        <w:t>"R": "Rocket Body",</w:t>
      </w:r>
    </w:p>
    <w:p>
      <w:pPr>
        <w:pStyle w:val="Normal"/>
        <w:widowControl/>
        <w:bidi w:val="0"/>
        <w:spacing w:before="0" w:after="0"/>
        <w:jc w:val="both"/>
        <w:rPr>
          <w:rFonts w:ascii="Liberation Mono" w:hAnsi="Liberation Mono"/>
          <w:sz w:val="16"/>
          <w:szCs w:val="16"/>
          <w:lang w:val="en-GB"/>
        </w:rPr>
      </w:pPr>
      <w:r>
        <w:rPr>
          <w:rFonts w:eastAsia="Arial" w:cs="Arial" w:ascii="Liberation Mono" w:hAnsi="Liberation Mono"/>
          <w:kern w:val="0"/>
          <w:sz w:val="16"/>
          <w:szCs w:val="16"/>
          <w:lang w:val="en-GB" w:eastAsia="en-US" w:bidi="ar-SA"/>
        </w:rPr>
        <w:t xml:space="preserve">  </w:t>
      </w:r>
      <w:r>
        <w:rPr>
          <w:rFonts w:eastAsia="Arial" w:cs="Arial" w:ascii="Liberation Mono" w:hAnsi="Liberation Mono"/>
          <w:kern w:val="0"/>
          <w:sz w:val="16"/>
          <w:szCs w:val="16"/>
          <w:lang w:val="en-GB" w:eastAsia="en-US" w:bidi="ar-SA"/>
        </w:rPr>
        <w:t>"D": "Debris",</w:t>
      </w:r>
    </w:p>
    <w:p>
      <w:pPr>
        <w:pStyle w:val="Normal"/>
        <w:widowControl/>
        <w:bidi w:val="0"/>
        <w:spacing w:before="0" w:after="0"/>
        <w:jc w:val="both"/>
        <w:rPr>
          <w:rFonts w:ascii="Liberation Mono" w:hAnsi="Liberation Mono"/>
          <w:sz w:val="16"/>
          <w:szCs w:val="16"/>
          <w:lang w:val="en-GB"/>
        </w:rPr>
      </w:pPr>
      <w:r>
        <w:rPr>
          <w:rFonts w:eastAsia="Arial" w:cs="Arial" w:ascii="Liberation Mono" w:hAnsi="Liberation Mono"/>
          <w:kern w:val="0"/>
          <w:sz w:val="16"/>
          <w:szCs w:val="16"/>
          <w:lang w:val="en-GB" w:eastAsia="en-US" w:bidi="ar-SA"/>
        </w:rPr>
        <w:t xml:space="preserve">  </w:t>
      </w:r>
      <w:r>
        <w:rPr>
          <w:rFonts w:eastAsia="Arial" w:cs="Arial" w:ascii="Liberation Mono" w:hAnsi="Liberation Mono"/>
          <w:kern w:val="0"/>
          <w:sz w:val="16"/>
          <w:szCs w:val="16"/>
          <w:lang w:val="en-GB" w:eastAsia="en-US" w:bidi="ar-SA"/>
        </w:rPr>
        <w:t>"S": "Suborbital payload",</w:t>
      </w:r>
    </w:p>
    <w:p>
      <w:pPr>
        <w:pStyle w:val="Normal"/>
        <w:widowControl/>
        <w:bidi w:val="0"/>
        <w:spacing w:before="0" w:after="0"/>
        <w:jc w:val="both"/>
        <w:rPr>
          <w:rFonts w:ascii="Liberation Mono" w:hAnsi="Liberation Mono"/>
          <w:sz w:val="16"/>
          <w:szCs w:val="16"/>
          <w:lang w:val="en-GB"/>
        </w:rPr>
      </w:pPr>
      <w:r>
        <w:rPr>
          <w:rFonts w:eastAsia="Arial" w:cs="Arial" w:ascii="Liberation Mono" w:hAnsi="Liberation Mono"/>
          <w:kern w:val="0"/>
          <w:sz w:val="16"/>
          <w:szCs w:val="16"/>
          <w:lang w:val="en-GB" w:eastAsia="en-US" w:bidi="ar-SA"/>
        </w:rPr>
        <w:t xml:space="preserve">  </w:t>
      </w:r>
      <w:r>
        <w:rPr>
          <w:rFonts w:eastAsia="Arial" w:cs="Arial" w:ascii="Liberation Mono" w:hAnsi="Liberation Mono"/>
          <w:kern w:val="0"/>
          <w:sz w:val="16"/>
          <w:szCs w:val="16"/>
          <w:lang w:val="en-GB" w:eastAsia="en-US" w:bidi="ar-SA"/>
        </w:rPr>
        <w:t>"X": "Deleted Object",</w:t>
      </w:r>
    </w:p>
    <w:p>
      <w:pPr>
        <w:pStyle w:val="Normal"/>
        <w:widowControl/>
        <w:bidi w:val="0"/>
        <w:spacing w:before="0" w:after="0"/>
        <w:jc w:val="both"/>
        <w:rPr>
          <w:rFonts w:ascii="Liberation Mono" w:hAnsi="Liberation Mono"/>
          <w:sz w:val="16"/>
          <w:szCs w:val="16"/>
          <w:lang w:val="en-GB"/>
        </w:rPr>
      </w:pPr>
      <w:r>
        <w:rPr>
          <w:rFonts w:eastAsia="Arial" w:cs="Arial" w:ascii="Liberation Mono" w:hAnsi="Liberation Mono"/>
          <w:kern w:val="0"/>
          <w:sz w:val="16"/>
          <w:szCs w:val="16"/>
          <w:lang w:val="en-GB" w:eastAsia="en-US" w:bidi="ar-SA"/>
        </w:rPr>
        <w:t xml:space="preserve">  </w:t>
      </w:r>
      <w:r>
        <w:rPr>
          <w:rFonts w:eastAsia="Arial" w:cs="Arial" w:ascii="Liberation Mono" w:hAnsi="Liberation Mono"/>
          <w:kern w:val="0"/>
          <w:sz w:val="16"/>
          <w:szCs w:val="16"/>
          <w:lang w:val="en-GB" w:eastAsia="en-US" w:bidi="ar-SA"/>
        </w:rPr>
        <w:t>"Z": "Spurious Entry"</w:t>
      </w:r>
    </w:p>
    <w:p>
      <w:pPr>
        <w:pStyle w:val="Normal"/>
        <w:widowControl/>
        <w:bidi w:val="0"/>
        <w:spacing w:before="0" w:after="0"/>
        <w:jc w:val="both"/>
        <w:rPr>
          <w:rFonts w:ascii="Liberation Mono" w:hAnsi="Liberation Mono"/>
          <w:sz w:val="16"/>
          <w:szCs w:val="16"/>
          <w:lang w:val="en-GB"/>
        </w:rPr>
      </w:pPr>
      <w:r>
        <w:rPr>
          <w:rFonts w:eastAsia="Arial" w:cs="Arial" w:ascii="Liberation Mono" w:hAnsi="Liberation Mono"/>
          <w:kern w:val="0"/>
          <w:sz w:val="16"/>
          <w:szCs w:val="16"/>
          <w:lang w:val="en-GB" w:eastAsia="en-US" w:bidi="ar-SA"/>
        </w:rPr>
        <w:t>}</w:t>
      </w:r>
    </w:p>
    <w:p>
      <w:pPr>
        <w:pStyle w:val="Normal"/>
        <w:widowControl/>
        <w:bidi w:val="0"/>
        <w:spacing w:before="0" w:after="0"/>
        <w:jc w:val="both"/>
        <w:rPr>
          <w:rFonts w:ascii="Nimbus Sans" w:hAnsi="Nimbus Sans"/>
          <w:b w:val="false"/>
          <w:color w:val="CCCCCC"/>
          <w:sz w:val="24"/>
          <w:szCs w:val="24"/>
          <w:shd w:fill="1F1F1F" w:val="clear"/>
          <w:lang w:val="en-GB"/>
        </w:rPr>
      </w:pPr>
      <w:r>
        <w:rPr>
          <w:rFonts w:ascii="Nimbus Sans" w:hAnsi="Nimbus Sans"/>
          <w:b w:val="false"/>
          <w:color w:val="CCCCCC"/>
          <w:sz w:val="24"/>
          <w:szCs w:val="24"/>
          <w:shd w:fill="1F1F1F" w:val="clear"/>
          <w:lang w:val="en-GB"/>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Th</w:t>
      </w:r>
      <w:r>
        <w:rPr>
          <w:rFonts w:eastAsia="Arial" w:cs="Arial" w:ascii="Nimbus Sans" w:hAnsi="Nimbus Sans"/>
          <w:kern w:val="0"/>
          <w:sz w:val="24"/>
          <w:szCs w:val="24"/>
          <w:lang w:val="en-GB" w:eastAsia="en-US" w:bidi="ar-SA"/>
        </w:rPr>
        <w:t>is T</w:t>
      </w:r>
      <w:r>
        <w:rPr>
          <w:rFonts w:eastAsia="Arial" w:cs="Arial" w:ascii="Nimbus Sans" w:hAnsi="Nimbus Sans"/>
          <w:kern w:val="0"/>
          <w:sz w:val="24"/>
          <w:szCs w:val="24"/>
          <w:lang w:val="en-GB" w:eastAsia="en-US" w:bidi="ar-SA"/>
        </w:rPr>
        <w:t>ype field included “spurious” and “unknown” entries which were removed to cut down on the size of the data</w:t>
      </w:r>
      <w:r>
        <w:rPr>
          <w:rFonts w:eastAsia="Arial" w:cs="Arial" w:ascii="Nimbus Sans" w:hAnsi="Nimbus Sans"/>
          <w:kern w:val="0"/>
          <w:sz w:val="24"/>
          <w:szCs w:val="24"/>
          <w:lang w:val="en-GB" w:eastAsia="en-US" w:bidi="ar-SA"/>
        </w:rPr>
        <w:t>set</w:t>
      </w:r>
      <w:r>
        <w:rPr>
          <w:rFonts w:eastAsia="Arial" w:cs="Arial" w:ascii="Nimbus Sans" w:hAnsi="Nimbus Sans"/>
          <w:kern w:val="0"/>
          <w:sz w:val="24"/>
          <w:szCs w:val="24"/>
          <w:lang w:val="en-GB" w:eastAsia="en-US" w:bidi="ar-SA"/>
        </w:rPr>
        <w:t xml:space="preserve">. The category field included codes for </w:t>
      </w:r>
      <w:r>
        <w:rPr>
          <w:rFonts w:eastAsia="Arial" w:cs="Arial" w:ascii="Nimbus Sans" w:hAnsi="Nimbus Sans"/>
          <w:kern w:val="0"/>
          <w:sz w:val="24"/>
          <w:szCs w:val="24"/>
          <w:lang w:val="en-GB" w:eastAsia="en-US" w:bidi="ar-SA"/>
        </w:rPr>
        <w:t>multiple categories</w:t>
      </w:r>
      <w:r>
        <w:rPr>
          <w:rFonts w:eastAsia="Arial" w:cs="Arial" w:ascii="Nimbus Sans" w:hAnsi="Nimbus Sans"/>
          <w:kern w:val="0"/>
          <w:sz w:val="24"/>
          <w:szCs w:val="24"/>
          <w:lang w:val="en-GB" w:eastAsia="en-US" w:bidi="ar-SA"/>
        </w:rPr>
        <w:t xml:space="preserve"> such as Scientific Studies and </w:t>
      </w:r>
      <w:r>
        <w:rPr>
          <w:rFonts w:eastAsia="Arial" w:cs="Arial" w:ascii="Nimbus Sans" w:hAnsi="Nimbus Sans"/>
          <w:kern w:val="0"/>
          <w:sz w:val="24"/>
          <w:szCs w:val="24"/>
          <w:lang w:val="en-GB" w:eastAsia="en-US" w:bidi="ar-SA"/>
        </w:rPr>
        <w:t>Imaging</w:t>
      </w:r>
      <w:r>
        <w:rPr>
          <w:rFonts w:eastAsia="Arial" w:cs="Arial" w:ascii="Nimbus Sans" w:hAnsi="Nimbus Sans"/>
          <w:kern w:val="0"/>
          <w:sz w:val="24"/>
          <w:szCs w:val="24"/>
          <w:lang w:val="en-GB" w:eastAsia="en-US" w:bidi="ar-SA"/>
        </w:rPr>
        <w:t xml:space="preserve">; these </w:t>
      </w:r>
      <w:r>
        <w:rPr>
          <w:rFonts w:eastAsia="Arial" w:cs="Arial" w:ascii="Nimbus Sans" w:hAnsi="Nimbus Sans"/>
          <w:kern w:val="0"/>
          <w:sz w:val="24"/>
          <w:szCs w:val="24"/>
          <w:lang w:val="en-GB" w:eastAsia="en-US" w:bidi="ar-SA"/>
        </w:rPr>
        <w:t xml:space="preserve">were split </w:t>
      </w:r>
      <w:r>
        <w:rPr>
          <w:rFonts w:eastAsia="Arial" w:cs="Arial" w:ascii="Nimbus Sans" w:hAnsi="Nimbus Sans"/>
          <w:kern w:val="0"/>
          <w:sz w:val="24"/>
          <w:szCs w:val="24"/>
          <w:lang w:val="en-GB" w:eastAsia="en-US" w:bidi="ar-SA"/>
        </w:rPr>
        <w:t xml:space="preserve">into two columns </w:t>
      </w:r>
      <w:r>
        <w:rPr>
          <w:rFonts w:eastAsia="Arial" w:cs="Arial" w:ascii="Nimbus Sans" w:hAnsi="Nimbus Sans"/>
          <w:kern w:val="0"/>
          <w:sz w:val="24"/>
          <w:szCs w:val="24"/>
          <w:lang w:val="en-GB" w:eastAsia="en-US" w:bidi="ar-SA"/>
        </w:rPr>
        <w:t>named primary and secondary categories.</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Heading3"/>
        <w:numPr>
          <w:ilvl w:val="2"/>
          <w:numId w:val="1"/>
        </w:numPr>
        <w:ind w:hanging="0" w:start="0"/>
        <w:rPr>
          <w:lang w:val="en-GB"/>
        </w:rPr>
      </w:pPr>
      <w:bookmarkStart w:id="15" w:name="__RefHeading___Toc1774_3613666628"/>
      <w:bookmarkEnd w:id="15"/>
      <w:r>
        <w:rPr>
          <w:lang w:val="en-GB"/>
        </w:rPr>
        <w:t>Saved for Future Use</w:t>
      </w:r>
    </w:p>
    <w:p>
      <w:pPr>
        <w:pStyle w:val="BodyText"/>
        <w:rPr/>
      </w:pPr>
      <w:r>
        <w:rPr>
          <w:rFonts w:ascii="Nimbus Sans" w:hAnsi="Nimbus Sans"/>
          <w:lang w:val="en-GB"/>
        </w:rPr>
        <w:t xml:space="preserve">Finally, the resultant dataset was saved out to a CSV file. </w:t>
      </w:r>
      <w:r>
        <w:rPr>
          <w:rFonts w:eastAsia="Arial" w:cs="Arial" w:ascii="Nimbus Sans" w:hAnsi="Nimbus Sans"/>
          <w:color w:val="C9211E"/>
          <w:kern w:val="0"/>
          <w:sz w:val="24"/>
          <w:szCs w:val="24"/>
          <w:lang w:val="en-GB" w:eastAsia="en-US" w:bidi="ar-SA"/>
        </w:rPr>
        <w:t xml:space="preserve">This cleaned </w:t>
      </w:r>
      <w:r>
        <w:rPr>
          <w:rFonts w:eastAsia="Arial" w:cs="Arial" w:ascii="Nimbus Sans" w:hAnsi="Nimbus Sans"/>
          <w:color w:val="C9211E"/>
          <w:kern w:val="0"/>
          <w:sz w:val="24"/>
          <w:szCs w:val="24"/>
          <w:lang w:val="en-GB" w:eastAsia="en-US" w:bidi="ar-SA"/>
        </w:rPr>
        <w:t>and engineered</w:t>
      </w:r>
      <w:r>
        <w:rPr>
          <w:rFonts w:eastAsia="Arial" w:cs="Arial" w:ascii="Nimbus Sans" w:hAnsi="Nimbus Sans"/>
          <w:color w:val="C9211E"/>
          <w:kern w:val="0"/>
          <w:sz w:val="24"/>
          <w:szCs w:val="24"/>
          <w:lang w:val="en-GB" w:eastAsia="en-US" w:bidi="ar-SA"/>
        </w:rPr>
        <w:t xml:space="preserve"> dataset is available </w:t>
      </w:r>
      <w:r>
        <w:rPr>
          <w:rFonts w:eastAsia="Arial" w:cs="Arial" w:ascii="Nimbus Sans" w:hAnsi="Nimbus Sans"/>
          <w:color w:val="C9211E"/>
          <w:kern w:val="0"/>
          <w:sz w:val="24"/>
          <w:szCs w:val="24"/>
          <w:lang w:val="en-GB" w:eastAsia="en-US" w:bidi="ar-SA"/>
        </w:rPr>
        <w:t xml:space="preserve">for others to use </w:t>
      </w:r>
      <w:r>
        <w:rPr>
          <w:rFonts w:eastAsia="Arial" w:cs="Arial" w:ascii="Nimbus Sans" w:hAnsi="Nimbus Sans"/>
          <w:color w:val="C9211E"/>
          <w:kern w:val="0"/>
          <w:sz w:val="24"/>
          <w:szCs w:val="24"/>
          <w:lang w:val="en-GB" w:eastAsia="en-US" w:bidi="ar-SA"/>
        </w:rPr>
        <w:t xml:space="preserve">at: </w:t>
      </w:r>
      <w:hyperlink r:id="rId5">
        <w:r>
          <w:rPr>
            <w:rStyle w:val="Hyperlink"/>
            <w:rFonts w:eastAsia="Arial" w:cs="Arial" w:ascii="Nimbus Sans" w:hAnsi="Nimbus Sans"/>
            <w:color w:val="C9211E"/>
            <w:kern w:val="0"/>
            <w:sz w:val="24"/>
            <w:szCs w:val="24"/>
            <w:lang w:val="en-GB" w:eastAsia="en-US" w:bidi="ar-SA"/>
          </w:rPr>
          <w:t>https://datascience.daemonchild.com/year2/dat5001/pres1/datasets/</w:t>
        </w:r>
        <w:r>
          <w:rPr>
            <w:rStyle w:val="Hyperlink"/>
            <w:rFonts w:eastAsia="Arial" w:cs="Arial" w:ascii="Nimbus Sans" w:hAnsi="Nimbus Sans"/>
            <w:color w:val="C9211E"/>
            <w:kern w:val="0"/>
            <w:sz w:val="24"/>
            <w:szCs w:val="24"/>
            <w:lang w:val="en-GB" w:eastAsia="en-US" w:bidi="ar-SA"/>
          </w:rPr>
          <w:t>space_objects_latest</w:t>
        </w:r>
        <w:r>
          <w:rPr>
            <w:rStyle w:val="Hyperlink"/>
            <w:rFonts w:eastAsia="Arial" w:cs="Arial" w:ascii="Nimbus Sans" w:hAnsi="Nimbus Sans"/>
            <w:color w:val="C9211E"/>
            <w:kern w:val="0"/>
            <w:sz w:val="24"/>
            <w:szCs w:val="24"/>
            <w:lang w:val="en-GB" w:eastAsia="en-US" w:bidi="ar-SA"/>
          </w:rPr>
          <w:t>.csv</w:t>
        </w:r>
      </w:hyperlink>
    </w:p>
    <w:p>
      <w:pPr>
        <w:pStyle w:val="Normal"/>
        <w:widowControl/>
        <w:bidi w:val="0"/>
        <w:spacing w:before="0" w:after="0"/>
        <w:jc w:val="both"/>
        <w:rPr>
          <w:rFonts w:ascii="Nimbus Sans" w:hAnsi="Nimbus Sans"/>
          <w:color w:val="000000"/>
          <w:lang w:val="en-GB"/>
        </w:rPr>
      </w:pPr>
      <w:r>
        <w:rPr>
          <w:rFonts w:eastAsia="Arial" w:cs="Arial" w:ascii="Nimbus Sans" w:hAnsi="Nimbus Sans"/>
          <w:color w:val="000000"/>
          <w:kern w:val="0"/>
          <w:sz w:val="24"/>
          <w:szCs w:val="24"/>
          <w:lang w:val="en-GB" w:eastAsia="en-US" w:bidi="ar-SA"/>
        </w:rPr>
        <w:t>(Approx 1415 words)</w:t>
      </w:r>
    </w:p>
    <w:p>
      <w:pPr>
        <w:pStyle w:val="Normal"/>
        <w:widowControl/>
        <w:bidi w:val="0"/>
        <w:spacing w:before="0" w:after="0"/>
        <w:jc w:val="both"/>
        <w:rPr>
          <w:rFonts w:eastAsia="Arial" w:cs="Arial"/>
          <w:color w:val="C9211E"/>
          <w:kern w:val="0"/>
          <w:sz w:val="24"/>
          <w:szCs w:val="24"/>
          <w:lang w:eastAsia="en-US" w:bidi="ar-SA"/>
        </w:rPr>
      </w:pPr>
      <w:r>
        <w:rPr>
          <w:rFonts w:ascii="Nimbus Sans" w:hAnsi="Nimbus Sans"/>
          <w:lang w:val="en-GB"/>
        </w:rPr>
      </w:r>
    </w:p>
    <w:p>
      <w:pPr>
        <w:pStyle w:val="Normal"/>
        <w:widowControl/>
        <w:bidi w:val="0"/>
        <w:spacing w:before="0" w:after="0"/>
        <w:jc w:val="both"/>
        <w:rPr>
          <w:rFonts w:eastAsia="Arial" w:cs="Arial"/>
          <w:color w:val="C9211E"/>
          <w:kern w:val="0"/>
          <w:sz w:val="24"/>
          <w:szCs w:val="24"/>
          <w:lang w:eastAsia="en-US" w:bidi="ar-SA"/>
        </w:rPr>
      </w:pPr>
      <w:r>
        <w:rPr>
          <w:rFonts w:ascii="Nimbus Sans" w:hAnsi="Nimbus Sans"/>
          <w:lang w:val="en-GB"/>
        </w:rPr>
      </w:r>
    </w:p>
    <w:p>
      <w:pPr>
        <w:pStyle w:val="Normal"/>
        <w:widowControl/>
        <w:bidi w:val="0"/>
        <w:spacing w:before="0" w:after="0"/>
        <w:jc w:val="both"/>
        <w:rPr>
          <w:rFonts w:ascii="Nimbus Sans" w:hAnsi="Nimbus Sans" w:eastAsia="Arial" w:cs="Arial"/>
          <w:color w:val="C9211E"/>
          <w:kern w:val="0"/>
          <w:sz w:val="24"/>
          <w:szCs w:val="24"/>
          <w:lang w:eastAsia="en-US" w:bidi="ar-SA"/>
        </w:rPr>
      </w:pPr>
      <w:r>
        <w:rPr>
          <w:lang w:val="en-GB"/>
        </w:rPr>
      </w:r>
    </w:p>
    <w:p>
      <w:pPr>
        <w:pStyle w:val="Heading2"/>
        <w:numPr>
          <w:ilvl w:val="0"/>
          <w:numId w:val="0"/>
        </w:numPr>
        <w:ind w:hanging="0" w:start="0"/>
        <w:rPr>
          <w:lang w:val="en-GB"/>
        </w:rPr>
      </w:pPr>
      <w:bookmarkStart w:id="16" w:name="__RefHeading___Toc1776_3613666628"/>
      <w:bookmarkEnd w:id="16"/>
      <w:r>
        <w:rPr>
          <w:lang w:val="en-GB"/>
        </w:rPr>
        <w:t xml:space="preserve">Design </w:t>
      </w:r>
      <w:r>
        <w:rPr>
          <w:lang w:val="en-GB"/>
        </w:rPr>
        <w:t>P</w:t>
      </w:r>
      <w:r>
        <w:rPr>
          <w:lang w:val="en-GB"/>
        </w:rPr>
        <w:t xml:space="preserve">rinciples and </w:t>
      </w:r>
      <w:r>
        <w:rPr>
          <w:lang w:val="en-GB"/>
        </w:rPr>
        <w:t>T</w:t>
      </w:r>
      <w:r>
        <w:rPr>
          <w:lang w:val="en-GB"/>
        </w:rPr>
        <w:t>ools</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t>This section of the report will discuss the d</w:t>
      </w:r>
      <w:r>
        <w:rPr>
          <w:rFonts w:cs="Arial" w:ascii="Nimbus Sans" w:hAnsi="Nimbus Sans"/>
          <w:sz w:val="24"/>
          <w:szCs w:val="24"/>
          <w:lang w:val="en-GB"/>
        </w:rPr>
        <w:t xml:space="preserve">esign </w:t>
      </w:r>
      <w:r>
        <w:rPr>
          <w:rFonts w:cs="Arial" w:ascii="Nimbus Sans" w:hAnsi="Nimbus Sans"/>
          <w:sz w:val="24"/>
          <w:szCs w:val="24"/>
          <w:lang w:val="en-GB"/>
        </w:rPr>
        <w:t>p</w:t>
      </w:r>
      <w:r>
        <w:rPr>
          <w:rFonts w:cs="Arial" w:ascii="Nimbus Sans" w:hAnsi="Nimbus Sans"/>
          <w:sz w:val="24"/>
          <w:szCs w:val="24"/>
          <w:lang w:val="en-GB"/>
        </w:rPr>
        <w:t xml:space="preserve">rinciples and </w:t>
      </w:r>
      <w:r>
        <w:rPr>
          <w:rFonts w:cs="Arial" w:ascii="Nimbus Sans" w:hAnsi="Nimbus Sans"/>
          <w:sz w:val="24"/>
          <w:szCs w:val="24"/>
          <w:lang w:val="en-GB"/>
        </w:rPr>
        <w:t>t</w:t>
      </w:r>
      <w:r>
        <w:rPr>
          <w:rFonts w:cs="Arial" w:ascii="Nimbus Sans" w:hAnsi="Nimbus Sans"/>
          <w:sz w:val="24"/>
          <w:szCs w:val="24"/>
          <w:lang w:val="en-GB"/>
        </w:rPr>
        <w:t xml:space="preserve">ools used to create the storyboard and infographics </w:t>
      </w:r>
      <w:r>
        <w:rPr>
          <w:rFonts w:cs="Arial" w:ascii="Nimbus Sans" w:hAnsi="Nimbus Sans"/>
          <w:sz w:val="24"/>
          <w:szCs w:val="24"/>
          <w:lang w:val="en-GB"/>
        </w:rPr>
        <w:t>of the presentation.</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Heading3"/>
        <w:numPr>
          <w:ilvl w:val="2"/>
          <w:numId w:val="1"/>
        </w:numPr>
        <w:ind w:hanging="0" w:start="0"/>
        <w:rPr>
          <w:lang w:val="en-GB"/>
        </w:rPr>
      </w:pPr>
      <w:bookmarkStart w:id="17" w:name="__RefHeading___Toc1778_3613666628"/>
      <w:bookmarkEnd w:id="17"/>
      <w:r>
        <w:rPr>
          <w:lang w:val="en-GB"/>
        </w:rPr>
        <w:t>Palette Selection</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pPr>
      <w:r>
        <w:rPr>
          <w:rFonts w:cs="Arial" w:ascii="Nimbus Sans" w:hAnsi="Nimbus Sans"/>
          <w:sz w:val="24"/>
          <w:szCs w:val="24"/>
          <w:lang w:val="en-GB"/>
        </w:rPr>
        <w:t xml:space="preserve">- Paper palette - </w:t>
      </w:r>
      <w:r>
        <w:rPr>
          <w:rStyle w:val="Hyperlink"/>
          <w:rFonts w:cs="Arial" w:ascii="Nimbus Sans" w:hAnsi="Nimbus Sans"/>
          <w:sz w:val="24"/>
          <w:szCs w:val="24"/>
          <w:lang w:val="en-GB"/>
        </w:rPr>
        <w:t>https://coolors.co/</w:t>
      </w:r>
    </w:p>
    <w:p>
      <w:pPr>
        <w:pStyle w:val="Normal"/>
        <w:widowControl/>
        <w:bidi w:val="0"/>
        <w:spacing w:before="0" w:after="0"/>
        <w:jc w:val="both"/>
        <w:rPr>
          <w:lang w:val="en-GB"/>
        </w:rPr>
      </w:pPr>
      <w:r>
        <w:rPr>
          <w:rFonts w:cs="Arial" w:ascii="Nimbus Sans" w:hAnsi="Nimbus Sans"/>
          <w:sz w:val="24"/>
          <w:szCs w:val="24"/>
          <w:lang w:val="en-GB"/>
        </w:rPr>
        <w:t xml:space="preserve">Custom python code to support paper and screen palettes. </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Heading2"/>
        <w:numPr>
          <w:ilvl w:val="1"/>
          <w:numId w:val="1"/>
        </w:numPr>
        <w:ind w:hanging="0" w:start="0"/>
        <w:rPr/>
      </w:pPr>
      <w:bookmarkStart w:id="18" w:name="__RefHeading___Toc1780_3613666628"/>
      <w:bookmarkEnd w:id="18"/>
      <w:r>
        <w:rPr/>
        <w:t>Chart Selection</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t>Bubble charts, horizontal bar charts. Donut charts – chosen because….!?</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r>
        <w:br w:type="page"/>
      </w:r>
    </w:p>
    <w:p>
      <w:pPr>
        <w:pStyle w:val="Heading1"/>
        <w:numPr>
          <w:ilvl w:val="0"/>
          <w:numId w:val="1"/>
        </w:numPr>
        <w:rPr/>
      </w:pPr>
      <w:bookmarkStart w:id="19" w:name="__RefHeading___Toc1782_3613666628"/>
      <w:bookmarkEnd w:id="19"/>
      <w:r>
        <w:rPr/>
        <w:t>Part 3 (Results) – From Launch to Litter</w:t>
      </w:r>
    </w:p>
    <w:p>
      <w:pPr>
        <w:pStyle w:val="Normal"/>
        <w:widowControl/>
        <w:bidi w:val="0"/>
        <w:spacing w:before="0" w:after="0"/>
        <w:jc w:val="both"/>
        <w:rPr>
          <w:lang w:val="en-GB"/>
        </w:rPr>
      </w:pPr>
      <w:r>
        <w:rPr>
          <w:rFonts w:ascii="Nimbus Sans" w:hAnsi="Nimbus Sans"/>
          <w:sz w:val="24"/>
          <w:szCs w:val="24"/>
          <w:lang w:val="en-GB"/>
        </w:rPr>
        <w:t>This section of the report will use graphs and diagrams to illustrate the issue and answer the questions posed above. The following terminology may be useful to the reader:</w:t>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tbl>
      <w:tblPr>
        <w:tblW w:w="9720" w:type="dxa"/>
        <w:jc w:val="start"/>
        <w:tblInd w:w="0" w:type="dxa"/>
        <w:tblLayout w:type="fixed"/>
        <w:tblCellMar>
          <w:top w:w="0" w:type="dxa"/>
          <w:start w:w="0" w:type="dxa"/>
          <w:bottom w:w="0" w:type="dxa"/>
          <w:end w:w="0" w:type="dxa"/>
        </w:tblCellMar>
      </w:tblPr>
      <w:tblGrid>
        <w:gridCol w:w="1796"/>
        <w:gridCol w:w="7924"/>
      </w:tblGrid>
      <w:tr>
        <w:trPr/>
        <w:tc>
          <w:tcPr>
            <w:tcW w:w="1796" w:type="dxa"/>
            <w:tcBorders/>
          </w:tcPr>
          <w:p>
            <w:pPr>
              <w:pStyle w:val="TableContents"/>
              <w:jc w:val="both"/>
              <w:rPr>
                <w:lang w:val="en-GB"/>
              </w:rPr>
            </w:pPr>
            <w:r>
              <w:rPr>
                <w:rFonts w:ascii="Nimbus Sans" w:hAnsi="Nimbus Sans"/>
                <w:sz w:val="16"/>
                <w:szCs w:val="16"/>
                <w:lang w:val="en-GB"/>
              </w:rPr>
              <w:t>Terminology</w:t>
            </w:r>
          </w:p>
        </w:tc>
        <w:tc>
          <w:tcPr>
            <w:tcW w:w="7924" w:type="dxa"/>
            <w:tcBorders/>
          </w:tcPr>
          <w:p>
            <w:pPr>
              <w:pStyle w:val="TableContents"/>
              <w:jc w:val="both"/>
              <w:rPr>
                <w:lang w:val="en-GB"/>
              </w:rPr>
            </w:pPr>
            <w:r>
              <w:rPr>
                <w:rFonts w:ascii="Nimbus Sans" w:hAnsi="Nimbus Sans"/>
                <w:sz w:val="16"/>
                <w:szCs w:val="16"/>
                <w:lang w:val="en-GB"/>
              </w:rPr>
              <w:t>Definition</w:t>
            </w:r>
          </w:p>
        </w:tc>
      </w:tr>
      <w:tr>
        <w:trPr/>
        <w:tc>
          <w:tcPr>
            <w:tcW w:w="1796" w:type="dxa"/>
            <w:tcBorders/>
          </w:tcPr>
          <w:p>
            <w:pPr>
              <w:pStyle w:val="TableContents"/>
              <w:jc w:val="both"/>
              <w:rPr>
                <w:lang w:val="en-GB"/>
              </w:rPr>
            </w:pPr>
            <w:r>
              <w:rPr>
                <w:rFonts w:ascii="Nimbus Sans" w:hAnsi="Nimbus Sans"/>
                <w:sz w:val="16"/>
                <w:szCs w:val="16"/>
                <w:lang w:val="en-GB"/>
              </w:rPr>
              <w:t>Payload</w:t>
            </w:r>
          </w:p>
        </w:tc>
        <w:tc>
          <w:tcPr>
            <w:tcW w:w="7924" w:type="dxa"/>
            <w:tcBorders/>
          </w:tcPr>
          <w:p>
            <w:pPr>
              <w:pStyle w:val="TableContents"/>
              <w:jc w:val="both"/>
              <w:rPr>
                <w:lang w:val="en-GB"/>
              </w:rPr>
            </w:pPr>
            <w:r>
              <w:rPr>
                <w:rFonts w:ascii="Nimbus Sans" w:hAnsi="Nimbus Sans"/>
                <w:sz w:val="16"/>
                <w:szCs w:val="16"/>
                <w:lang w:val="en-GB"/>
              </w:rPr>
              <w:t>A satellite, space craft or permanent space station.</w:t>
            </w:r>
          </w:p>
        </w:tc>
      </w:tr>
      <w:tr>
        <w:trPr/>
        <w:tc>
          <w:tcPr>
            <w:tcW w:w="1796" w:type="dxa"/>
            <w:tcBorders/>
          </w:tcPr>
          <w:p>
            <w:pPr>
              <w:pStyle w:val="TableContents"/>
              <w:jc w:val="both"/>
              <w:rPr>
                <w:lang w:val="en-GB"/>
              </w:rPr>
            </w:pPr>
            <w:r>
              <w:rPr>
                <w:rFonts w:ascii="Nimbus Sans" w:hAnsi="Nimbus Sans"/>
                <w:sz w:val="16"/>
                <w:szCs w:val="16"/>
                <w:lang w:val="en-GB"/>
              </w:rPr>
              <w:t>Debris</w:t>
            </w:r>
          </w:p>
        </w:tc>
        <w:tc>
          <w:tcPr>
            <w:tcW w:w="7924" w:type="dxa"/>
            <w:tcBorders/>
          </w:tcPr>
          <w:p>
            <w:pPr>
              <w:pStyle w:val="TableContents"/>
              <w:jc w:val="both"/>
              <w:rPr>
                <w:lang w:val="en-GB"/>
              </w:rPr>
            </w:pPr>
            <w:r>
              <w:rPr>
                <w:rFonts w:ascii="Nimbus Sans" w:hAnsi="Nimbus Sans"/>
                <w:sz w:val="16"/>
                <w:szCs w:val="16"/>
                <w:lang w:val="en-GB"/>
              </w:rPr>
              <w:t>Trackable objects over 10cm (4 inches) in size. This is the current threshold for possible monitoring.</w:t>
            </w:r>
          </w:p>
        </w:tc>
      </w:tr>
      <w:tr>
        <w:trPr/>
        <w:tc>
          <w:tcPr>
            <w:tcW w:w="1796" w:type="dxa"/>
            <w:tcBorders/>
          </w:tcPr>
          <w:p>
            <w:pPr>
              <w:pStyle w:val="TableContents"/>
              <w:jc w:val="both"/>
              <w:rPr>
                <w:lang w:val="en-GB"/>
              </w:rPr>
            </w:pPr>
            <w:r>
              <w:rPr>
                <w:rFonts w:ascii="Nimbus Sans" w:hAnsi="Nimbus Sans"/>
                <w:sz w:val="16"/>
                <w:szCs w:val="16"/>
                <w:lang w:val="en-GB"/>
              </w:rPr>
              <w:t>Component</w:t>
            </w:r>
          </w:p>
        </w:tc>
        <w:tc>
          <w:tcPr>
            <w:tcW w:w="7924" w:type="dxa"/>
            <w:tcBorders/>
          </w:tcPr>
          <w:p>
            <w:pPr>
              <w:pStyle w:val="TableContents"/>
              <w:jc w:val="both"/>
              <w:rPr>
                <w:rFonts w:ascii="Nimbus Sans" w:hAnsi="Nimbus Sans"/>
                <w:sz w:val="16"/>
                <w:szCs w:val="16"/>
                <w:lang w:val="en-GB"/>
              </w:rPr>
            </w:pPr>
            <w:r>
              <w:rPr>
                <w:rFonts w:ascii="Nimbus Sans" w:hAnsi="Nimbus Sans"/>
                <w:sz w:val="16"/>
                <w:szCs w:val="16"/>
                <w:lang w:val="en-GB"/>
              </w:rPr>
              <w:t>Small objects, such as rubbish bags, gloves, lost tools.</w:t>
            </w:r>
          </w:p>
        </w:tc>
      </w:tr>
      <w:tr>
        <w:trPr/>
        <w:tc>
          <w:tcPr>
            <w:tcW w:w="1796" w:type="dxa"/>
            <w:tcBorders/>
          </w:tcPr>
          <w:p>
            <w:pPr>
              <w:pStyle w:val="TableContents"/>
              <w:jc w:val="both"/>
              <w:rPr>
                <w:lang w:val="en-GB"/>
              </w:rPr>
            </w:pPr>
            <w:r>
              <w:rPr>
                <w:rFonts w:ascii="Nimbus Sans" w:hAnsi="Nimbus Sans"/>
                <w:sz w:val="16"/>
                <w:szCs w:val="16"/>
                <w:lang w:val="en-GB"/>
              </w:rPr>
              <w:t>Rocket Body</w:t>
            </w:r>
          </w:p>
        </w:tc>
        <w:tc>
          <w:tcPr>
            <w:tcW w:w="7924" w:type="dxa"/>
            <w:tcBorders/>
          </w:tcPr>
          <w:p>
            <w:pPr>
              <w:pStyle w:val="TableContents"/>
              <w:jc w:val="both"/>
              <w:rPr>
                <w:lang w:val="en-GB"/>
              </w:rPr>
            </w:pPr>
            <w:r>
              <w:rPr>
                <w:rFonts w:ascii="Nimbus Sans" w:hAnsi="Nimbus Sans"/>
                <w:sz w:val="16"/>
                <w:szCs w:val="16"/>
                <w:lang w:val="en-GB"/>
              </w:rPr>
              <w:t>Piece of a launch vehicle, such as a rocket stage or booster engine.</w:t>
            </w:r>
          </w:p>
        </w:tc>
      </w:tr>
    </w:tbl>
    <w:p>
      <w:pPr>
        <w:pStyle w:val="Normal"/>
        <w:widowControl/>
        <w:bidi w:val="0"/>
        <w:spacing w:before="0" w:after="0"/>
        <w:jc w:val="both"/>
        <w:rPr>
          <w:rFonts w:ascii="Nimbus Sans" w:hAnsi="Nimbus Sans"/>
          <w:color w:val="C9211E"/>
          <w:sz w:val="24"/>
          <w:szCs w:val="24"/>
        </w:rPr>
      </w:pPr>
      <w:r>
        <w:rPr>
          <w:lang w:val="en-GB"/>
        </w:rPr>
      </w:r>
    </w:p>
    <w:p>
      <w:pPr>
        <w:pStyle w:val="Heading2"/>
        <w:numPr>
          <w:ilvl w:val="1"/>
          <w:numId w:val="1"/>
        </w:numPr>
        <w:ind w:hanging="0" w:start="0"/>
        <w:rPr/>
      </w:pPr>
      <w:bookmarkStart w:id="20" w:name="__RefHeading___Toc1787_3613666628"/>
      <w:bookmarkEnd w:id="20"/>
      <w:r>
        <w:rPr/>
        <w:t>What is the current state of orbital congestion, and how has it evolved since space exploration began in the late 1950s?</w:t>
      </w:r>
    </w:p>
    <w:p>
      <w:pPr>
        <w:pStyle w:val="Normal"/>
        <w:widowControl/>
        <w:bidi w:val="0"/>
        <w:spacing w:before="0" w:after="0"/>
        <w:jc w:val="both"/>
        <w:rPr>
          <w:rFonts w:ascii="Nimbus Sans" w:hAnsi="Nimbus Sans"/>
          <w:sz w:val="24"/>
          <w:szCs w:val="24"/>
        </w:rPr>
      </w:pPr>
      <w:r>
        <w:rPr>
          <w:lang w:val="en-GB"/>
        </w:rPr>
      </w:r>
    </w:p>
    <w:p>
      <w:pPr>
        <w:pStyle w:val="Normal"/>
        <w:widowControl/>
        <w:bidi w:val="0"/>
        <w:spacing w:before="0" w:after="0"/>
        <w:jc w:val="both"/>
        <w:rPr>
          <w:lang w:val="en-GB"/>
        </w:rPr>
      </w:pPr>
      <w:r>
        <w:rPr>
          <w:rFonts w:ascii="Nimbus Sans" w:hAnsi="Nimbus Sans"/>
          <w:sz w:val="24"/>
          <w:szCs w:val="24"/>
          <w:lang w:val="en-GB"/>
        </w:rPr>
        <w:t xml:space="preserve">The early decades of spaceflight were dominated by military and geopolitical competition. The Cold War between the USSR and the West led to rapid satellite proliferation. </w:t>
      </w:r>
      <w:r>
        <w:rPr>
          <w:rFonts w:ascii="Nimbus Sans" w:hAnsi="Nimbus Sans"/>
          <w:sz w:val="24"/>
          <w:szCs w:val="24"/>
          <w:lang w:val="en-GB"/>
        </w:rPr>
        <w:t>The main players in satellite deployment were the USA and the USSR; few other countries had the means o</w:t>
      </w:r>
      <w:r>
        <w:rPr>
          <w:rFonts w:ascii="Nimbus Sans" w:hAnsi="Nimbus Sans"/>
          <w:sz w:val="24"/>
          <w:szCs w:val="24"/>
          <w:lang w:val="en-GB"/>
        </w:rPr>
        <w:t>r</w:t>
      </w:r>
      <w:r>
        <w:rPr>
          <w:rFonts w:ascii="Nimbus Sans" w:hAnsi="Nimbus Sans"/>
          <w:sz w:val="24"/>
          <w:szCs w:val="24"/>
          <w:lang w:val="en-GB"/>
        </w:rPr>
        <w:t xml:space="preserve"> resources to </w:t>
      </w:r>
      <w:r>
        <w:rPr>
          <w:rFonts w:ascii="Nimbus Sans" w:hAnsi="Nimbus Sans"/>
          <w:sz w:val="24"/>
          <w:szCs w:val="24"/>
          <w:lang w:val="en-GB"/>
        </w:rPr>
        <w:t xml:space="preserve">develop payloads or to </w:t>
      </w:r>
      <w:r>
        <w:rPr>
          <w:rFonts w:ascii="Nimbus Sans" w:hAnsi="Nimbus Sans"/>
          <w:sz w:val="24"/>
          <w:szCs w:val="24"/>
          <w:lang w:val="en-GB"/>
        </w:rPr>
        <w:t xml:space="preserve">fund launches. </w:t>
      </w:r>
      <w:r>
        <w:rPr>
          <w:rFonts w:ascii="Nimbus Sans" w:hAnsi="Nimbus Sans"/>
          <w:sz w:val="24"/>
          <w:szCs w:val="24"/>
          <w:lang w:val="en-GB"/>
        </w:rPr>
        <w:t>For instance, t</w:t>
      </w:r>
      <w:r>
        <w:rPr>
          <w:rFonts w:ascii="Nimbus Sans" w:hAnsi="Nimbus Sans"/>
          <w:sz w:val="24"/>
          <w:szCs w:val="24"/>
          <w:lang w:val="en-GB"/>
        </w:rPr>
        <w:t xml:space="preserve">he UK </w:t>
      </w:r>
      <w:r>
        <w:rPr>
          <w:rFonts w:ascii="Nimbus Sans" w:hAnsi="Nimbus Sans"/>
          <w:sz w:val="24"/>
          <w:szCs w:val="24"/>
          <w:lang w:val="en-GB"/>
        </w:rPr>
        <w:t xml:space="preserve">Government </w:t>
      </w:r>
      <w:r>
        <w:rPr>
          <w:rFonts w:ascii="Nimbus Sans" w:hAnsi="Nimbus Sans"/>
          <w:sz w:val="24"/>
          <w:szCs w:val="24"/>
          <w:lang w:val="en-GB"/>
        </w:rPr>
        <w:t xml:space="preserve">used NASA </w:t>
      </w:r>
      <w:r>
        <w:rPr>
          <w:rFonts w:ascii="Nimbus Sans" w:hAnsi="Nimbus Sans"/>
          <w:sz w:val="24"/>
          <w:szCs w:val="24"/>
          <w:lang w:val="en-GB"/>
        </w:rPr>
        <w:t xml:space="preserve">rockets </w:t>
      </w:r>
      <w:r>
        <w:rPr>
          <w:rFonts w:ascii="Nimbus Sans" w:hAnsi="Nimbus Sans"/>
          <w:sz w:val="24"/>
          <w:szCs w:val="24"/>
          <w:lang w:val="en-GB"/>
        </w:rPr>
        <w:t xml:space="preserve">to launch its </w:t>
      </w:r>
      <w:r>
        <w:rPr>
          <w:rFonts w:ascii="Nimbus Sans" w:hAnsi="Nimbus Sans"/>
          <w:sz w:val="24"/>
          <w:szCs w:val="24"/>
          <w:lang w:val="en-GB"/>
        </w:rPr>
        <w:t xml:space="preserve">first satellites named </w:t>
      </w:r>
      <w:r>
        <w:rPr>
          <w:rFonts w:ascii="Nimbus Sans" w:hAnsi="Nimbus Sans"/>
          <w:sz w:val="24"/>
          <w:szCs w:val="24"/>
          <w:lang w:val="en-GB"/>
        </w:rPr>
        <w:t xml:space="preserve">Ariel </w:t>
      </w:r>
      <w:r>
        <w:rPr>
          <w:rFonts w:ascii="Nimbus Sans" w:hAnsi="Nimbus Sans"/>
          <w:sz w:val="24"/>
          <w:szCs w:val="24"/>
          <w:lang w:val="en-GB"/>
        </w:rPr>
        <w:t>1,2 and 3 in 1962, 1964 and 1967 respectively.</w:t>
      </w:r>
    </w:p>
    <w:p>
      <w:pPr>
        <w:pStyle w:val="Normal"/>
        <w:widowControl/>
        <w:bidi w:val="0"/>
        <w:spacing w:before="0" w:after="0"/>
        <w:jc w:val="both"/>
        <w:rPr>
          <w:rFonts w:ascii="Nimbus Sans" w:hAnsi="Nimbus Sans"/>
          <w:sz w:val="24"/>
          <w:szCs w:val="24"/>
        </w:rPr>
      </w:pPr>
      <w:r>
        <w:rPr>
          <w:lang w:val="en-GB"/>
        </w:rPr>
      </w:r>
    </w:p>
    <w:p>
      <w:pPr>
        <w:pStyle w:val="Normal"/>
        <w:widowControl/>
        <w:bidi w:val="0"/>
        <w:spacing w:before="0" w:after="0"/>
        <w:jc w:val="both"/>
        <w:rPr>
          <w:lang w:val="en-GB"/>
        </w:rPr>
      </w:pPr>
      <w:r>
        <w:rPr>
          <w:rFonts w:ascii="Nimbus Sans" w:hAnsi="Nimbus Sans"/>
          <w:sz w:val="24"/>
          <w:szCs w:val="24"/>
          <w:lang w:val="en-GB"/>
        </w:rPr>
        <w:t xml:space="preserve">In the 1950s and 60s, satellite technology was mainly focussed on defence capability and on space exploration. </w:t>
      </w:r>
    </w:p>
    <w:p>
      <w:pPr>
        <w:pStyle w:val="Normal"/>
        <w:widowControl/>
        <w:bidi w:val="0"/>
        <w:spacing w:before="0" w:after="0"/>
        <w:jc w:val="both"/>
        <w:rPr>
          <w:rFonts w:ascii="Nimbus Sans" w:hAnsi="Nimbus Sans"/>
          <w:sz w:val="24"/>
          <w:szCs w:val="24"/>
        </w:rPr>
      </w:pPr>
      <w:r>
        <w:rPr>
          <w:lang w:val="en-GB"/>
        </w:rPr>
      </w:r>
    </w:p>
    <w:p>
      <w:pPr>
        <w:pStyle w:val="Normal"/>
        <w:widowControl/>
        <w:bidi w:val="0"/>
        <w:spacing w:before="0" w:after="0"/>
        <w:jc w:val="both"/>
        <w:rPr>
          <w:lang w:val="en-GB"/>
        </w:rPr>
      </w:pPr>
      <w:r>
        <w:rPr>
          <w:rFonts w:ascii="Nimbus Sans" w:hAnsi="Nimbus Sans"/>
          <w:sz w:val="24"/>
          <w:szCs w:val="24"/>
          <w:lang w:val="en-GB"/>
        </w:rPr>
        <w:t xml:space="preserve">While there was some private commercial interest, the majority of satellite programs were government backed, </w:t>
      </w:r>
      <w:r>
        <w:rPr>
          <w:rFonts w:ascii="Nimbus Sans" w:hAnsi="Nimbus Sans"/>
          <w:sz w:val="24"/>
          <w:szCs w:val="24"/>
          <w:lang w:val="en-GB"/>
        </w:rPr>
        <w:t xml:space="preserve">whichever country </w:t>
      </w:r>
      <w:r>
        <w:rPr>
          <w:rFonts w:ascii="Nimbus Sans" w:hAnsi="Nimbus Sans"/>
          <w:sz w:val="24"/>
          <w:szCs w:val="24"/>
          <w:lang w:val="en-GB"/>
        </w:rPr>
        <w:t>sponsored</w:t>
      </w:r>
      <w:r>
        <w:rPr>
          <w:rFonts w:ascii="Nimbus Sans" w:hAnsi="Nimbus Sans"/>
          <w:sz w:val="24"/>
          <w:szCs w:val="24"/>
          <w:lang w:val="en-GB"/>
        </w:rPr>
        <w:t xml:space="preserve"> them:</w:t>
      </w:r>
      <w:r>
        <w:rPr>
          <w:rFonts w:ascii="Nimbus Sans" w:hAnsi="Nimbus Sans"/>
          <w:sz w:val="24"/>
          <w:szCs w:val="24"/>
          <w:lang w:val="en-GB"/>
        </w:rPr>
        <w:t xml:space="preserve"> </w:t>
      </w:r>
    </w:p>
    <w:p>
      <w:pPr>
        <w:pStyle w:val="Normal"/>
        <w:widowControl/>
        <w:bidi w:val="0"/>
        <w:spacing w:before="0" w:after="0"/>
        <w:jc w:val="both"/>
        <w:rPr>
          <w:rFonts w:ascii="Nimbus Sans" w:hAnsi="Nimbus Sans"/>
          <w:sz w:val="24"/>
          <w:szCs w:val="24"/>
        </w:rPr>
      </w:pPr>
      <w:r>
        <w:rPr>
          <w:lang w:val="en-GB"/>
        </w:rPr>
      </w:r>
    </w:p>
    <w:p>
      <w:pPr>
        <w:pStyle w:val="Normal"/>
        <w:widowControl/>
        <w:bidi w:val="0"/>
        <w:spacing w:before="0" w:after="0"/>
        <w:jc w:val="both"/>
        <w:rPr>
          <w:rFonts w:ascii="Nimbus Sans" w:hAnsi="Nimbus Sans"/>
          <w:sz w:val="24"/>
          <w:szCs w:val="24"/>
        </w:rPr>
      </w:pPr>
      <w:r>
        <w:rPr>
          <w:lang w:val="en-GB"/>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3295015"/>
            <wp:effectExtent l="0" t="0" r="0" b="0"/>
            <wp:wrapSquare wrapText="largest"/>
            <wp:docPr id="4"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 descr="" title=""/>
                    <pic:cNvPicPr>
                      <a:picLocks noChangeAspect="1" noChangeArrowheads="1"/>
                    </pic:cNvPicPr>
                  </pic:nvPicPr>
                  <pic:blipFill>
                    <a:blip r:embed="rId6"/>
                    <a:stretch>
                      <a:fillRect/>
                    </a:stretch>
                  </pic:blipFill>
                  <pic:spPr bwMode="auto">
                    <a:xfrm>
                      <a:off x="0" y="0"/>
                      <a:ext cx="6120130" cy="3295015"/>
                    </a:xfrm>
                    <a:prstGeom prst="rect">
                      <a:avLst/>
                    </a:prstGeom>
                  </pic:spPr>
                </pic:pic>
              </a:graphicData>
            </a:graphic>
          </wp:anchor>
        </w:drawing>
      </w:r>
    </w:p>
    <w:p>
      <w:pPr>
        <w:pStyle w:val="Normal"/>
        <w:widowControl/>
        <w:bidi w:val="0"/>
        <w:spacing w:before="0" w:after="0"/>
        <w:jc w:val="both"/>
        <w:rPr>
          <w:rFonts w:ascii="Nimbus Sans" w:hAnsi="Nimbus Sans"/>
          <w:sz w:val="24"/>
          <w:szCs w:val="24"/>
        </w:rPr>
      </w:pPr>
      <w:r>
        <w:rPr>
          <w:lang w:val="en-GB"/>
        </w:rPr>
      </w:r>
    </w:p>
    <w:p>
      <w:pPr>
        <w:pStyle w:val="Normal"/>
        <w:widowControl/>
        <w:bidi w:val="0"/>
        <w:spacing w:before="0" w:after="0"/>
        <w:jc w:val="both"/>
        <w:rPr>
          <w:rFonts w:ascii="Nimbus Sans" w:hAnsi="Nimbus Sans"/>
          <w:sz w:val="24"/>
          <w:szCs w:val="24"/>
        </w:rPr>
      </w:pPr>
      <w:r>
        <w:rPr>
          <w:lang w:val="en-GB"/>
        </w:rPr>
      </w:r>
    </w:p>
    <w:p>
      <w:pPr>
        <w:pStyle w:val="Normal"/>
        <w:widowControl/>
        <w:bidi w:val="0"/>
        <w:spacing w:before="0" w:after="0"/>
        <w:jc w:val="both"/>
        <w:rPr>
          <w:color w:val="FF4000"/>
          <w:lang w:val="en-GB"/>
        </w:rPr>
      </w:pPr>
      <w:r>
        <w:rPr>
          <w:rFonts w:ascii="Nimbus Sans" w:hAnsi="Nimbus Sans"/>
          <w:color w:val="FF4000"/>
          <w:sz w:val="24"/>
          <w:szCs w:val="24"/>
          <w:lang w:val="en-GB"/>
        </w:rPr>
        <w:t>[INSERT TABLE showing: COUNTRY, Max apogee, min apogee, counts of (top five categories, average mass… class, type) by decade]</w:t>
      </w:r>
    </w:p>
    <w:p>
      <w:pPr>
        <w:pStyle w:val="Normal"/>
        <w:widowControl/>
        <w:bidi w:val="0"/>
        <w:spacing w:before="0" w:after="0"/>
        <w:jc w:val="both"/>
        <w:rPr>
          <w:rFonts w:ascii="Nimbus Sans" w:hAnsi="Nimbus Sans"/>
          <w:sz w:val="24"/>
          <w:szCs w:val="24"/>
        </w:rPr>
      </w:pPr>
      <w:r>
        <w:rPr>
          <w:lang w:val="en-GB"/>
        </w:rPr>
      </w:r>
    </w:p>
    <w:p>
      <w:pPr>
        <w:pStyle w:val="Normal"/>
        <w:widowControl/>
        <w:bidi w:val="0"/>
        <w:spacing w:before="0" w:after="0"/>
        <w:jc w:val="both"/>
        <w:rPr>
          <w:lang w:val="en-GB"/>
        </w:rPr>
      </w:pPr>
      <w:r>
        <w:rPr>
          <w:rFonts w:ascii="Nimbus Sans" w:hAnsi="Nimbus Sans"/>
          <w:sz w:val="24"/>
          <w:szCs w:val="24"/>
          <w:lang w:val="en-GB"/>
        </w:rPr>
        <w:t>Early space missions often failed and a lot of debris was created as well as satellite payloads deployed. Space junk</w:t>
      </w:r>
      <w:r>
        <w:rPr>
          <w:rFonts w:ascii="Nimbus Sans" w:hAnsi="Nimbus Sans"/>
          <w:sz w:val="24"/>
          <w:szCs w:val="24"/>
          <w:lang w:val="en-GB"/>
        </w:rPr>
        <w:t xml:space="preserve"> </w:t>
      </w:r>
      <w:r>
        <w:rPr>
          <w:rFonts w:ascii="Nimbus Sans" w:hAnsi="Nimbus Sans"/>
          <w:sz w:val="24"/>
          <w:szCs w:val="24"/>
          <w:lang w:val="en-GB"/>
        </w:rPr>
        <w:t>was left in orbit without much thought for long</w:t>
        <w:noBreakHyphen/>
        <w:t xml:space="preserve">term sustainability. </w:t>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Normal"/>
        <w:widowControl/>
        <w:bidi w:val="0"/>
        <w:spacing w:before="0" w:after="0"/>
        <w:jc w:val="both"/>
        <w:rPr>
          <w:lang w:val="en-GB"/>
        </w:rPr>
      </w:pPr>
      <w:r>
        <w:rPr>
          <w:rFonts w:ascii="Nimbus Sans" w:hAnsi="Nimbus Sans"/>
          <w:sz w:val="24"/>
          <w:szCs w:val="24"/>
          <w:lang w:val="en-GB"/>
        </w:rPr>
        <w:t>From the 1990s onward, while governments continued to launch payloads such as the 24 payloads involved in the first GPS full constellation</w:t>
      </w:r>
      <w:r>
        <w:rPr>
          <w:rStyle w:val="FootnoteReference"/>
          <w:rFonts w:ascii="Nimbus Sans" w:hAnsi="Nimbus Sans"/>
          <w:sz w:val="24"/>
          <w:szCs w:val="24"/>
          <w:lang w:val="en-GB"/>
        </w:rPr>
        <w:footnoteReference w:id="2"/>
      </w:r>
      <w:r>
        <w:rPr>
          <w:rFonts w:ascii="Nimbus Sans" w:hAnsi="Nimbus Sans"/>
          <w:sz w:val="24"/>
          <w:szCs w:val="24"/>
          <w:lang w:val="en-GB"/>
        </w:rPr>
        <w:t xml:space="preserve"> more private companies started to become interested in space launching satellites for telecommunications, Earth observation </w:t>
      </w:r>
      <w:r>
        <w:rPr>
          <w:rFonts w:ascii="Nimbus Sans" w:hAnsi="Nimbus Sans"/>
          <w:sz w:val="24"/>
          <w:szCs w:val="24"/>
          <w:lang w:val="en-GB"/>
        </w:rPr>
        <w:t>and imaging</w:t>
      </w:r>
      <w:r>
        <w:rPr>
          <w:rFonts w:ascii="Nimbus Sans" w:hAnsi="Nimbus Sans"/>
          <w:sz w:val="24"/>
          <w:szCs w:val="24"/>
          <w:lang w:val="en-GB"/>
        </w:rPr>
        <w:t xml:space="preserve">, and navigation. Google Earth, for example, </w:t>
      </w:r>
      <w:r>
        <w:rPr>
          <w:rFonts w:ascii="Nimbus Sans" w:hAnsi="Nimbus Sans"/>
          <w:sz w:val="24"/>
          <w:szCs w:val="24"/>
          <w:lang w:val="en-GB" w:eastAsia="zh-CN" w:bidi="hi-IN"/>
        </w:rPr>
        <w:t>utilised</w:t>
      </w:r>
      <w:r>
        <w:rPr>
          <w:rFonts w:ascii="Nimbus Sans" w:hAnsi="Nimbus Sans"/>
          <w:sz w:val="24"/>
          <w:szCs w:val="24"/>
          <w:lang w:val="en-GB"/>
        </w:rPr>
        <w:t xml:space="preserve"> NASA satellites for commercial purposes. This shift introduced new stakeholders to space technology and accelerated growth and competition. </w:t>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Normal"/>
        <w:widowControl/>
        <w:bidi w:val="0"/>
        <w:spacing w:before="0" w:after="0"/>
        <w:jc w:val="both"/>
        <w:rPr>
          <w:lang w:val="en-GB"/>
        </w:rPr>
      </w:pPr>
      <w:r>
        <w:rPr>
          <w:rFonts w:ascii="Nimbus Sans" w:hAnsi="Nimbus Sans"/>
          <w:sz w:val="24"/>
          <w:szCs w:val="24"/>
          <w:lang w:val="en-GB"/>
        </w:rPr>
        <w:t>The 2010s and 2020s have marked a turning point, with firms like SpaceX, OneWeb, and Amazon’s Project Kuiper planning to launch tens of thousands of satellites. This scale is unprecedented compared to earlier decades and may well push object density into the territory of a Kessler Cascade.</w:t>
      </w:r>
    </w:p>
    <w:p>
      <w:pPr>
        <w:pStyle w:val="Normal"/>
        <w:widowControl/>
        <w:bidi w:val="0"/>
        <w:spacing w:before="0" w:after="0"/>
        <w:jc w:val="both"/>
        <w:rPr>
          <w:rFonts w:ascii="Nimbus Sans" w:hAnsi="Nimbus Sans" w:cs="Arial"/>
          <w:sz w:val="24"/>
          <w:szCs w:val="24"/>
        </w:rPr>
      </w:pPr>
      <w:r>
        <w:rPr>
          <w:lang w:val="en-GB"/>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 xml:space="preserve">At the time of writing in </w:t>
      </w:r>
      <w:r>
        <w:rPr>
          <w:rStyle w:val="Strong"/>
          <w:rFonts w:eastAsia="Arial" w:cs="Arial" w:ascii="Nimbus Sans" w:hAnsi="Nimbus Sans"/>
          <w:b w:val="false"/>
          <w:bCs w:val="false"/>
          <w:kern w:val="0"/>
          <w:sz w:val="24"/>
          <w:szCs w:val="24"/>
          <w:lang w:val="en-GB" w:eastAsia="en-US" w:bidi="ar-SA"/>
        </w:rPr>
        <w:t xml:space="preserve">early December </w:t>
      </w:r>
      <w:r>
        <w:rPr>
          <w:rStyle w:val="Strong"/>
          <w:rFonts w:eastAsia="Arial" w:cs="Arial" w:ascii="Nimbus Sans" w:hAnsi="Nimbus Sans"/>
          <w:b w:val="false"/>
          <w:bCs w:val="false"/>
          <w:kern w:val="0"/>
          <w:sz w:val="24"/>
          <w:szCs w:val="24"/>
          <w:lang w:val="en-GB" w:eastAsia="en-US" w:bidi="ar-SA"/>
        </w:rPr>
        <w:t>2025, there are over 3</w:t>
      </w:r>
      <w:r>
        <w:rPr>
          <w:rStyle w:val="Strong"/>
          <w:rFonts w:eastAsia="Arial" w:cs="Arial" w:ascii="Nimbus Sans" w:hAnsi="Nimbus Sans"/>
          <w:b w:val="false"/>
          <w:bCs w:val="false"/>
          <w:kern w:val="0"/>
          <w:sz w:val="24"/>
          <w:szCs w:val="24"/>
          <w:lang w:val="en-GB" w:eastAsia="en-US" w:bidi="ar-SA"/>
        </w:rPr>
        <w:t>2</w:t>
      </w:r>
      <w:r>
        <w:rPr>
          <w:rStyle w:val="Strong"/>
          <w:rFonts w:eastAsia="Arial" w:cs="Arial" w:ascii="Nimbus Sans" w:hAnsi="Nimbus Sans"/>
          <w:b w:val="false"/>
          <w:bCs w:val="false"/>
          <w:kern w:val="0"/>
          <w:sz w:val="24"/>
          <w:szCs w:val="24"/>
          <w:lang w:val="en-GB" w:eastAsia="en-US" w:bidi="ar-SA"/>
        </w:rPr>
        <w:t>,000 tracked objects, and many millions more that are too small to monitor. Around 17,</w:t>
      </w:r>
      <w:r>
        <w:rPr>
          <w:rStyle w:val="Strong"/>
          <w:rFonts w:eastAsia="Arial" w:cs="Arial" w:ascii="Nimbus Sans" w:hAnsi="Nimbus Sans"/>
          <w:b w:val="false"/>
          <w:bCs w:val="false"/>
          <w:kern w:val="0"/>
          <w:sz w:val="24"/>
          <w:szCs w:val="24"/>
          <w:lang w:val="en-GB" w:eastAsia="en-US" w:bidi="ar-SA"/>
        </w:rPr>
        <w:t>300</w:t>
      </w:r>
      <w:r>
        <w:rPr>
          <w:rStyle w:val="Strong"/>
          <w:rFonts w:eastAsia="Arial" w:cs="Arial" w:ascii="Nimbus Sans" w:hAnsi="Nimbus Sans"/>
          <w:b w:val="false"/>
          <w:bCs w:val="false"/>
          <w:kern w:val="0"/>
          <w:sz w:val="24"/>
          <w:szCs w:val="24"/>
          <w:lang w:val="en-GB" w:eastAsia="en-US" w:bidi="ar-SA"/>
        </w:rPr>
        <w:t xml:space="preserve"> objects are satellite payloads, with around 10,000 of these being currently actively in service. (**cite)</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334000" cy="2644140"/>
            <wp:effectExtent l="0" t="0" r="0" b="0"/>
            <wp:wrapTopAndBottom/>
            <wp:docPr id="5"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title=""/>
                    <pic:cNvPicPr>
                      <a:picLocks noChangeAspect="1" noChangeArrowheads="1"/>
                    </pic:cNvPicPr>
                  </pic:nvPicPr>
                  <pic:blipFill>
                    <a:blip r:embed="rId7"/>
                    <a:stretch>
                      <a:fillRect/>
                    </a:stretch>
                  </pic:blipFill>
                  <pic:spPr bwMode="auto">
                    <a:xfrm>
                      <a:off x="0" y="0"/>
                      <a:ext cx="5334000" cy="2644140"/>
                    </a:xfrm>
                    <a:prstGeom prst="rect">
                      <a:avLst/>
                    </a:prstGeom>
                  </pic:spPr>
                </pic:pic>
              </a:graphicData>
            </a:graphic>
          </wp:anchor>
        </w:drawing>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The total mass of tracked space objects is estimated to be 13,136 metric tons, the same as 730 London buses (**cite – Routemaster is 18tonnes).</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tbl>
      <w:tblPr>
        <w:tblW w:w="8645" w:type="dxa"/>
        <w:jc w:val="start"/>
        <w:tblInd w:w="0" w:type="dxa"/>
        <w:tblLayout w:type="fixed"/>
        <w:tblCellMar>
          <w:top w:w="0" w:type="dxa"/>
          <w:start w:w="0" w:type="dxa"/>
          <w:bottom w:w="0" w:type="dxa"/>
          <w:end w:w="0" w:type="dxa"/>
        </w:tblCellMar>
      </w:tblPr>
      <w:tblGrid>
        <w:gridCol w:w="3779"/>
        <w:gridCol w:w="4865"/>
      </w:tblGrid>
      <w:tr>
        <w:trPr/>
        <w:tc>
          <w:tcPr>
            <w:tcW w:w="3779" w:type="dxa"/>
            <w:tcBorders/>
          </w:tcPr>
          <w:p>
            <w:pPr>
              <w:pStyle w:val="TableContents"/>
              <w:rPr>
                <w:lang w:val="en-GB"/>
              </w:rPr>
            </w:pPr>
            <w:r>
              <w:rPr>
                <w:lang w:val="en-GB"/>
              </w:rPr>
              <w:drawing>
                <wp:anchor behindDoc="0" distT="0" distB="0" distL="0" distR="0" simplePos="0" locked="0" layoutInCell="1" allowOverlap="1" relativeHeight="6">
                  <wp:simplePos x="0" y="0"/>
                  <wp:positionH relativeFrom="column">
                    <wp:posOffset>33020</wp:posOffset>
                  </wp:positionH>
                  <wp:positionV relativeFrom="paragraph">
                    <wp:posOffset>29845</wp:posOffset>
                  </wp:positionV>
                  <wp:extent cx="2206625" cy="2042160"/>
                  <wp:effectExtent l="0" t="0" r="0" b="0"/>
                  <wp:wrapTopAndBottom/>
                  <wp:docPr id="6"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descr="" title=""/>
                          <pic:cNvPicPr>
                            <a:picLocks noChangeAspect="1" noChangeArrowheads="1"/>
                          </pic:cNvPicPr>
                        </pic:nvPicPr>
                        <pic:blipFill>
                          <a:blip r:embed="rId8"/>
                          <a:stretch>
                            <a:fillRect/>
                          </a:stretch>
                        </pic:blipFill>
                        <pic:spPr bwMode="auto">
                          <a:xfrm>
                            <a:off x="0" y="0"/>
                            <a:ext cx="2206625" cy="2042160"/>
                          </a:xfrm>
                          <a:prstGeom prst="rect">
                            <a:avLst/>
                          </a:prstGeom>
                        </pic:spPr>
                      </pic:pic>
                    </a:graphicData>
                  </a:graphic>
                </wp:anchor>
              </w:drawing>
            </w:r>
          </w:p>
          <w:p>
            <w:pPr>
              <w:pStyle w:val="TableContents"/>
              <w:rPr>
                <w:lang w:val="en-GB"/>
              </w:rPr>
            </w:pPr>
            <w:r>
              <w:rPr>
                <w:lang w:val="en-GB"/>
              </w:rPr>
            </w:r>
          </w:p>
          <w:p>
            <w:pPr>
              <w:pStyle w:val="TableContents"/>
              <w:rPr>
                <w:lang w:val="en-GB"/>
              </w:rPr>
            </w:pPr>
            <w:r>
              <w:rPr>
                <w:lang w:val="en-GB"/>
              </w:rPr>
            </w:r>
          </w:p>
        </w:tc>
        <w:tc>
          <w:tcPr>
            <w:tcW w:w="4865" w:type="dxa"/>
            <w:tcBorders/>
          </w:tcPr>
          <w:p>
            <w:pPr>
              <w:pStyle w:val="TableContents"/>
              <w:rPr>
                <w:lang w:val="en-GB"/>
              </w:rPr>
            </w:pPr>
            <w:r>
              <w:rPr>
                <w:lang w:val="en-GB"/>
              </w:rPr>
              <w:drawing>
                <wp:anchor behindDoc="0" distT="0" distB="0" distL="0" distR="0" simplePos="0" locked="0" layoutInCell="1" allowOverlap="1" relativeHeight="5">
                  <wp:simplePos x="0" y="0"/>
                  <wp:positionH relativeFrom="column">
                    <wp:align>center</wp:align>
                  </wp:positionH>
                  <wp:positionV relativeFrom="paragraph">
                    <wp:posOffset>635</wp:posOffset>
                  </wp:positionV>
                  <wp:extent cx="2957830" cy="2011680"/>
                  <wp:effectExtent l="0" t="0" r="0" b="0"/>
                  <wp:wrapTopAndBottom/>
                  <wp:docPr id="7"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descr="" title=""/>
                          <pic:cNvPicPr>
                            <a:picLocks noChangeAspect="1" noChangeArrowheads="1"/>
                          </pic:cNvPicPr>
                        </pic:nvPicPr>
                        <pic:blipFill>
                          <a:blip r:embed="rId9"/>
                          <a:stretch>
                            <a:fillRect/>
                          </a:stretch>
                        </pic:blipFill>
                        <pic:spPr bwMode="auto">
                          <a:xfrm>
                            <a:off x="0" y="0"/>
                            <a:ext cx="2957830" cy="2011680"/>
                          </a:xfrm>
                          <a:prstGeom prst="rect">
                            <a:avLst/>
                          </a:prstGeom>
                        </pic:spPr>
                      </pic:pic>
                    </a:graphicData>
                  </a:graphic>
                </wp:anchor>
              </w:drawing>
            </w:r>
          </w:p>
        </w:tc>
      </w:tr>
    </w:tbl>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Normal"/>
        <w:widowControl/>
        <w:bidi w:val="0"/>
        <w:spacing w:before="0" w:after="0"/>
        <w:jc w:val="both"/>
        <w:rPr>
          <w:rFonts w:ascii="Nimbus Sans" w:hAnsi="Nimbus Sans"/>
          <w:sz w:val="24"/>
          <w:szCs w:val="24"/>
        </w:rPr>
      </w:pPr>
      <w:r>
        <w:rPr>
          <w:b w:val="false"/>
          <w:bCs w:val="false"/>
          <w:lang w:val="en-GB"/>
        </w:rPr>
      </w:r>
    </w:p>
    <w:p>
      <w:pPr>
        <w:pStyle w:val="Heading2"/>
        <w:numPr>
          <w:ilvl w:val="1"/>
          <w:numId w:val="1"/>
        </w:numPr>
        <w:ind w:hanging="0" w:start="0"/>
        <w:rPr/>
      </w:pPr>
      <w:bookmarkStart w:id="21" w:name="__RefHeading___Toc3793_3613666628"/>
      <w:bookmarkEnd w:id="21"/>
      <w:r>
        <w:rPr/>
        <w:t>What trends in satellite launches are driving the risk of Kessler Syndrome?</w:t>
      </w:r>
    </w:p>
    <w:p>
      <w:pPr>
        <w:pStyle w:val="Normal"/>
        <w:widowControl/>
        <w:bidi w:val="0"/>
        <w:spacing w:before="0" w:after="0"/>
        <w:jc w:val="both"/>
        <w:rPr>
          <w:rFonts w:ascii="Nimbus Sans" w:hAnsi="Nimbus Sans"/>
          <w:sz w:val="24"/>
          <w:szCs w:val="24"/>
        </w:rPr>
      </w:pPr>
      <w:r>
        <w:rPr>
          <w:b w:val="false"/>
          <w:bCs w:val="false"/>
          <w:lang w:val="en-GB"/>
        </w:rPr>
      </w:r>
    </w:p>
    <w:p>
      <w:pPr>
        <w:pStyle w:val="Normal"/>
        <w:widowControl/>
        <w:bidi w:val="0"/>
        <w:spacing w:before="0" w:after="0"/>
        <w:jc w:val="both"/>
        <w:rPr>
          <w:b w:val="false"/>
          <w:bCs w:val="false"/>
          <w:lang w:val="en-GB"/>
        </w:rPr>
      </w:pPr>
      <w:r>
        <w:rPr>
          <w:rFonts w:ascii="Nimbus Sans" w:hAnsi="Nimbus Sans"/>
          <w:b w:val="false"/>
          <w:bCs w:val="false"/>
          <w:sz w:val="24"/>
          <w:szCs w:val="24"/>
          <w:lang w:val="en-GB"/>
        </w:rPr>
        <w:t xml:space="preserve">Discuss </w:t>
      </w:r>
    </w:p>
    <w:p>
      <w:pPr>
        <w:pStyle w:val="Normal"/>
        <w:widowControl/>
        <w:bidi w:val="0"/>
        <w:spacing w:before="0" w:after="0"/>
        <w:jc w:val="both"/>
        <w:rPr>
          <w:rFonts w:ascii="Nimbus Sans" w:hAnsi="Nimbus Sans"/>
          <w:sz w:val="24"/>
          <w:szCs w:val="24"/>
        </w:rPr>
      </w:pPr>
      <w:r>
        <w:rPr>
          <w:b w:val="false"/>
          <w:bCs w:val="false"/>
          <w:lang w:val="en-GB"/>
        </w:rPr>
      </w:r>
    </w:p>
    <w:p>
      <w:pPr>
        <w:pStyle w:val="Normal"/>
        <w:widowControl/>
        <w:bidi w:val="0"/>
        <w:spacing w:before="0" w:after="0"/>
        <w:jc w:val="both"/>
        <w:rPr>
          <w:b w:val="false"/>
          <w:bCs w:val="false"/>
          <w:color w:val="FF4000"/>
          <w:lang w:val="en-GB"/>
        </w:rPr>
      </w:pPr>
      <w:r>
        <w:rPr>
          <w:rFonts w:ascii="Nimbus Sans" w:hAnsi="Nimbus Sans"/>
          <w:b w:val="false"/>
          <w:bCs w:val="false"/>
          <w:color w:val="FF4000"/>
          <w:sz w:val="24"/>
          <w:szCs w:val="24"/>
          <w:lang w:val="en-GB"/>
        </w:rPr>
        <w:t>The most significant trend of the past decade has been the emergence of megaconstellations. Companies like SpaceX (Starlink), OneWeb, and Amazon (Project Kuiper) plan to deploy tens of thousands of satellites in Low Earth Orbit (LEO). Starlink alone has already launched thousands, with thousands more scheduled. These constellations rely on mass production, smaller satellite designs, and frequent launches, creating unprecedented congestion in orbital shells between 500–1,200 km.</w:t>
      </w:r>
    </w:p>
    <w:p>
      <w:pPr>
        <w:pStyle w:val="Normal"/>
        <w:widowControl/>
        <w:bidi w:val="0"/>
        <w:spacing w:before="0" w:after="0"/>
        <w:jc w:val="both"/>
        <w:rPr>
          <w:rFonts w:ascii="Nimbus Sans" w:hAnsi="Nimbus Sans"/>
          <w:sz w:val="24"/>
          <w:szCs w:val="24"/>
        </w:rPr>
      </w:pPr>
      <w:r>
        <w:rPr>
          <w:b w:val="false"/>
          <w:bCs w:val="false"/>
          <w:color w:val="FF4000"/>
          <w:lang w:val="en-GB"/>
        </w:rPr>
      </w:r>
    </w:p>
    <w:p>
      <w:pPr>
        <w:pStyle w:val="Normal"/>
        <w:widowControl/>
        <w:bidi w:val="0"/>
        <w:spacing w:before="0" w:after="0"/>
        <w:jc w:val="both"/>
        <w:rPr>
          <w:b w:val="false"/>
          <w:bCs w:val="false"/>
          <w:color w:val="FF4000"/>
          <w:lang w:val="en-GB"/>
        </w:rPr>
      </w:pPr>
      <w:r>
        <w:rPr>
          <w:rFonts w:ascii="Nimbus Sans" w:hAnsi="Nimbus Sans"/>
          <w:b w:val="false"/>
          <w:bCs w:val="false"/>
          <w:color w:val="FF4000"/>
          <w:sz w:val="24"/>
          <w:szCs w:val="24"/>
          <w:lang w:val="en-GB"/>
        </w:rPr>
        <w:t>1957–1960s: Dozens of launches annually, driven by Cold War competition.</w:t>
      </w:r>
    </w:p>
    <w:p>
      <w:pPr>
        <w:pStyle w:val="Normal"/>
        <w:widowControl/>
        <w:bidi w:val="0"/>
        <w:spacing w:before="0" w:after="0"/>
        <w:jc w:val="both"/>
        <w:rPr>
          <w:rFonts w:ascii="Nimbus Sans" w:hAnsi="Nimbus Sans"/>
          <w:sz w:val="24"/>
          <w:szCs w:val="24"/>
        </w:rPr>
      </w:pPr>
      <w:r>
        <w:rPr>
          <w:b w:val="false"/>
          <w:bCs w:val="false"/>
          <w:color w:val="FF4000"/>
          <w:lang w:val="en-GB"/>
        </w:rPr>
      </w:r>
    </w:p>
    <w:p>
      <w:pPr>
        <w:pStyle w:val="Normal"/>
        <w:widowControl/>
        <w:bidi w:val="0"/>
        <w:spacing w:before="0" w:after="0"/>
        <w:jc w:val="both"/>
        <w:rPr>
          <w:b w:val="false"/>
          <w:bCs w:val="false"/>
          <w:color w:val="FF4000"/>
          <w:lang w:val="en-GB"/>
        </w:rPr>
      </w:pPr>
      <w:r>
        <w:rPr>
          <w:rFonts w:ascii="Nimbus Sans" w:hAnsi="Nimbus Sans"/>
          <w:b w:val="false"/>
          <w:bCs w:val="false"/>
          <w:color w:val="FF4000"/>
          <w:sz w:val="24"/>
          <w:szCs w:val="24"/>
          <w:lang w:val="en-GB"/>
        </w:rPr>
        <w:t>1970s–1980s: Expansion into weather, communications, and military satellites, reaching hundreds annually.</w:t>
      </w:r>
    </w:p>
    <w:p>
      <w:pPr>
        <w:pStyle w:val="Normal"/>
        <w:widowControl/>
        <w:bidi w:val="0"/>
        <w:spacing w:before="0" w:after="0"/>
        <w:jc w:val="both"/>
        <w:rPr>
          <w:rFonts w:ascii="Nimbus Sans" w:hAnsi="Nimbus Sans"/>
          <w:sz w:val="24"/>
          <w:szCs w:val="24"/>
        </w:rPr>
      </w:pPr>
      <w:r>
        <w:rPr>
          <w:b w:val="false"/>
          <w:bCs w:val="false"/>
          <w:color w:val="FF4000"/>
          <w:lang w:val="en-GB"/>
        </w:rPr>
      </w:r>
    </w:p>
    <w:p>
      <w:pPr>
        <w:pStyle w:val="Normal"/>
        <w:widowControl/>
        <w:bidi w:val="0"/>
        <w:spacing w:before="0" w:after="0"/>
        <w:jc w:val="both"/>
        <w:rPr>
          <w:b w:val="false"/>
          <w:bCs w:val="false"/>
          <w:color w:val="FF4000"/>
          <w:lang w:val="en-GB"/>
        </w:rPr>
      </w:pPr>
      <w:r>
        <w:rPr>
          <w:rFonts w:ascii="Nimbus Sans" w:hAnsi="Nimbus Sans"/>
          <w:b w:val="false"/>
          <w:bCs w:val="false"/>
          <w:color w:val="FF4000"/>
          <w:sz w:val="24"/>
          <w:szCs w:val="24"/>
          <w:lang w:val="en-GB"/>
        </w:rPr>
        <w:t>1990s: Post</w:t>
        <w:noBreakHyphen/>
        <w:t>Cold War slowdown, fewer than 100 launches per year.</w:t>
      </w:r>
    </w:p>
    <w:p>
      <w:pPr>
        <w:pStyle w:val="Normal"/>
        <w:widowControl/>
        <w:bidi w:val="0"/>
        <w:spacing w:before="0" w:after="0"/>
        <w:jc w:val="both"/>
        <w:rPr>
          <w:rFonts w:ascii="Nimbus Sans" w:hAnsi="Nimbus Sans"/>
          <w:sz w:val="24"/>
          <w:szCs w:val="24"/>
        </w:rPr>
      </w:pPr>
      <w:r>
        <w:rPr>
          <w:b w:val="false"/>
          <w:bCs w:val="false"/>
          <w:color w:val="FF4000"/>
          <w:lang w:val="en-GB"/>
        </w:rPr>
      </w:r>
    </w:p>
    <w:p>
      <w:pPr>
        <w:pStyle w:val="Normal"/>
        <w:widowControl/>
        <w:bidi w:val="0"/>
        <w:spacing w:before="0" w:after="0"/>
        <w:jc w:val="both"/>
        <w:rPr>
          <w:b w:val="false"/>
          <w:bCs w:val="false"/>
          <w:color w:val="FF4000"/>
          <w:lang w:val="en-GB"/>
        </w:rPr>
      </w:pPr>
      <w:r>
        <w:rPr>
          <w:rFonts w:ascii="Nimbus Sans" w:hAnsi="Nimbus Sans"/>
          <w:b w:val="false"/>
          <w:bCs w:val="false"/>
          <w:color w:val="FF4000"/>
          <w:sz w:val="24"/>
          <w:szCs w:val="24"/>
          <w:lang w:val="en-GB"/>
        </w:rPr>
        <w:t>2000s: Commercialization era, ~60–80 launches annually.</w:t>
      </w:r>
    </w:p>
    <w:p>
      <w:pPr>
        <w:pStyle w:val="Normal"/>
        <w:widowControl/>
        <w:bidi w:val="0"/>
        <w:spacing w:before="0" w:after="0"/>
        <w:jc w:val="both"/>
        <w:rPr>
          <w:rFonts w:ascii="Nimbus Sans" w:hAnsi="Nimbus Sans"/>
          <w:sz w:val="24"/>
          <w:szCs w:val="24"/>
        </w:rPr>
      </w:pPr>
      <w:r>
        <w:rPr>
          <w:b w:val="false"/>
          <w:bCs w:val="false"/>
          <w:color w:val="FF4000"/>
          <w:lang w:val="en-GB"/>
        </w:rPr>
      </w:r>
    </w:p>
    <w:p>
      <w:pPr>
        <w:pStyle w:val="Normal"/>
        <w:widowControl/>
        <w:bidi w:val="0"/>
        <w:spacing w:before="0" w:after="0"/>
        <w:jc w:val="both"/>
        <w:rPr>
          <w:b w:val="false"/>
          <w:bCs w:val="false"/>
          <w:color w:val="FF4000"/>
          <w:lang w:val="en-GB"/>
        </w:rPr>
      </w:pPr>
      <w:r>
        <w:rPr>
          <w:rFonts w:ascii="Nimbus Sans" w:hAnsi="Nimbus Sans"/>
          <w:b w:val="false"/>
          <w:bCs w:val="false"/>
          <w:color w:val="FF4000"/>
          <w:sz w:val="24"/>
          <w:szCs w:val="24"/>
          <w:lang w:val="en-GB"/>
        </w:rPr>
        <w:t>2010s: Rise of private firms like SpaceX, ~80–110 launches annually.</w:t>
      </w:r>
    </w:p>
    <w:p>
      <w:pPr>
        <w:pStyle w:val="Normal"/>
        <w:widowControl/>
        <w:bidi w:val="0"/>
        <w:spacing w:before="0" w:after="0"/>
        <w:jc w:val="both"/>
        <w:rPr>
          <w:rFonts w:ascii="Nimbus Sans" w:hAnsi="Nimbus Sans"/>
          <w:sz w:val="24"/>
          <w:szCs w:val="24"/>
        </w:rPr>
      </w:pPr>
      <w:r>
        <w:rPr>
          <w:b w:val="false"/>
          <w:bCs w:val="false"/>
          <w:color w:val="FF4000"/>
          <w:lang w:val="en-GB"/>
        </w:rPr>
      </w:r>
    </w:p>
    <w:p>
      <w:pPr>
        <w:pStyle w:val="Normal"/>
        <w:widowControl/>
        <w:bidi w:val="0"/>
        <w:spacing w:before="0" w:after="0"/>
        <w:jc w:val="both"/>
        <w:rPr>
          <w:b w:val="false"/>
          <w:bCs w:val="false"/>
          <w:color w:val="FF4000"/>
          <w:lang w:val="en-GB"/>
        </w:rPr>
      </w:pPr>
      <w:r>
        <w:rPr>
          <w:rFonts w:ascii="Nimbus Sans" w:hAnsi="Nimbus Sans"/>
          <w:b w:val="false"/>
          <w:bCs w:val="false"/>
          <w:color w:val="FF4000"/>
          <w:sz w:val="24"/>
          <w:szCs w:val="24"/>
          <w:lang w:val="en-GB"/>
        </w:rPr>
        <w:t>2020s: Megaconstellations dominate, with &gt;250 launches annually by 2025.</w:t>
      </w:r>
    </w:p>
    <w:p>
      <w:pPr>
        <w:pStyle w:val="Normal"/>
        <w:widowControl/>
        <w:bidi w:val="0"/>
        <w:spacing w:before="0" w:after="0"/>
        <w:jc w:val="both"/>
        <w:rPr>
          <w:rFonts w:ascii="Nimbus Sans" w:hAnsi="Nimbus Sans"/>
          <w:sz w:val="24"/>
          <w:szCs w:val="24"/>
        </w:rPr>
      </w:pPr>
      <w:r>
        <w:rPr>
          <w:b w:val="false"/>
          <w:bCs w:val="false"/>
          <w:color w:val="FF4000"/>
          <w:lang w:val="en-GB"/>
        </w:rPr>
      </w:r>
    </w:p>
    <w:p>
      <w:pPr>
        <w:pStyle w:val="Normal"/>
        <w:widowControl/>
        <w:bidi w:val="0"/>
        <w:spacing w:before="0" w:after="0"/>
        <w:jc w:val="both"/>
        <w:rPr>
          <w:b w:val="false"/>
          <w:bCs w:val="false"/>
          <w:color w:val="FF4000"/>
          <w:lang w:val="en-GB"/>
        </w:rPr>
      </w:pPr>
      <w:r>
        <w:rPr>
          <w:rFonts w:ascii="Nimbus Sans" w:hAnsi="Nimbus Sans"/>
          <w:b w:val="false"/>
          <w:bCs w:val="false"/>
          <w:color w:val="FF4000"/>
          <w:sz w:val="24"/>
          <w:szCs w:val="24"/>
          <w:lang w:val="en-GB"/>
        </w:rPr>
        <w:t>Another trend is the global diversification of launch providers. Nations such as China, India, and emerging space actors are rapidly expanding their fleets, while private firms worldwide are lowering launch costs through reusable rockets. This democratization of access to orbit means more satellites from more stakeholders, often without unified debris</w:t>
        <w:noBreakHyphen/>
        <w:t>mitigation standards.</w:t>
      </w:r>
    </w:p>
    <w:p>
      <w:pPr>
        <w:pStyle w:val="Normal"/>
        <w:widowControl/>
        <w:bidi w:val="0"/>
        <w:spacing w:before="0" w:after="0"/>
        <w:jc w:val="both"/>
        <w:rPr>
          <w:rFonts w:ascii="Nimbus Sans" w:hAnsi="Nimbus Sans"/>
          <w:sz w:val="24"/>
          <w:szCs w:val="24"/>
        </w:rPr>
      </w:pPr>
      <w:r>
        <w:rPr>
          <w:b w:val="false"/>
          <w:bCs w:val="false"/>
          <w:color w:val="FF4000"/>
          <w:lang w:val="en-GB"/>
        </w:rPr>
      </w:r>
    </w:p>
    <w:p>
      <w:pPr>
        <w:pStyle w:val="Normal"/>
        <w:widowControl/>
        <w:bidi w:val="0"/>
        <w:spacing w:before="0" w:after="0"/>
        <w:jc w:val="both"/>
        <w:rPr>
          <w:b w:val="false"/>
          <w:bCs w:val="false"/>
          <w:color w:val="FF4000"/>
          <w:lang w:val="en-GB"/>
        </w:rPr>
      </w:pPr>
      <w:r>
        <w:rPr>
          <w:rFonts w:ascii="Nimbus Sans" w:hAnsi="Nimbus Sans"/>
          <w:b w:val="false"/>
          <w:bCs w:val="false"/>
          <w:color w:val="FF4000"/>
          <w:sz w:val="24"/>
          <w:szCs w:val="24"/>
          <w:lang w:val="en-GB"/>
        </w:rPr>
        <w:t>Finally, shorter satellite lifespans and rapid technological turnover contribute to a growing population of defunct spacecraft. Combined with limited enforcement of deorbiting policies, this increases the likelihood of collisions. Together, these trends—megaconstellations, global expansion, and rapid turnover—are driving orbital densities toward the tipping point envisioned by Kessler, raising the risk of cascading debris events.</w:t>
      </w:r>
    </w:p>
    <w:p>
      <w:pPr>
        <w:pStyle w:val="Normal"/>
        <w:widowControl/>
        <w:bidi w:val="0"/>
        <w:spacing w:before="0" w:after="0"/>
        <w:jc w:val="both"/>
        <w:rPr>
          <w:rFonts w:ascii="Nimbus Sans" w:hAnsi="Nimbus Sans"/>
          <w:sz w:val="24"/>
          <w:szCs w:val="24"/>
        </w:rPr>
      </w:pPr>
      <w:r>
        <w:rPr>
          <w:b w:val="false"/>
          <w:bCs w:val="false"/>
          <w:lang w:val="en-GB"/>
        </w:rPr>
      </w:r>
    </w:p>
    <w:p>
      <w:pPr>
        <w:pStyle w:val="Normal"/>
        <w:widowControl/>
        <w:bidi w:val="0"/>
        <w:spacing w:before="0" w:after="0"/>
        <w:jc w:val="both"/>
        <w:rPr>
          <w:b w:val="false"/>
          <w:bCs w:val="false"/>
          <w:lang w:val="en-GB"/>
        </w:rPr>
      </w:pPr>
      <w:r>
        <w:rPr>
          <w:rFonts w:ascii="Nimbus Sans" w:hAnsi="Nimbus Sans"/>
          <w:b w:val="false"/>
          <w:bCs w:val="false"/>
          <w:sz w:val="24"/>
          <w:szCs w:val="24"/>
          <w:lang w:val="en-GB"/>
        </w:rPr>
        <w:t xml:space="preserve">Low Earth Orbit (LEO), particularly altitudes between 500–1,200 km, is the most crowded region due to its utility for communications and Earth observation. </w:t>
      </w:r>
      <w:r>
        <w:rPr>
          <w:rFonts w:ascii="Nimbus Sans" w:hAnsi="Nimbus Sans"/>
          <w:b w:val="false"/>
          <w:bCs w:val="false"/>
          <w:color w:val="FF4000"/>
          <w:sz w:val="24"/>
          <w:szCs w:val="24"/>
          <w:lang w:val="en-GB"/>
        </w:rPr>
        <w:t>Show that comms satellites need to be near earth – Starlink say they want to be a cell tower.</w:t>
      </w:r>
      <w:r>
        <w:rPr>
          <w:rFonts w:ascii="Nimbus Sans" w:hAnsi="Nimbus Sans"/>
          <w:b w:val="false"/>
          <w:bCs w:val="false"/>
          <w:sz w:val="24"/>
          <w:szCs w:val="24"/>
          <w:lang w:val="en-GB"/>
        </w:rPr>
        <w:t xml:space="preserve"> </w:t>
      </w:r>
    </w:p>
    <w:p>
      <w:pPr>
        <w:pStyle w:val="Normal"/>
        <w:widowControl/>
        <w:bidi w:val="0"/>
        <w:spacing w:before="0" w:after="0"/>
        <w:jc w:val="both"/>
        <w:rPr>
          <w:rFonts w:ascii="Nimbus Sans" w:hAnsi="Nimbus Sans"/>
          <w:sz w:val="24"/>
          <w:szCs w:val="24"/>
        </w:rPr>
      </w:pPr>
      <w:r>
        <w:rPr>
          <w:b w:val="false"/>
          <w:bCs w:val="false"/>
          <w:lang w:val="en-GB"/>
        </w:rPr>
      </w:r>
    </w:p>
    <w:p>
      <w:pPr>
        <w:pStyle w:val="Normal"/>
        <w:widowControl/>
        <w:bidi w:val="0"/>
        <w:spacing w:before="0" w:after="0"/>
        <w:jc w:val="both"/>
        <w:rPr>
          <w:rFonts w:ascii="Nimbus Sans" w:hAnsi="Nimbus Sans"/>
          <w:sz w:val="24"/>
          <w:szCs w:val="24"/>
        </w:rPr>
      </w:pPr>
      <w:r>
        <w:rPr>
          <w:b w:val="false"/>
          <w:bCs w:val="false"/>
          <w:lang w:val="en-GB"/>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2967990" cy="2773680"/>
            <wp:effectExtent l="0" t="0" r="0" b="0"/>
            <wp:wrapTopAndBottom/>
            <wp:docPr id="8"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0" descr="" title=""/>
                    <pic:cNvPicPr>
                      <a:picLocks noChangeAspect="1" noChangeArrowheads="1"/>
                    </pic:cNvPicPr>
                  </pic:nvPicPr>
                  <pic:blipFill>
                    <a:blip r:embed="rId10"/>
                    <a:stretch>
                      <a:fillRect/>
                    </a:stretch>
                  </pic:blipFill>
                  <pic:spPr bwMode="auto">
                    <a:xfrm>
                      <a:off x="0" y="0"/>
                      <a:ext cx="2967990" cy="2773680"/>
                    </a:xfrm>
                    <a:prstGeom prst="rect">
                      <a:avLst/>
                    </a:prstGeom>
                  </pic:spPr>
                </pic:pic>
              </a:graphicData>
            </a:graphic>
          </wp:anchor>
        </w:drawing>
      </w:r>
    </w:p>
    <w:p>
      <w:pPr>
        <w:pStyle w:val="Normal"/>
        <w:widowControl/>
        <w:bidi w:val="0"/>
        <w:spacing w:before="0" w:after="0"/>
        <w:jc w:val="both"/>
        <w:rPr>
          <w:rFonts w:ascii="Nimbus Sans" w:hAnsi="Nimbus Sans"/>
          <w:sz w:val="24"/>
          <w:szCs w:val="24"/>
        </w:rPr>
      </w:pPr>
      <w:r>
        <w:rPr>
          <w:b w:val="false"/>
          <w:bCs w:val="false"/>
          <w:lang w:val="en-GB"/>
        </w:rPr>
      </w:r>
    </w:p>
    <w:p>
      <w:pPr>
        <w:pStyle w:val="Normal"/>
        <w:widowControl/>
        <w:bidi w:val="0"/>
        <w:spacing w:before="0" w:after="0"/>
        <w:jc w:val="both"/>
        <w:rPr>
          <w:rFonts w:ascii="Nimbus Sans" w:hAnsi="Nimbus Sans"/>
          <w:sz w:val="24"/>
          <w:szCs w:val="24"/>
        </w:rPr>
      </w:pPr>
      <w:r>
        <w:rPr>
          <w:b w:val="false"/>
          <w:bCs w:val="false"/>
          <w:lang w:val="en-GB"/>
        </w:rPr>
      </w:r>
    </w:p>
    <w:p>
      <w:pPr>
        <w:pStyle w:val="Heading2"/>
        <w:widowControl/>
        <w:numPr>
          <w:ilvl w:val="0"/>
          <w:numId w:val="0"/>
        </w:numPr>
        <w:suppressAutoHyphens w:val="true"/>
        <w:jc w:val="start"/>
        <w:rPr/>
      </w:pPr>
      <w:r>
        <w:rPr/>
      </w:r>
      <w:r>
        <w:br w:type="page"/>
      </w:r>
    </w:p>
    <w:p>
      <w:pPr>
        <w:pStyle w:val="Heading2"/>
        <w:numPr>
          <w:ilvl w:val="1"/>
          <w:numId w:val="1"/>
        </w:numPr>
        <w:ind w:hanging="0" w:start="0"/>
        <w:rPr/>
      </w:pPr>
      <w:bookmarkStart w:id="22" w:name="__RefHeading___Toc3795_3613666628"/>
      <w:bookmarkEnd w:id="22"/>
      <w:r>
        <w:rPr/>
        <w:t>How do different nations and private firms contribute to orbital density?</w:t>
      </w:r>
    </w:p>
    <w:p>
      <w:pPr>
        <w:pStyle w:val="Normal"/>
        <w:widowControl/>
        <w:bidi w:val="0"/>
        <w:spacing w:before="0" w:after="0"/>
        <w:jc w:val="both"/>
        <w:rPr>
          <w:rFonts w:ascii="Nimbus Sans" w:hAnsi="Nimbus Sans"/>
          <w:sz w:val="24"/>
          <w:szCs w:val="24"/>
        </w:rPr>
      </w:pPr>
      <w:r>
        <w:rPr>
          <w:b w:val="false"/>
          <w:bCs w:val="false"/>
          <w:lang w:val="en-GB"/>
        </w:rPr>
      </w:r>
    </w:p>
    <w:p>
      <w:pPr>
        <w:pStyle w:val="Normal"/>
        <w:widowControl/>
        <w:bidi w:val="0"/>
        <w:spacing w:before="0" w:after="0"/>
        <w:jc w:val="both"/>
        <w:rPr>
          <w:b w:val="false"/>
          <w:bCs w:val="false"/>
          <w:color w:val="FF4000"/>
          <w:lang w:val="en-GB"/>
        </w:rPr>
      </w:pPr>
      <w:r>
        <w:rPr>
          <w:rFonts w:ascii="Nimbus Sans" w:hAnsi="Nimbus Sans"/>
          <w:b w:val="false"/>
          <w:bCs w:val="false"/>
          <w:color w:val="FF4000"/>
          <w:sz w:val="24"/>
          <w:szCs w:val="24"/>
          <w:lang w:val="en-GB"/>
        </w:rPr>
        <w:t>The United States, Russia, China, and the European Union are major contributors, but emerging space nations (India, Japan, South Korea, UAE) are increasingly active.</w:t>
      </w:r>
    </w:p>
    <w:p>
      <w:pPr>
        <w:pStyle w:val="Normal"/>
        <w:widowControl/>
        <w:bidi w:val="0"/>
        <w:spacing w:before="0" w:after="0"/>
        <w:jc w:val="both"/>
        <w:rPr>
          <w:rFonts w:ascii="Nimbus Sans" w:hAnsi="Nimbus Sans"/>
          <w:sz w:val="24"/>
          <w:szCs w:val="24"/>
        </w:rPr>
      </w:pPr>
      <w:r>
        <w:rPr>
          <w:b w:val="false"/>
          <w:bCs w:val="false"/>
          <w:color w:val="FF4000"/>
          <w:lang w:val="en-GB"/>
        </w:rPr>
      </w:r>
    </w:p>
    <w:p>
      <w:pPr>
        <w:pStyle w:val="Normal"/>
        <w:widowControl/>
        <w:bidi w:val="0"/>
        <w:spacing w:before="0" w:after="0"/>
        <w:jc w:val="both"/>
        <w:rPr>
          <w:b w:val="false"/>
          <w:bCs w:val="false"/>
          <w:color w:val="FF4000"/>
          <w:lang w:val="en-GB"/>
        </w:rPr>
      </w:pPr>
      <w:r>
        <w:rPr>
          <w:rFonts w:ascii="Nimbus Sans" w:hAnsi="Nimbus Sans"/>
          <w:b w:val="false"/>
          <w:bCs w:val="false"/>
          <w:color w:val="FF4000"/>
          <w:sz w:val="24"/>
          <w:szCs w:val="24"/>
          <w:lang w:val="en-GB"/>
        </w:rPr>
        <w:t>Chart this??</w:t>
      </w:r>
    </w:p>
    <w:p>
      <w:pPr>
        <w:pStyle w:val="Normal"/>
        <w:widowControl/>
        <w:bidi w:val="0"/>
        <w:spacing w:before="0" w:after="0"/>
        <w:jc w:val="both"/>
        <w:rPr>
          <w:rFonts w:ascii="Nimbus Sans" w:hAnsi="Nimbus Sans"/>
          <w:sz w:val="24"/>
          <w:szCs w:val="24"/>
        </w:rPr>
      </w:pPr>
      <w:r>
        <w:rPr>
          <w:b w:val="false"/>
          <w:bCs w:val="false"/>
          <w:color w:val="FF4000"/>
          <w:lang w:val="en-GB"/>
        </w:rPr>
      </w:r>
    </w:p>
    <w:p>
      <w:pPr>
        <w:pStyle w:val="Normal"/>
        <w:widowControl/>
        <w:bidi w:val="0"/>
        <w:spacing w:before="0" w:after="0"/>
        <w:jc w:val="both"/>
        <w:rPr>
          <w:b w:val="false"/>
          <w:bCs w:val="false"/>
          <w:color w:val="FF4000"/>
          <w:lang w:val="en-GB"/>
        </w:rPr>
      </w:pPr>
      <w:r>
        <w:rPr>
          <w:rFonts w:ascii="Nimbus Sans" w:hAnsi="Nimbus Sans"/>
          <w:b w:val="false"/>
          <w:bCs w:val="false"/>
          <w:color w:val="FF4000"/>
          <w:sz w:val="24"/>
          <w:szCs w:val="24"/>
          <w:lang w:val="en-GB"/>
        </w:rPr>
        <w:t>Orbital density is the cumulative result of decades of activity by both national space agencies and private firms. Historically, the United States and the Soviet Union (later Russia) were the primary contributors, launching thousands of satellites and rocket stages during the Cold War. These early missions often left spent upper stages and defunct satellites in orbit, forming the foundation of today’s debris population. Russia continues to operate a large fleet of military and civilian satellites, while the U.S. maintains extensive constellations for communications, navigation, and Earth observation.</w:t>
      </w:r>
    </w:p>
    <w:p>
      <w:pPr>
        <w:pStyle w:val="Normal"/>
        <w:widowControl/>
        <w:bidi w:val="0"/>
        <w:spacing w:before="0" w:after="0"/>
        <w:jc w:val="both"/>
        <w:rPr>
          <w:rFonts w:ascii="Nimbus Sans" w:hAnsi="Nimbus Sans"/>
          <w:sz w:val="24"/>
          <w:szCs w:val="24"/>
        </w:rPr>
      </w:pPr>
      <w:r>
        <w:rPr>
          <w:b w:val="false"/>
          <w:bCs w:val="false"/>
          <w:color w:val="FF4000"/>
          <w:lang w:val="en-GB"/>
        </w:rPr>
      </w:r>
    </w:p>
    <w:p>
      <w:pPr>
        <w:pStyle w:val="Normal"/>
        <w:widowControl/>
        <w:bidi w:val="0"/>
        <w:spacing w:before="0" w:after="0"/>
        <w:jc w:val="both"/>
        <w:rPr>
          <w:b w:val="false"/>
          <w:bCs w:val="false"/>
          <w:color w:val="FF4000"/>
          <w:lang w:val="en-GB"/>
        </w:rPr>
      </w:pPr>
      <w:r>
        <w:rPr>
          <w:rFonts w:ascii="Nimbus Sans" w:hAnsi="Nimbus Sans"/>
          <w:b w:val="false"/>
          <w:bCs w:val="false"/>
          <w:color w:val="FF4000"/>
          <w:sz w:val="24"/>
          <w:szCs w:val="24"/>
          <w:lang w:val="en-GB"/>
        </w:rPr>
        <w:t>In recent decades, China has emerged as a major actor, with rapid expansion of its satellite fleet and the construction of the Tiangong space station. India, Japan, and the European Union also contribute significantly, with programs spanning weather monitoring, navigation systems, and scientific research. Each of these nations adds to orbital density through both active payloads and associated launch debris.</w:t>
      </w:r>
    </w:p>
    <w:p>
      <w:pPr>
        <w:pStyle w:val="Normal"/>
        <w:widowControl/>
        <w:bidi w:val="0"/>
        <w:spacing w:before="0" w:after="0"/>
        <w:jc w:val="both"/>
        <w:rPr>
          <w:rFonts w:ascii="Nimbus Sans" w:hAnsi="Nimbus Sans"/>
          <w:sz w:val="24"/>
          <w:szCs w:val="24"/>
        </w:rPr>
      </w:pPr>
      <w:r>
        <w:rPr>
          <w:b w:val="false"/>
          <w:bCs w:val="false"/>
          <w:color w:val="FF4000"/>
          <w:lang w:val="en-GB"/>
        </w:rPr>
      </w:r>
    </w:p>
    <w:p>
      <w:pPr>
        <w:pStyle w:val="Normal"/>
        <w:widowControl/>
        <w:bidi w:val="0"/>
        <w:spacing w:before="0" w:after="0"/>
        <w:jc w:val="both"/>
        <w:rPr>
          <w:b w:val="false"/>
          <w:bCs w:val="false"/>
          <w:color w:val="FF4000"/>
          <w:lang w:val="en-GB"/>
        </w:rPr>
      </w:pPr>
      <w:r>
        <w:rPr>
          <w:rFonts w:ascii="Nimbus Sans" w:hAnsi="Nimbus Sans"/>
          <w:b w:val="false"/>
          <w:bCs w:val="false"/>
          <w:color w:val="FF4000"/>
          <w:sz w:val="24"/>
          <w:szCs w:val="24"/>
          <w:lang w:val="en-GB"/>
        </w:rPr>
        <w:t>The most dramatic recent change has come from private firms. SpaceX’s Starlink constellation alone accounts for thousands of satellites in Low Earth Orbit, with plans for tens of thousands more. OneWeb and Amazon’s Project Kuiper are pursuing similar megaconstellations. These companies leverage reusable rockets and mass</w:t>
        <w:noBreakHyphen/>
        <w:t>produced satellites, lowering costs and increasing launch frequency. While they provide valuable services such as global internet coverage, they also concentrate large numbers of satellites in specific orbital shells, intensifying congestion.</w:t>
      </w:r>
    </w:p>
    <w:p>
      <w:pPr>
        <w:pStyle w:val="Normal"/>
        <w:widowControl/>
        <w:bidi w:val="0"/>
        <w:spacing w:before="0" w:after="0"/>
        <w:jc w:val="both"/>
        <w:rPr>
          <w:rFonts w:ascii="Nimbus Sans" w:hAnsi="Nimbus Sans"/>
          <w:sz w:val="24"/>
          <w:szCs w:val="24"/>
        </w:rPr>
      </w:pPr>
      <w:r>
        <w:rPr>
          <w:b w:val="false"/>
          <w:bCs w:val="false"/>
          <w:color w:val="FF4000"/>
          <w:lang w:val="en-GB"/>
        </w:rPr>
      </w:r>
    </w:p>
    <w:p>
      <w:pPr>
        <w:pStyle w:val="Normal"/>
        <w:widowControl/>
        <w:bidi w:val="0"/>
        <w:spacing w:before="0" w:after="0"/>
        <w:jc w:val="both"/>
        <w:rPr>
          <w:b w:val="false"/>
          <w:bCs w:val="false"/>
          <w:color w:val="FF4000"/>
          <w:lang w:val="en-GB"/>
        </w:rPr>
      </w:pPr>
      <w:r>
        <w:rPr>
          <w:rFonts w:ascii="Nimbus Sans" w:hAnsi="Nimbus Sans"/>
          <w:b w:val="false"/>
          <w:bCs w:val="false"/>
          <w:color w:val="FF4000"/>
          <w:sz w:val="24"/>
          <w:szCs w:val="24"/>
          <w:lang w:val="en-GB"/>
        </w:rPr>
        <w:t>Together, the combined activities of established spacefaring nations and ambitious private firms are driving orbital density to unprecedented levels, heightening the risk of collisions and cascading debris events envisioned by the Kessler Syndrome.</w:t>
      </w:r>
    </w:p>
    <w:p>
      <w:pPr>
        <w:pStyle w:val="Normal"/>
        <w:widowControl/>
        <w:bidi w:val="0"/>
        <w:spacing w:before="0" w:after="0"/>
        <w:jc w:val="both"/>
        <w:rPr>
          <w:rFonts w:ascii="Nimbus Sans" w:hAnsi="Nimbus Sans"/>
          <w:sz w:val="24"/>
          <w:szCs w:val="24"/>
        </w:rPr>
      </w:pPr>
      <w:r>
        <w:rPr>
          <w:b w:val="false"/>
          <w:bCs w:val="false"/>
          <w:lang w:val="en-GB"/>
        </w:rPr>
      </w:r>
    </w:p>
    <w:p>
      <w:pPr>
        <w:pStyle w:val="Normal"/>
        <w:widowControl/>
        <w:bidi w:val="0"/>
        <w:spacing w:before="0" w:after="0"/>
        <w:jc w:val="both"/>
        <w:rPr>
          <w:b w:val="false"/>
          <w:bCs w:val="false"/>
          <w:lang w:val="en-GB"/>
        </w:rPr>
      </w:pPr>
      <w:r>
        <w:rPr>
          <w:rFonts w:ascii="Nimbus Sans" w:hAnsi="Nimbus Sans"/>
          <w:b w:val="false"/>
          <w:bCs w:val="false"/>
          <w:sz w:val="24"/>
          <w:szCs w:val="24"/>
          <w:lang w:val="en-GB"/>
        </w:rPr>
        <w:t>Major Programs</w:t>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 xml:space="preserve">The majority of </w:t>
      </w:r>
      <w:r>
        <w:rPr>
          <w:rStyle w:val="Strong"/>
          <w:rFonts w:eastAsia="Arial" w:cs="Arial" w:ascii="Nimbus Sans" w:hAnsi="Nimbus Sans"/>
          <w:b w:val="false"/>
          <w:bCs w:val="false"/>
          <w:kern w:val="0"/>
          <w:sz w:val="24"/>
          <w:szCs w:val="24"/>
          <w:lang w:val="en-GB" w:eastAsia="en-US" w:bidi="ar-SA"/>
        </w:rPr>
        <w:t>launches in the 2020s have been</w:t>
      </w:r>
      <w:r>
        <w:rPr>
          <w:rStyle w:val="Strong"/>
          <w:rFonts w:eastAsia="Arial" w:cs="Arial" w:ascii="Nimbus Sans" w:hAnsi="Nimbus Sans"/>
          <w:b w:val="false"/>
          <w:bCs w:val="false"/>
          <w:kern w:val="0"/>
          <w:sz w:val="24"/>
          <w:szCs w:val="24"/>
          <w:lang w:val="en-GB" w:eastAsia="en-US" w:bidi="ar-SA"/>
        </w:rPr>
        <w:t xml:space="preserve"> </w:t>
      </w:r>
      <w:r>
        <w:rPr>
          <w:rStyle w:val="Strong"/>
          <w:rFonts w:eastAsia="Arial" w:cs="Arial" w:ascii="Nimbus Sans" w:hAnsi="Nimbus Sans"/>
          <w:b w:val="false"/>
          <w:bCs w:val="false"/>
          <w:kern w:val="0"/>
          <w:sz w:val="24"/>
          <w:szCs w:val="24"/>
          <w:lang w:val="en-GB" w:eastAsia="en-US" w:bidi="ar-SA"/>
        </w:rPr>
        <w:t xml:space="preserve">sponsored by </w:t>
      </w:r>
      <w:r>
        <w:rPr>
          <w:rStyle w:val="Strong"/>
          <w:rFonts w:eastAsia="Arial" w:cs="Arial" w:ascii="Nimbus Sans" w:hAnsi="Nimbus Sans"/>
          <w:b w:val="false"/>
          <w:bCs w:val="false"/>
          <w:kern w:val="0"/>
          <w:sz w:val="24"/>
          <w:szCs w:val="24"/>
          <w:lang w:val="en-GB" w:eastAsia="en-US" w:bidi="ar-SA"/>
        </w:rPr>
        <w:t xml:space="preserve">commercial </w:t>
      </w:r>
      <w:r>
        <w:rPr>
          <w:rStyle w:val="Strong"/>
          <w:rFonts w:eastAsia="Arial" w:cs="Arial" w:ascii="Nimbus Sans" w:hAnsi="Nimbus Sans"/>
          <w:b w:val="false"/>
          <w:bCs w:val="false"/>
          <w:kern w:val="0"/>
          <w:sz w:val="24"/>
          <w:szCs w:val="24"/>
          <w:lang w:val="en-GB" w:eastAsia="en-US" w:bidi="ar-SA"/>
        </w:rPr>
        <w:t>organisations.</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communications satellites, most being part of the Starlink, OneWeb and Flock programs. !</w:t>
      </w:r>
      <w:r>
        <w:rPr>
          <w:rStyle w:val="Strong"/>
          <w:rFonts w:eastAsia="Arial" w:cs="Arial" w:ascii="Nimbus Sans" w:hAnsi="Nimbus Sans"/>
          <w:b w:val="false"/>
          <w:bCs w:val="false"/>
          <w:kern w:val="0"/>
          <w:sz w:val="24"/>
          <w:szCs w:val="24"/>
          <w:lang w:val="en-GB" w:eastAsia="en-US" w:bidi="ar-SA"/>
        </w:rPr>
        <w:t>Figure</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120130" cy="3338195"/>
            <wp:effectExtent l="0" t="0" r="0" b="0"/>
            <wp:wrapSquare wrapText="largest"/>
            <wp:docPr id="9"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 title=""/>
                    <pic:cNvPicPr>
                      <a:picLocks noChangeAspect="1" noChangeArrowheads="1"/>
                    </pic:cNvPicPr>
                  </pic:nvPicPr>
                  <pic:blipFill>
                    <a:blip r:embed="rId11"/>
                    <a:stretch>
                      <a:fillRect/>
                    </a:stretch>
                  </pic:blipFill>
                  <pic:spPr bwMode="auto">
                    <a:xfrm>
                      <a:off x="0" y="0"/>
                      <a:ext cx="6120130" cy="3338195"/>
                    </a:xfrm>
                    <a:prstGeom prst="rect">
                      <a:avLst/>
                    </a:prstGeom>
                  </pic:spPr>
                </pic:pic>
              </a:graphicData>
            </a:graphic>
          </wp:anchor>
        </w:drawing>
      </w:r>
    </w:p>
    <w:p>
      <w:pPr>
        <w:pStyle w:val="Normal"/>
        <w:widowControl/>
        <w:bidi w:val="0"/>
        <w:spacing w:before="0" w:after="0"/>
        <w:jc w:val="both"/>
        <w:rPr>
          <w:rFonts w:ascii="Nimbus Sans" w:hAnsi="Nimbus Sans"/>
          <w:sz w:val="24"/>
          <w:szCs w:val="24"/>
        </w:rPr>
      </w:pPr>
      <w:r>
        <w:rPr>
          <w:lang w:val="en-GB"/>
        </w:rPr>
      </w:r>
    </w:p>
    <w:p>
      <w:pPr>
        <w:pStyle w:val="Normal"/>
        <w:widowControl/>
        <w:bidi w:val="0"/>
        <w:spacing w:before="0" w:after="0"/>
        <w:jc w:val="both"/>
        <w:rPr>
          <w:lang w:val="en-GB"/>
        </w:rPr>
      </w:pPr>
      <w:r>
        <w:rPr>
          <w:rFonts w:ascii="Nimbus Sans" w:hAnsi="Nimbus Sans"/>
          <w:sz w:val="24"/>
          <w:szCs w:val="24"/>
          <w:lang w:val="en-GB"/>
        </w:rPr>
        <w:t xml:space="preserve">SpaceX, the American firm owned and run by Elon Musk, launched its first satellite in 2018. </w:t>
      </w:r>
    </w:p>
    <w:p>
      <w:pPr>
        <w:pStyle w:val="Normal"/>
        <w:widowControl/>
        <w:bidi w:val="0"/>
        <w:spacing w:before="0" w:after="0"/>
        <w:jc w:val="both"/>
        <w:rPr>
          <w:rFonts w:ascii="Nimbus Sans" w:hAnsi="Nimbus Sans"/>
          <w:sz w:val="24"/>
          <w:szCs w:val="24"/>
        </w:rPr>
      </w:pPr>
      <w:r>
        <w:rPr>
          <w:lang w:val="en-GB"/>
        </w:rPr>
      </w:r>
    </w:p>
    <w:p>
      <w:pPr>
        <w:pStyle w:val="Normal"/>
        <w:widowControl/>
        <w:bidi w:val="0"/>
        <w:spacing w:before="0" w:after="0"/>
        <w:jc w:val="both"/>
        <w:rPr>
          <w:lang w:val="en-GB"/>
        </w:rPr>
      </w:pPr>
      <w:r>
        <w:rPr>
          <w:rFonts w:ascii="Nimbus Sans" w:hAnsi="Nimbus Sans"/>
          <w:sz w:val="24"/>
          <w:szCs w:val="24"/>
          <w:lang w:val="en-GB"/>
        </w:rPr>
        <w:t xml:space="preserve">It has experienced incredible growth in the </w:t>
      </w:r>
      <w:r>
        <w:rPr>
          <w:rFonts w:ascii="Nimbus Sans" w:hAnsi="Nimbus Sans"/>
          <w:sz w:val="24"/>
          <w:szCs w:val="24"/>
          <w:lang w:val="en-GB"/>
        </w:rPr>
        <w:t xml:space="preserve">following </w:t>
      </w:r>
      <w:r>
        <w:rPr>
          <w:rFonts w:ascii="Nimbus Sans" w:hAnsi="Nimbus Sans"/>
          <w:sz w:val="24"/>
          <w:szCs w:val="24"/>
          <w:lang w:val="en-GB"/>
        </w:rPr>
        <w:t xml:space="preserve">seven years </w:t>
      </w:r>
      <w:r>
        <w:rPr>
          <w:rFonts w:ascii="Nimbus Sans" w:hAnsi="Nimbus Sans"/>
          <w:sz w:val="24"/>
          <w:szCs w:val="24"/>
          <w:lang w:val="en-GB"/>
        </w:rPr>
        <w:t xml:space="preserve">and there are now </w:t>
      </w:r>
      <w:r>
        <w:rPr>
          <w:rFonts w:ascii="Nimbus Sans" w:hAnsi="Nimbus Sans"/>
          <w:sz w:val="24"/>
          <w:szCs w:val="24"/>
          <w:lang w:val="en-GB"/>
        </w:rPr>
        <w:t>9092 Starlink satellites in orbit</w:t>
      </w:r>
      <w:r>
        <w:rPr>
          <w:rStyle w:val="FootnoteReference"/>
          <w:rFonts w:ascii="Nimbus Sans" w:hAnsi="Nimbus Sans"/>
          <w:sz w:val="24"/>
          <w:szCs w:val="24"/>
          <w:lang w:val="en-GB"/>
        </w:rPr>
        <w:footnoteReference w:id="3"/>
      </w:r>
      <w:r>
        <w:rPr>
          <w:rStyle w:val="Strong"/>
          <w:rFonts w:eastAsia="Arial" w:cs="Arial" w:ascii="Nimbus Sans" w:hAnsi="Nimbus Sans"/>
          <w:b w:val="false"/>
          <w:bCs w:val="false"/>
          <w:kern w:val="0"/>
          <w:sz w:val="24"/>
          <w:szCs w:val="24"/>
          <w:lang w:val="en-GB" w:eastAsia="en-US" w:bidi="ar-SA"/>
        </w:rPr>
        <w:t xml:space="preserve">. </w:t>
      </w:r>
      <w:r>
        <w:rPr>
          <w:rFonts w:ascii="Nimbus Sans" w:hAnsi="Nimbus Sans"/>
          <w:sz w:val="24"/>
          <w:szCs w:val="24"/>
          <w:lang w:val="en-GB"/>
        </w:rPr>
        <w:t xml:space="preserve">The company </w:t>
      </w:r>
      <w:r>
        <w:rPr>
          <w:rFonts w:ascii="Nimbus Sans" w:hAnsi="Nimbus Sans"/>
          <w:sz w:val="24"/>
          <w:szCs w:val="24"/>
          <w:lang w:val="en-GB"/>
        </w:rPr>
        <w:t xml:space="preserve">aims to launch many more Starlink satellites to increase coverage and bandwidth for global Internet access, and to improve cellular phone communications. </w:t>
      </w:r>
      <w:r>
        <w:rPr>
          <w:rStyle w:val="Strong"/>
          <w:rFonts w:eastAsia="Arial" w:cs="Arial" w:ascii="Nimbus Sans" w:hAnsi="Nimbus Sans"/>
          <w:b w:val="false"/>
          <w:bCs w:val="false"/>
          <w:kern w:val="0"/>
          <w:sz w:val="24"/>
          <w:szCs w:val="24"/>
          <w:lang w:val="en-GB" w:eastAsia="en-US" w:bidi="ar-SA"/>
        </w:rPr>
        <w:t>(Pultarova 2025)</w:t>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 xml:space="preserve">Earlier in the Starlink program </w:t>
      </w:r>
      <w:r>
        <w:rPr>
          <w:rStyle w:val="Strong"/>
          <w:rFonts w:eastAsia="Arial" w:cs="Arial" w:ascii="Nimbus Sans" w:hAnsi="Nimbus Sans"/>
          <w:b w:val="false"/>
          <w:bCs w:val="false"/>
          <w:kern w:val="0"/>
          <w:sz w:val="24"/>
          <w:szCs w:val="24"/>
          <w:lang w:val="en-GB" w:eastAsia="en-US" w:bidi="ar-SA"/>
        </w:rPr>
        <w:t xml:space="preserve">in </w:t>
      </w:r>
      <w:r>
        <w:rPr>
          <w:rStyle w:val="Strong"/>
          <w:rFonts w:eastAsia="Arial" w:cs="Arial" w:ascii="Nimbus Sans" w:hAnsi="Nimbus Sans"/>
          <w:b w:val="false"/>
          <w:bCs w:val="false"/>
          <w:kern w:val="0"/>
          <w:sz w:val="24"/>
          <w:szCs w:val="24"/>
          <w:lang w:val="en-GB" w:eastAsia="en-US" w:bidi="ar-SA"/>
        </w:rPr>
        <w:t xml:space="preserve">around 2019, each Falcon 9 launch carried up to sixty satellites per flight. This number has decreased over time due to the satellites becoming larger and more capable. As of October 2025, SpaceX typically launches 28 Starlink satellites per mission. </w:t>
      </w:r>
      <w:r>
        <w:rPr>
          <w:rStyle w:val="Strong"/>
          <w:rFonts w:eastAsia="Arial" w:cs="Arial" w:ascii="Nimbus Sans" w:hAnsi="Nimbus Sans"/>
          <w:b w:val="false"/>
          <w:bCs w:val="false"/>
          <w:kern w:val="0"/>
          <w:sz w:val="24"/>
          <w:szCs w:val="24"/>
          <w:lang w:val="en-GB" w:eastAsia="en-US" w:bidi="ar-SA"/>
        </w:rPr>
        <w:t>(Robinson-Smith 2025).</w:t>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 xml:space="preserve">As a side issue, each Falcon 9 launch emits approximately 336 metric tons of CO₂, contributing to climate change. (Franklin-Cheung </w:t>
      </w:r>
      <w:r>
        <w:rPr>
          <w:rStyle w:val="Strong"/>
          <w:rFonts w:eastAsia="Arial" w:cs="Arial" w:ascii="Nimbus Sans" w:hAnsi="Nimbus Sans"/>
          <w:b w:val="false"/>
          <w:bCs w:val="false"/>
          <w:kern w:val="0"/>
          <w:sz w:val="24"/>
          <w:szCs w:val="24"/>
          <w:lang w:val="en-GB" w:eastAsia="en-US" w:bidi="ar-SA"/>
        </w:rPr>
        <w:t>2020</w:t>
      </w:r>
      <w:r>
        <w:rPr>
          <w:rStyle w:val="Strong"/>
          <w:rFonts w:eastAsia="Arial" w:cs="Arial" w:ascii="Nimbus Sans" w:hAnsi="Nimbus Sans"/>
          <w:b w:val="false"/>
          <w:bCs w:val="false"/>
          <w:kern w:val="0"/>
          <w:sz w:val="24"/>
          <w:szCs w:val="24"/>
          <w:lang w:val="en-GB" w:eastAsia="en-US" w:bidi="ar-SA"/>
        </w:rPr>
        <w:t>)</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By mass, Starlink far outweighs any other program. (Figure – horizontal bar.)</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t>Talk about OneWeb and Kuiper / Flock.</w:t>
      </w:r>
    </w:p>
    <w:p>
      <w:pPr>
        <w:pStyle w:val="Heading2"/>
        <w:numPr>
          <w:ilvl w:val="1"/>
          <w:numId w:val="1"/>
        </w:numPr>
        <w:ind w:hanging="0" w:start="0"/>
        <w:rPr/>
      </w:pPr>
      <w:r>
        <w:rPr/>
      </w:r>
    </w:p>
    <w:p>
      <w:pPr>
        <w:pStyle w:val="Heading2"/>
        <w:widowControl/>
        <w:numPr>
          <w:ilvl w:val="0"/>
          <w:numId w:val="0"/>
        </w:numPr>
        <w:suppressAutoHyphens w:val="true"/>
        <w:jc w:val="start"/>
        <w:rPr>
          <w:rStyle w:val="Strong"/>
        </w:rPr>
      </w:pPr>
      <w:r>
        <w:rPr/>
      </w:r>
      <w:r>
        <w:br w:type="page"/>
      </w:r>
    </w:p>
    <w:p>
      <w:pPr>
        <w:pStyle w:val="Heading2"/>
        <w:numPr>
          <w:ilvl w:val="1"/>
          <w:numId w:val="1"/>
        </w:numPr>
        <w:ind w:hanging="0" w:start="0"/>
        <w:rPr/>
      </w:pPr>
      <w:bookmarkStart w:id="23" w:name="__RefHeading___Toc3797_3613666628"/>
      <w:bookmarkEnd w:id="23"/>
      <w:r>
        <w:rPr>
          <w:rStyle w:val="Strong"/>
          <w:b/>
          <w:bCs/>
        </w:rPr>
        <w:t>What mitigation strategies are feasible, and what barriers exist to implementation?</w:t>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BodyText"/>
        <w:widowControl/>
        <w:bidi w:val="0"/>
        <w:spacing w:before="0" w:after="0"/>
        <w:jc w:val="both"/>
        <w:rPr/>
      </w:pPr>
      <w:r>
        <w:rPr>
          <w:rStyle w:val="Strong"/>
          <w:rFonts w:eastAsia="Arial" w:cs="Arial" w:ascii="Nimbus Sans" w:hAnsi="Nimbus Sans"/>
          <w:b w:val="false"/>
          <w:bCs w:val="false"/>
          <w:color w:val="FF4000"/>
          <w:kern w:val="0"/>
          <w:sz w:val="24"/>
          <w:szCs w:val="24"/>
          <w:lang w:val="en-GB" w:eastAsia="en-US" w:bidi="ar-SA"/>
        </w:rPr>
        <w:t xml:space="preserve">Mitigating the risk of Kessler Syndrome requires a combination of technological, regulatory, and operational strategies. One promising approach is </w:t>
      </w:r>
      <w:r>
        <w:rPr>
          <w:rStyle w:val="Strong"/>
          <w:rFonts w:eastAsia="Arial" w:cs="Arial" w:ascii="Nimbus Sans" w:hAnsi="Nimbus Sans"/>
          <w:color w:val="FF4000"/>
          <w:kern w:val="0"/>
          <w:sz w:val="24"/>
          <w:szCs w:val="24"/>
          <w:lang w:val="en-GB" w:eastAsia="en-US" w:bidi="ar-SA"/>
        </w:rPr>
        <w:t>active debris removal (ADR)</w:t>
      </w:r>
      <w:r>
        <w:rPr>
          <w:rStyle w:val="Strong"/>
          <w:rFonts w:eastAsia="Arial" w:cs="Arial" w:ascii="Nimbus Sans" w:hAnsi="Nimbus Sans"/>
          <w:b w:val="false"/>
          <w:bCs w:val="false"/>
          <w:color w:val="FF4000"/>
          <w:kern w:val="0"/>
          <w:sz w:val="24"/>
          <w:szCs w:val="24"/>
          <w:lang w:val="en-GB" w:eastAsia="en-US" w:bidi="ar-SA"/>
        </w:rPr>
        <w:t xml:space="preserve">, where robotic spacecraft capture and deorbit large defunct satellites or rocket stages. Concepts include nets, harpoons, robotic arms, and drag sails. These methods target the most dangerous debris—large objects that could generate thousands of fragments if they collide. Another strategy is </w:t>
      </w:r>
      <w:r>
        <w:rPr>
          <w:rStyle w:val="Strong"/>
          <w:rFonts w:eastAsia="Arial" w:cs="Arial" w:ascii="Nimbus Sans" w:hAnsi="Nimbus Sans"/>
          <w:color w:val="FF4000"/>
          <w:kern w:val="0"/>
          <w:sz w:val="24"/>
          <w:szCs w:val="24"/>
          <w:lang w:val="en-GB" w:eastAsia="en-US" w:bidi="ar-SA"/>
        </w:rPr>
        <w:t>design for deorbit</w:t>
      </w:r>
      <w:r>
        <w:rPr>
          <w:rStyle w:val="Strong"/>
          <w:rFonts w:eastAsia="Arial" w:cs="Arial" w:ascii="Nimbus Sans" w:hAnsi="Nimbus Sans"/>
          <w:b w:val="false"/>
          <w:bCs w:val="false"/>
          <w:color w:val="FF4000"/>
          <w:kern w:val="0"/>
          <w:sz w:val="24"/>
          <w:szCs w:val="24"/>
          <w:lang w:val="en-GB" w:eastAsia="en-US" w:bidi="ar-SA"/>
        </w:rPr>
        <w:t xml:space="preserve">, where satellites are engineered to burn up in Earth’s atmosphere at the end of their mission, either through onboard propulsion or passive devices like tethers. </w:t>
      </w:r>
      <w:r>
        <w:rPr>
          <w:rStyle w:val="Strong"/>
          <w:rFonts w:eastAsia="Arial" w:cs="Arial" w:ascii="Nimbus Sans" w:hAnsi="Nimbus Sans"/>
          <w:color w:val="FF4000"/>
          <w:kern w:val="0"/>
          <w:sz w:val="24"/>
          <w:szCs w:val="24"/>
          <w:lang w:val="en-GB" w:eastAsia="en-US" w:bidi="ar-SA"/>
        </w:rPr>
        <w:t>Collision avoidance systems</w:t>
      </w:r>
      <w:r>
        <w:rPr>
          <w:rStyle w:val="Strong"/>
          <w:rFonts w:eastAsia="Arial" w:cs="Arial" w:ascii="Nimbus Sans" w:hAnsi="Nimbus Sans"/>
          <w:b w:val="false"/>
          <w:bCs w:val="false"/>
          <w:color w:val="FF4000"/>
          <w:kern w:val="0"/>
          <w:sz w:val="24"/>
          <w:szCs w:val="24"/>
          <w:lang w:val="en-GB" w:eastAsia="en-US" w:bidi="ar-SA"/>
        </w:rPr>
        <w:t xml:space="preserve"> are also increasingly used, with satellites equipped to maneuver away from predicted conjunctions. On the policy side, international guidelines such as those from the UN and national space agencies encourage debris mitigation practices, while research into </w:t>
      </w:r>
      <w:r>
        <w:rPr>
          <w:rStyle w:val="Strong"/>
          <w:rFonts w:eastAsia="Arial" w:cs="Arial" w:ascii="Nimbus Sans" w:hAnsi="Nimbus Sans"/>
          <w:color w:val="FF4000"/>
          <w:kern w:val="0"/>
          <w:sz w:val="24"/>
          <w:szCs w:val="24"/>
          <w:lang w:val="en-GB" w:eastAsia="en-US" w:bidi="ar-SA"/>
        </w:rPr>
        <w:t>space traffic management</w:t>
      </w:r>
      <w:r>
        <w:rPr>
          <w:rStyle w:val="Strong"/>
          <w:rFonts w:eastAsia="Arial" w:cs="Arial" w:ascii="Nimbus Sans" w:hAnsi="Nimbus Sans"/>
          <w:b w:val="false"/>
          <w:bCs w:val="false"/>
          <w:color w:val="FF4000"/>
          <w:kern w:val="0"/>
          <w:sz w:val="24"/>
          <w:szCs w:val="24"/>
          <w:lang w:val="en-GB" w:eastAsia="en-US" w:bidi="ar-SA"/>
        </w:rPr>
        <w:t xml:space="preserve"> aims to coordinate orbital operations more effectively.</w:t>
      </w:r>
    </w:p>
    <w:p>
      <w:pPr>
        <w:pStyle w:val="BodyText"/>
        <w:rPr/>
      </w:pPr>
      <w:r>
        <w:rPr>
          <w:color w:val="FF4000"/>
        </w:rPr>
        <w:t xml:space="preserve">Despite these feasible strategies, significant barriers remain. </w:t>
      </w:r>
      <w:r>
        <w:rPr>
          <w:rStyle w:val="Strong"/>
          <w:color w:val="FF4000"/>
        </w:rPr>
        <w:t>Cost</w:t>
      </w:r>
      <w:r>
        <w:rPr>
          <w:color w:val="FF4000"/>
        </w:rPr>
        <w:t xml:space="preserve"> is a major obstacle: ADR missions are expensive and generate little direct revenue, making them unattractive to private firms. </w:t>
      </w:r>
      <w:r>
        <w:rPr>
          <w:rStyle w:val="Strong"/>
          <w:color w:val="FF4000"/>
        </w:rPr>
        <w:t>Legal and liability issues</w:t>
      </w:r>
      <w:r>
        <w:rPr>
          <w:color w:val="FF4000"/>
        </w:rPr>
        <w:t xml:space="preserve"> complicate debris removal, as ownership of defunct satellites remains with the launching nation under international law. </w:t>
      </w:r>
      <w:r>
        <w:rPr>
          <w:rStyle w:val="Strong"/>
          <w:color w:val="FF4000"/>
        </w:rPr>
        <w:t>Coordination challenges</w:t>
      </w:r>
      <w:r>
        <w:rPr>
          <w:color w:val="FF4000"/>
        </w:rPr>
        <w:t xml:space="preserve"> arise because orbital debris is a global problem, yet enforcement of mitigation standards is fragmented across jurisdictions. Finally, </w:t>
      </w:r>
      <w:r>
        <w:rPr>
          <w:rStyle w:val="Strong"/>
          <w:color w:val="FF4000"/>
        </w:rPr>
        <w:t>technical limitations</w:t>
      </w:r>
      <w:r>
        <w:rPr>
          <w:color w:val="FF4000"/>
        </w:rPr>
        <w:t xml:space="preserve"> persist, as tracking small debris is difficult and maneuvering satellites consumes fuel, reducing operational lifespans. Together, these barriers highlight the need for sustained international cooperation, funding mechanisms, and technological innovation to make mitigation strategies viable at scale.</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pPr>
      <w:r>
        <w:rPr>
          <w:rStyle w:val="Strong"/>
          <w:rFonts w:eastAsia="Arial" w:cs="Arial" w:ascii="Nimbus Sans" w:hAnsi="Nimbus Sans"/>
          <w:b w:val="false"/>
          <w:bCs w:val="false"/>
          <w:color w:val="FF4000"/>
          <w:kern w:val="0"/>
          <w:sz w:val="24"/>
          <w:szCs w:val="24"/>
          <w:lang w:val="en-GB" w:eastAsia="en-US" w:bidi="ar-SA"/>
        </w:rPr>
        <w:t>Starlink satellites contain enough fuel for 350 (??) avoidance maneuvers, how long will that last? Will it have sufficient fuel to deorbit itself after becoming defunct?  (**cite) Currently, Starlink make NNN adjustments per day.</w:t>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t xml:space="preserve">    </w:t>
      </w:r>
      <w:r>
        <w:rPr>
          <w:rFonts w:eastAsia="Arial" w:cs="Arial" w:ascii="Nimbus Sans" w:hAnsi="Nimbus Sans"/>
          <w:b w:val="false"/>
          <w:bCs w:val="false"/>
          <w:kern w:val="0"/>
          <w:sz w:val="24"/>
          <w:szCs w:val="24"/>
          <w:lang w:val="en-GB" w:eastAsia="en-US" w:bidi="ar-SA"/>
        </w:rPr>
        <w:t>Active debris removal (robotic capture, drag sails).</w:t>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t xml:space="preserve">    </w:t>
      </w:r>
      <w:r>
        <w:rPr>
          <w:rFonts w:eastAsia="Arial" w:cs="Arial" w:ascii="Nimbus Sans" w:hAnsi="Nimbus Sans"/>
          <w:b w:val="false"/>
          <w:bCs w:val="false"/>
          <w:kern w:val="0"/>
          <w:sz w:val="24"/>
          <w:szCs w:val="24"/>
          <w:lang w:val="en-GB" w:eastAsia="en-US" w:bidi="ar-SA"/>
        </w:rPr>
        <w:t>Design for deorbit (satellites engineered to burn up after use).</w:t>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t xml:space="preserve">    </w:t>
      </w:r>
      <w:r>
        <w:rPr>
          <w:rFonts w:eastAsia="Arial" w:cs="Arial" w:ascii="Nimbus Sans" w:hAnsi="Nimbus Sans"/>
          <w:b w:val="false"/>
          <w:bCs w:val="false"/>
          <w:kern w:val="0"/>
          <w:sz w:val="24"/>
          <w:szCs w:val="24"/>
          <w:lang w:val="en-GB" w:eastAsia="en-US" w:bidi="ar-SA"/>
        </w:rPr>
        <w:t>International regulation (UN guidelines, national policies). Policy frameworks: The UN Committee on the Peaceful Uses of Outer Space (COPUOS) and treaties like the Outer Space Treaty (1967) provide some governance, but enforcement is weak.</w:t>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t>Recent initiatives: ESA’s “ClearSpace</w:t>
        <w:noBreakHyphen/>
        <w:t>1” mission (planned for late 2020s) aims to demonstrate active debris removal. NASA and JAXA are also exploring similar technologies.</w:t>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t>Balance of progress and sustainability: Humanity must weigh the benefits of satellite technology against the risks of orbital congestion.</w:t>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 xml:space="preserve">Summary – include </w:t>
      </w:r>
      <w:r>
        <w:rPr>
          <w:rStyle w:val="Strong"/>
          <w:rFonts w:eastAsia="Arial" w:cs="Arial" w:ascii="Nimbus Sans" w:hAnsi="Nimbus Sans"/>
          <w:b w:val="false"/>
          <w:bCs w:val="false"/>
          <w:kern w:val="0"/>
          <w:sz w:val="24"/>
          <w:szCs w:val="24"/>
          <w:lang w:val="en-GB" w:eastAsia="en-US" w:bidi="ar-SA"/>
        </w:rPr>
        <w:t>Recent Events</w:t>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This provides the data for the recently launched Chinese Shenzhou-22 spacecraft. Incidently, this craft is on a rescue mission to retrieve crew from the Tiangong space station following a debris strike on Shenzhou-20.</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r>
        <w:br w:type="page"/>
      </w:r>
    </w:p>
    <w:p>
      <w:pPr>
        <w:pStyle w:val="Normal"/>
        <w:widowControl/>
        <w:tabs>
          <w:tab w:val="clear" w:pos="709"/>
          <w:tab w:val="left" w:pos="1980" w:leader="none"/>
        </w:tabs>
        <w:bidi w:val="0"/>
        <w:spacing w:before="0" w:after="0"/>
        <w:jc w:val="both"/>
        <w:rPr>
          <w:lang w:val="en-GB"/>
        </w:rPr>
      </w:pPr>
      <w:r>
        <w:rPr>
          <w:rFonts w:eastAsia="Arial" w:cs="Arial" w:ascii="Nimbus Sans" w:hAnsi="Nimbus Sans"/>
          <w:b/>
          <w:kern w:val="0"/>
          <w:sz w:val="24"/>
          <w:szCs w:val="24"/>
          <w:lang w:val="en-GB" w:eastAsia="en-US" w:bidi="ar-SA"/>
        </w:rPr>
        <w:t xml:space="preserve">Part 4 (Discussion): </w:t>
      </w:r>
      <w:r>
        <w:rPr>
          <w:rFonts w:eastAsia="Arial" w:cs="Arial" w:ascii="Nimbus Sans" w:hAnsi="Nimbus Sans"/>
          <w:kern w:val="0"/>
          <w:sz w:val="24"/>
          <w:szCs w:val="24"/>
          <w:lang w:val="en-GB" w:eastAsia="en-US" w:bidi="ar-SA"/>
        </w:rPr>
        <w:t>Identification of key bottlenecks associated with the issue evident from the results.  Also provide rationale for the Questions /Hypothesis /Objective /Message /Goal.</w:t>
      </w:r>
    </w:p>
    <w:p>
      <w:pPr>
        <w:pStyle w:val="Normal"/>
        <w:widowControl/>
        <w:tabs>
          <w:tab w:val="clear" w:pos="709"/>
          <w:tab w:val="left" w:pos="1980" w:leader="none"/>
        </w:tabs>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tabs>
          <w:tab w:val="clear" w:pos="709"/>
          <w:tab w:val="left" w:pos="1980" w:leader="none"/>
        </w:tabs>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r>
        <w:br w:type="page"/>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Heading1"/>
        <w:numPr>
          <w:ilvl w:val="0"/>
          <w:numId w:val="1"/>
        </w:numPr>
        <w:ind w:hanging="0" w:start="0"/>
        <w:rPr/>
      </w:pPr>
      <w:bookmarkStart w:id="24" w:name="__RefHeading___Toc1784_3613666628"/>
      <w:bookmarkEnd w:id="24"/>
      <w:r>
        <w:rPr/>
        <w:t>References:</w:t>
        <w:br/>
      </w:r>
    </w:p>
    <w:p>
      <w:pPr>
        <w:pStyle w:val="Normal"/>
        <w:widowControl/>
        <w:tabs>
          <w:tab w:val="clear" w:pos="709"/>
          <w:tab w:val="left" w:pos="1980" w:leader="none"/>
        </w:tabs>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tabs>
          <w:tab w:val="clear" w:pos="709"/>
          <w:tab w:val="left" w:pos="1980" w:leader="none"/>
        </w:tabs>
        <w:bidi w:val="0"/>
        <w:spacing w:before="0" w:after="0"/>
        <w:jc w:val="both"/>
        <w:rPr/>
      </w:pPr>
      <w:r>
        <w:rPr>
          <w:rStyle w:val="Hyperlink"/>
          <w:rFonts w:eastAsia="Arial" w:ascii="Nimbus Sans" w:hAnsi="Nimbus Sans"/>
          <w:kern w:val="0"/>
          <w:sz w:val="24"/>
          <w:szCs w:val="24"/>
          <w:lang w:val="en-GB" w:eastAsia="en-US" w:bidi="ar-SA"/>
        </w:rPr>
        <w:t>https://aquarid.physics.uwo.ca/kessler/Kessler%20Syndrome-AAS%20Paper.pdf</w:t>
      </w:r>
    </w:p>
    <w:p>
      <w:pPr>
        <w:pStyle w:val="Normal"/>
        <w:widowControl/>
        <w:tabs>
          <w:tab w:val="clear" w:pos="709"/>
          <w:tab w:val="left" w:pos="1980" w:leader="none"/>
        </w:tabs>
        <w:bidi w:val="0"/>
        <w:spacing w:before="0" w:after="0"/>
        <w:jc w:val="both"/>
        <w:rPr>
          <w:lang w:val="en-GB"/>
        </w:rPr>
      </w:pPr>
      <w:r>
        <w:rPr>
          <w:rFonts w:eastAsia="Arial" w:ascii="Nimbus Sans" w:hAnsi="Nimbus Sans"/>
          <w:kern w:val="0"/>
          <w:sz w:val="24"/>
          <w:szCs w:val="24"/>
          <w:lang w:val="en-GB" w:eastAsia="en-US" w:bidi="ar-SA"/>
        </w:rPr>
        <w:t xml:space="preserve"> </w:t>
      </w:r>
      <w:r>
        <w:rPr>
          <w:rFonts w:eastAsia="Arial" w:ascii="Nimbus Sans" w:hAnsi="Nimbus Sans"/>
          <w:kern w:val="0"/>
          <w:sz w:val="24"/>
          <w:szCs w:val="24"/>
          <w:lang w:val="en-GB" w:eastAsia="en-US" w:bidi="ar-SA"/>
        </w:rPr>
        <w:t xml:space="preserve">D.J. Kessler and B.G. Cour-Palais, "Collision Frequency of Artificial Satellites: The Creation of a Debris Belt", Journal of Geophysical Research, Vol. 83, No. A6, pp. 2637-2646, June 1, 1978. </w:t>
      </w:r>
    </w:p>
    <w:p>
      <w:pPr>
        <w:pStyle w:val="Normal"/>
        <w:widowControl/>
        <w:tabs>
          <w:tab w:val="clear" w:pos="709"/>
          <w:tab w:val="left" w:pos="1980" w:leader="none"/>
        </w:tabs>
        <w:bidi w:val="0"/>
        <w:spacing w:before="0" w:after="0"/>
        <w:jc w:val="both"/>
        <w:rPr>
          <w:lang w:val="en-GB"/>
        </w:rPr>
      </w:pPr>
      <w:r>
        <w:rPr>
          <w:rFonts w:eastAsia="Arial" w:ascii="Nimbus Sans" w:hAnsi="Nimbus Sans"/>
          <w:kern w:val="0"/>
          <w:sz w:val="24"/>
          <w:szCs w:val="24"/>
          <w:lang w:val="en-GB" w:eastAsia="en-US" w:bidi="ar-SA"/>
        </w:rPr>
        <w:t>Available at: https://www.freelists.org/archives/arocket/05-2025/pdfhf1FIX9bCw.pdf</w:t>
      </w:r>
    </w:p>
    <w:p>
      <w:pPr>
        <w:pStyle w:val="Normal"/>
        <w:widowControl/>
        <w:tabs>
          <w:tab w:val="clear" w:pos="709"/>
          <w:tab w:val="left" w:pos="1980" w:leader="none"/>
        </w:tabs>
        <w:bidi w:val="0"/>
        <w:spacing w:before="0" w:after="0"/>
        <w:jc w:val="both"/>
        <w:rPr>
          <w:lang w:val="en-GB"/>
        </w:rPr>
      </w:pPr>
      <w:r>
        <w:rPr>
          <w:rFonts w:eastAsia="Arial" w:ascii="Nimbus Sans" w:hAnsi="Nimbus Sans"/>
          <w:kern w:val="0"/>
          <w:sz w:val="24"/>
          <w:szCs w:val="24"/>
          <w:lang w:val="en-GB" w:eastAsia="en-US" w:bidi="ar-SA"/>
        </w:rPr>
        <w:t>Accessed 22/10/2025</w:t>
      </w:r>
    </w:p>
    <w:p>
      <w:pPr>
        <w:pStyle w:val="Normal"/>
        <w:widowControl/>
        <w:tabs>
          <w:tab w:val="clear" w:pos="709"/>
          <w:tab w:val="left" w:pos="1980" w:leader="none"/>
        </w:tabs>
        <w:bidi w:val="0"/>
        <w:spacing w:before="0" w:after="0"/>
        <w:jc w:val="both"/>
        <w:rPr>
          <w:lang w:val="en-GB"/>
        </w:rPr>
      </w:pPr>
      <w:r>
        <w:rPr>
          <w:lang w:val="en-GB"/>
        </w:rPr>
      </w:r>
    </w:p>
    <w:p>
      <w:pPr>
        <w:pStyle w:val="Normal"/>
        <w:widowControl/>
        <w:tabs>
          <w:tab w:val="clear" w:pos="709"/>
          <w:tab w:val="left" w:pos="1980" w:leader="none"/>
        </w:tabs>
        <w:bidi w:val="0"/>
        <w:spacing w:before="0" w:after="0"/>
        <w:jc w:val="both"/>
        <w:rPr/>
      </w:pPr>
      <w:r>
        <w:rPr>
          <w:rFonts w:eastAsia="Arial" w:ascii="Nimbus Sans" w:hAnsi="Nimbus Sans"/>
          <w:kern w:val="0"/>
          <w:sz w:val="24"/>
          <w:szCs w:val="24"/>
          <w:lang w:val="en-GB" w:eastAsia="en-US" w:bidi="ar-SA"/>
        </w:rPr>
        <w:t xml:space="preserve">Johnson 2013: </w:t>
      </w:r>
      <w:hyperlink r:id="rId12">
        <w:r>
          <w:rPr>
            <w:rStyle w:val="Hyperlink"/>
            <w:rFonts w:eastAsia="Arial" w:ascii="Nimbus Sans" w:hAnsi="Nimbus Sans"/>
            <w:kern w:val="0"/>
            <w:sz w:val="24"/>
            <w:szCs w:val="24"/>
            <w:lang w:val="en-GB" w:eastAsia="en-US" w:bidi="ar-SA"/>
          </w:rPr>
          <w:t>https://ntrs.nasa.gov/citations/20100002023</w:t>
        </w:r>
      </w:hyperlink>
      <w:r>
        <w:rPr>
          <w:rFonts w:eastAsia="Arial" w:ascii="Nimbus Sans" w:hAnsi="Nimbus Sans"/>
          <w:kern w:val="0"/>
          <w:sz w:val="24"/>
          <w:szCs w:val="24"/>
          <w:lang w:val="en-GB" w:eastAsia="en-US" w:bidi="ar-SA"/>
        </w:rPr>
        <w:t xml:space="preserve">  </w:t>
      </w:r>
      <w:r>
        <w:rPr>
          <w:rFonts w:eastAsia="Arial" w:ascii="Nimbus Sans" w:hAnsi="Nimbus Sans"/>
          <w:kern w:val="0"/>
          <w:sz w:val="24"/>
          <w:szCs w:val="24"/>
          <w:lang w:val="en-GB" w:eastAsia="en-US" w:bidi="ar-SA"/>
        </w:rPr>
        <w:t>about The Collision of Iridium 33 and Cosmos 2251: The Shape of Things to Come</w:t>
      </w:r>
    </w:p>
    <w:p>
      <w:pPr>
        <w:pStyle w:val="Normal"/>
        <w:widowControl/>
        <w:tabs>
          <w:tab w:val="clear" w:pos="709"/>
          <w:tab w:val="left" w:pos="1980" w:leader="none"/>
        </w:tabs>
        <w:bidi w:val="0"/>
        <w:spacing w:before="0" w:after="0"/>
        <w:jc w:val="both"/>
        <w:rPr>
          <w:rFonts w:ascii="Nimbus Sans" w:hAnsi="Nimbus Sans" w:eastAsia="Arial"/>
          <w:kern w:val="0"/>
          <w:sz w:val="24"/>
          <w:szCs w:val="24"/>
          <w:lang w:val="en-GB" w:eastAsia="en-US" w:bidi="ar-SA"/>
        </w:rPr>
      </w:pPr>
      <w:r>
        <w:rPr>
          <w:rFonts w:eastAsia="Arial" w:ascii="Nimbus Sans" w:hAnsi="Nimbus Sans"/>
          <w:kern w:val="0"/>
          <w:sz w:val="24"/>
          <w:szCs w:val="24"/>
          <w:lang w:val="en-GB" w:eastAsia="en-US" w:bidi="ar-SA"/>
        </w:rPr>
      </w:r>
    </w:p>
    <w:p>
      <w:pPr>
        <w:pStyle w:val="Normal"/>
        <w:widowControl/>
        <w:tabs>
          <w:tab w:val="clear" w:pos="709"/>
          <w:tab w:val="left" w:pos="1980" w:leader="none"/>
        </w:tabs>
        <w:bidi w:val="0"/>
        <w:spacing w:before="0" w:after="0"/>
        <w:jc w:val="both"/>
        <w:rPr/>
      </w:pPr>
      <w:r>
        <w:rPr>
          <w:rFonts w:eastAsia="Arial" w:ascii="Nimbus Sans" w:hAnsi="Nimbus Sans"/>
          <w:kern w:val="0"/>
          <w:sz w:val="24"/>
          <w:szCs w:val="24"/>
          <w:lang w:val="en-GB" w:eastAsia="en-US" w:bidi="ar-SA"/>
        </w:rPr>
        <w:t>SpaceX:</w:t>
        <w:br/>
      </w:r>
      <w:r>
        <w:rPr>
          <w:rStyle w:val="Hyperlink"/>
          <w:rFonts w:eastAsia="Arial" w:ascii="Nimbus Sans" w:hAnsi="Nimbus Sans"/>
          <w:kern w:val="0"/>
          <w:sz w:val="24"/>
          <w:szCs w:val="24"/>
          <w:lang w:val="en-GB" w:eastAsia="en-US" w:bidi="ar-SA"/>
        </w:rPr>
        <w:t>https://www.aljazeera.com/economy/2025/9/8/spacex-expands-starlink-satellite-network-with-17bn-echostar-deal</w:t>
      </w:r>
    </w:p>
    <w:p>
      <w:pPr>
        <w:pStyle w:val="Normal"/>
        <w:widowControl/>
        <w:tabs>
          <w:tab w:val="clear" w:pos="709"/>
          <w:tab w:val="left" w:pos="1980" w:leader="none"/>
        </w:tabs>
        <w:bidi w:val="0"/>
        <w:spacing w:before="0" w:after="0"/>
        <w:jc w:val="both"/>
        <w:rPr/>
      </w:pPr>
      <w:r>
        <w:rPr>
          <w:rStyle w:val="Hyperlink"/>
          <w:rFonts w:eastAsia="Arial" w:ascii="Nimbus Sans" w:hAnsi="Nimbus Sans"/>
          <w:kern w:val="0"/>
          <w:sz w:val="24"/>
          <w:szCs w:val="24"/>
          <w:lang w:val="en-GB" w:eastAsia="en-US" w:bidi="ar-SA"/>
        </w:rPr>
        <w:t>https://spaceflightnow.com/2025/05/03/live-coverage-spacex-to-launch-29-starlink-satellites-on-falcon-9-rocket-from-nasas-kennedy-space-cente/</w:t>
      </w:r>
    </w:p>
    <w:p>
      <w:pPr>
        <w:pStyle w:val="Normal"/>
        <w:widowControl/>
        <w:tabs>
          <w:tab w:val="clear" w:pos="709"/>
          <w:tab w:val="left" w:pos="1980" w:leader="none"/>
        </w:tabs>
        <w:bidi w:val="0"/>
        <w:spacing w:before="0" w:after="0"/>
        <w:jc w:val="both"/>
        <w:rPr>
          <w:rFonts w:ascii="Nimbus Sans" w:hAnsi="Nimbus Sans" w:eastAsia="Arial"/>
          <w:kern w:val="0"/>
          <w:sz w:val="24"/>
          <w:szCs w:val="24"/>
          <w:lang w:val="en-GB" w:eastAsia="en-US" w:bidi="ar-SA"/>
        </w:rPr>
      </w:pPr>
      <w:r>
        <w:rPr>
          <w:rFonts w:eastAsia="Arial" w:ascii="Nimbus Sans" w:hAnsi="Nimbus Sans"/>
          <w:kern w:val="0"/>
          <w:sz w:val="24"/>
          <w:szCs w:val="24"/>
          <w:lang w:val="en-GB" w:eastAsia="en-US" w:bidi="ar-SA"/>
        </w:rPr>
      </w:r>
    </w:p>
    <w:p>
      <w:pPr>
        <w:pStyle w:val="Normal"/>
        <w:widowControl/>
        <w:tabs>
          <w:tab w:val="clear" w:pos="709"/>
          <w:tab w:val="left" w:pos="1980" w:leader="none"/>
        </w:tabs>
        <w:bidi w:val="0"/>
        <w:spacing w:before="0" w:after="0"/>
        <w:jc w:val="both"/>
        <w:rPr/>
      </w:pPr>
      <w:hyperlink r:id="rId13">
        <w:r>
          <w:rPr>
            <w:rStyle w:val="Hyperlink"/>
            <w:rFonts w:eastAsia="Arial" w:ascii="Nimbus Sans" w:hAnsi="Nimbus Sans"/>
            <w:kern w:val="0"/>
            <w:sz w:val="24"/>
            <w:szCs w:val="24"/>
            <w:lang w:val="en-GB" w:eastAsia="en-US" w:bidi="ar-SA"/>
          </w:rPr>
          <w:t>https://www.spacex.com/updates</w:t>
        </w:r>
      </w:hyperlink>
      <w:r>
        <w:rPr>
          <w:rFonts w:eastAsia="Arial" w:ascii="Nimbus Sans" w:hAnsi="Nimbus Sans"/>
          <w:kern w:val="0"/>
          <w:sz w:val="24"/>
          <w:szCs w:val="24"/>
          <w:lang w:val="en-GB" w:eastAsia="en-US" w:bidi="ar-SA"/>
        </w:rPr>
        <w:t xml:space="preserve"> - </w:t>
      </w:r>
    </w:p>
    <w:p>
      <w:pPr>
        <w:pStyle w:val="Normal"/>
        <w:widowControl/>
        <w:tabs>
          <w:tab w:val="clear" w:pos="709"/>
          <w:tab w:val="left" w:pos="1980" w:leader="none"/>
        </w:tabs>
        <w:bidi w:val="0"/>
        <w:spacing w:before="0" w:after="0"/>
        <w:jc w:val="both"/>
        <w:rPr>
          <w:rFonts w:ascii="Nimbus Sans" w:hAnsi="Nimbus Sans" w:eastAsia="Arial"/>
          <w:kern w:val="0"/>
          <w:sz w:val="24"/>
          <w:szCs w:val="24"/>
          <w:lang w:val="en-GB" w:eastAsia="en-US" w:bidi="ar-SA"/>
        </w:rPr>
      </w:pPr>
      <w:r>
        <w:rPr>
          <w:rFonts w:eastAsia="Arial" w:ascii="Nimbus Sans" w:hAnsi="Nimbus Sans"/>
          <w:kern w:val="0"/>
          <w:sz w:val="24"/>
          <w:szCs w:val="24"/>
          <w:lang w:val="en-GB" w:eastAsia="en-US" w:bidi="ar-SA"/>
        </w:rPr>
      </w:r>
    </w:p>
    <w:p>
      <w:pPr>
        <w:pStyle w:val="Normal"/>
        <w:widowControl/>
        <w:tabs>
          <w:tab w:val="clear" w:pos="709"/>
          <w:tab w:val="left" w:pos="1980" w:leader="none"/>
        </w:tabs>
        <w:bidi w:val="0"/>
        <w:spacing w:before="0" w:after="0"/>
        <w:jc w:val="both"/>
        <w:rPr>
          <w:rFonts w:ascii="Nimbus Sans" w:hAnsi="Nimbus Sans" w:eastAsia="Arial"/>
          <w:kern w:val="0"/>
          <w:sz w:val="24"/>
          <w:szCs w:val="24"/>
          <w:lang w:val="en-GB" w:eastAsia="en-US" w:bidi="ar-SA"/>
        </w:rPr>
      </w:pPr>
      <w:r>
        <w:rPr>
          <w:rFonts w:eastAsia="Arial" w:ascii="Nimbus Sans" w:hAnsi="Nimbus Sans"/>
          <w:kern w:val="0"/>
          <w:sz w:val="24"/>
          <w:szCs w:val="24"/>
          <w:lang w:val="en-GB" w:eastAsia="en-US" w:bidi="ar-SA"/>
        </w:rPr>
      </w:r>
    </w:p>
    <w:p>
      <w:pPr>
        <w:pStyle w:val="Normal"/>
        <w:widowControl/>
        <w:tabs>
          <w:tab w:val="clear" w:pos="709"/>
          <w:tab w:val="left" w:pos="1980" w:leader="none"/>
        </w:tabs>
        <w:bidi w:val="0"/>
        <w:spacing w:before="0" w:after="0"/>
        <w:jc w:val="both"/>
        <w:rPr>
          <w:lang w:val="en-GB"/>
        </w:rPr>
      </w:pPr>
      <w:r>
        <w:rPr>
          <w:rFonts w:eastAsia="Arial" w:ascii="Nimbus Sans" w:hAnsi="Nimbus Sans"/>
          <w:kern w:val="0"/>
          <w:sz w:val="24"/>
          <w:szCs w:val="24"/>
          <w:lang w:val="en-GB" w:eastAsia="en-US" w:bidi="ar-SA"/>
        </w:rPr>
        <w:t>Definitely worth citing, and using some bits</w:t>
      </w:r>
    </w:p>
    <w:p>
      <w:pPr>
        <w:pStyle w:val="Normal"/>
        <w:widowControl/>
        <w:tabs>
          <w:tab w:val="clear" w:pos="709"/>
          <w:tab w:val="left" w:pos="1980" w:leader="none"/>
        </w:tabs>
        <w:bidi w:val="0"/>
        <w:spacing w:before="0" w:after="0"/>
        <w:jc w:val="both"/>
        <w:rPr/>
      </w:pPr>
      <w:r>
        <w:rPr>
          <w:rStyle w:val="Hyperlink"/>
          <w:rFonts w:eastAsia="Arial" w:ascii="Nimbus Sans" w:hAnsi="Nimbus Sans"/>
          <w:kern w:val="0"/>
          <w:sz w:val="24"/>
          <w:szCs w:val="24"/>
          <w:lang w:val="en-GB" w:eastAsia="en-US" w:bidi="ar-SA"/>
        </w:rPr>
        <w:t>https://www.n2yo.com/satellite-article/How-many-satellites-can-we-safely-fit-in-Earth-orbit/86</w:t>
      </w:r>
    </w:p>
    <w:p>
      <w:pPr>
        <w:pStyle w:val="Normal"/>
        <w:widowControl/>
        <w:tabs>
          <w:tab w:val="clear" w:pos="709"/>
          <w:tab w:val="left" w:pos="1980" w:leader="none"/>
        </w:tabs>
        <w:bidi w:val="0"/>
        <w:spacing w:before="0" w:after="0"/>
        <w:jc w:val="both"/>
        <w:rPr>
          <w:rFonts w:ascii="Nimbus Sans" w:hAnsi="Nimbus Sans" w:eastAsia="Arial"/>
          <w:kern w:val="0"/>
          <w:sz w:val="24"/>
          <w:szCs w:val="24"/>
          <w:lang w:val="en-GB" w:eastAsia="en-US" w:bidi="ar-SA"/>
        </w:rPr>
      </w:pPr>
      <w:r>
        <w:rPr>
          <w:rFonts w:eastAsia="Arial" w:ascii="Nimbus Sans" w:hAnsi="Nimbus Sans"/>
          <w:kern w:val="0"/>
          <w:sz w:val="24"/>
          <w:szCs w:val="24"/>
          <w:lang w:val="en-GB" w:eastAsia="en-US" w:bidi="ar-SA"/>
        </w:rPr>
      </w:r>
    </w:p>
    <w:p>
      <w:pPr>
        <w:pStyle w:val="Normal"/>
        <w:widowControl/>
        <w:tabs>
          <w:tab w:val="clear" w:pos="709"/>
          <w:tab w:val="left" w:pos="1980" w:leader="none"/>
        </w:tabs>
        <w:bidi w:val="0"/>
        <w:spacing w:before="0" w:after="0"/>
        <w:jc w:val="both"/>
        <w:rPr>
          <w:lang w:val="en-GB"/>
        </w:rPr>
      </w:pPr>
      <w:r>
        <w:rPr>
          <w:rFonts w:eastAsia="Arial" w:ascii="Nimbus Sans" w:hAnsi="Nimbus Sans"/>
          <w:kern w:val="0"/>
          <w:sz w:val="24"/>
          <w:szCs w:val="24"/>
          <w:lang w:val="en-GB" w:eastAsia="en-US" w:bidi="ar-SA"/>
        </w:rPr>
        <w:t>Fixing it:</w:t>
      </w:r>
    </w:p>
    <w:p>
      <w:pPr>
        <w:pStyle w:val="Normal"/>
        <w:widowControl/>
        <w:tabs>
          <w:tab w:val="clear" w:pos="709"/>
          <w:tab w:val="left" w:pos="1980" w:leader="none"/>
        </w:tabs>
        <w:bidi w:val="0"/>
        <w:spacing w:before="0" w:after="0"/>
        <w:jc w:val="both"/>
        <w:rPr>
          <w:lang w:val="en-GB"/>
        </w:rPr>
      </w:pPr>
      <w:r>
        <w:rPr>
          <w:rFonts w:eastAsia="Arial" w:cs="Arial" w:ascii="Nimbus Sans" w:hAnsi="Nimbus Sans"/>
          <w:kern w:val="0"/>
          <w:sz w:val="24"/>
          <w:szCs w:val="24"/>
          <w:lang w:val="en-GB" w:eastAsia="en-US" w:bidi="ar-SA"/>
        </w:rPr>
        <w:t>https://www.space.com/space-junk-growing-problem-complicated-solution</w:t>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br/>
        <w:t>Citation is "McDowell, J, 2020: General Catalog of Artificial Space Objects, https://planet4589.org/space/gcat"</w:t>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Accessed 24/10/2025</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tabs>
          <w:tab w:val="clear" w:pos="709"/>
          <w:tab w:val="left" w:pos="1980" w:leader="none"/>
        </w:tabs>
        <w:bidi w:val="0"/>
        <w:spacing w:before="0" w:after="0"/>
        <w:jc w:val="both"/>
        <w:rPr/>
      </w:pPr>
      <w:r>
        <w:rPr>
          <w:rFonts w:cs="Arial" w:ascii="Nimbus Sans" w:hAnsi="Nimbus Sans"/>
          <w:sz w:val="24"/>
          <w:szCs w:val="24"/>
          <w:lang w:val="en-GB"/>
        </w:rPr>
        <w:t xml:space="preserve">Kelvey, 2024: </w:t>
      </w:r>
      <w:hyperlink r:id="rId14">
        <w:r>
          <w:rPr>
            <w:rStyle w:val="Hyperlink"/>
            <w:rFonts w:cs="Arial" w:ascii="Nimbus Sans" w:hAnsi="Nimbus Sans"/>
            <w:sz w:val="24"/>
            <w:szCs w:val="24"/>
            <w:lang w:val="en-GB"/>
          </w:rPr>
          <w:t>https://aerospaceamerica.aiaa.org/features/understanding-the-misunderstood-kessler-syndrome/</w:t>
        </w:r>
      </w:hyperlink>
      <w:r>
        <w:rPr>
          <w:rFonts w:cs="Arial" w:ascii="Nimbus Sans" w:hAnsi="Nimbus Sans"/>
          <w:sz w:val="24"/>
          <w:szCs w:val="24"/>
          <w:lang w:val="en-GB"/>
        </w:rPr>
        <w:br/>
        <w:br/>
        <w:t xml:space="preserve">NASA 2024: </w:t>
      </w:r>
      <w:hyperlink r:id="rId16">
        <w:r>
          <w:rPr>
            <w:rStyle w:val="Hyperlink"/>
            <w:rFonts w:cs="Arial" w:ascii="Nimbus Sans" w:hAnsi="Nimbus Sans"/>
            <w:sz w:val="24"/>
            <w:szCs w:val="24"/>
            <w:lang w:val="en-GB"/>
          </w:rPr>
          <w:t>https://svs.gsfc.nasa.gov/52581</w:t>
        </w:r>
      </w:hyperlink>
    </w:p>
    <w:p>
      <w:pPr>
        <w:pStyle w:val="Normal"/>
        <w:widowControl/>
        <w:tabs>
          <w:tab w:val="clear" w:pos="709"/>
          <w:tab w:val="left" w:pos="1980" w:leader="none"/>
        </w:tabs>
        <w:bidi w:val="0"/>
        <w:spacing w:before="0" w:after="0"/>
        <w:jc w:val="both"/>
        <w:rPr>
          <w:rFonts w:ascii="Nimbus Sans" w:hAnsi="Nimbus Sans" w:cs="Arial"/>
          <w:sz w:val="24"/>
          <w:szCs w:val="24"/>
        </w:rPr>
      </w:pPr>
      <w:r>
        <w:rPr>
          <w:lang w:val="en-GB"/>
        </w:rPr>
      </w:r>
    </w:p>
    <w:p>
      <w:pPr>
        <w:pStyle w:val="Normal"/>
        <w:widowControl/>
        <w:tabs>
          <w:tab w:val="clear" w:pos="709"/>
          <w:tab w:val="left" w:pos="1980" w:leader="none"/>
        </w:tabs>
        <w:bidi w:val="0"/>
        <w:spacing w:before="0" w:after="0"/>
        <w:jc w:val="both"/>
        <w:rPr>
          <w:rFonts w:ascii="Nimbus Sans" w:hAnsi="Nimbus Sans" w:cs="Arial"/>
          <w:sz w:val="24"/>
          <w:szCs w:val="24"/>
        </w:rPr>
      </w:pPr>
      <w:r>
        <w:rPr>
          <w:lang w:val="en-GB"/>
        </w:rPr>
      </w:r>
    </w:p>
    <w:p>
      <w:pPr>
        <w:pStyle w:val="Normal"/>
        <w:widowControl/>
        <w:tabs>
          <w:tab w:val="clear" w:pos="709"/>
          <w:tab w:val="left" w:pos="1980" w:leader="none"/>
        </w:tabs>
        <w:bidi w:val="0"/>
        <w:spacing w:before="0" w:after="0"/>
        <w:jc w:val="both"/>
        <w:rPr>
          <w:rFonts w:ascii="Nimbus Sans" w:hAnsi="Nimbus Sans" w:cs="Arial"/>
          <w:sz w:val="24"/>
          <w:szCs w:val="24"/>
        </w:rPr>
      </w:pPr>
      <w:r>
        <w:rPr>
          <w:lang w:val="en-GB"/>
        </w:rPr>
      </w:r>
    </w:p>
    <w:p>
      <w:pPr>
        <w:pStyle w:val="Normal"/>
        <w:widowControl/>
        <w:tabs>
          <w:tab w:val="clear" w:pos="709"/>
          <w:tab w:val="left" w:pos="1980" w:leader="none"/>
        </w:tabs>
        <w:bidi w:val="0"/>
        <w:spacing w:before="0" w:after="0"/>
        <w:jc w:val="both"/>
        <w:rPr>
          <w:lang w:val="en-GB"/>
        </w:rPr>
      </w:pPr>
      <w:r>
        <w:rPr>
          <w:rFonts w:cs="Arial" w:ascii="Nimbus Sans" w:hAnsi="Nimbus Sans"/>
          <w:sz w:val="24"/>
          <w:szCs w:val="24"/>
          <w:lang w:val="en-GB"/>
        </w:rPr>
        <w:t>Luscombe 2025: https://www.theguardian.com/us-news/2025/may/29/trump-nasa-cuts</w:t>
      </w:r>
    </w:p>
    <w:p>
      <w:pPr>
        <w:pStyle w:val="Normal"/>
        <w:widowControl/>
        <w:tabs>
          <w:tab w:val="clear" w:pos="709"/>
          <w:tab w:val="left" w:pos="1980" w:leader="none"/>
        </w:tabs>
        <w:bidi w:val="0"/>
        <w:spacing w:before="0" w:after="0"/>
        <w:jc w:val="both"/>
        <w:rPr>
          <w:lang w:val="en-GB"/>
        </w:rPr>
      </w:pPr>
      <w:r>
        <w:rPr>
          <w:rFonts w:cs="Arial" w:ascii="Nimbus Sans" w:hAnsi="Nimbus Sans"/>
          <w:sz w:val="24"/>
          <w:szCs w:val="24"/>
          <w:lang w:val="en-GB"/>
        </w:rPr>
        <w:t>Richard Luscombe</w:t>
      </w:r>
    </w:p>
    <w:p>
      <w:pPr>
        <w:pStyle w:val="Normal"/>
        <w:widowControl/>
        <w:tabs>
          <w:tab w:val="clear" w:pos="709"/>
          <w:tab w:val="left" w:pos="1980" w:leader="none"/>
        </w:tabs>
        <w:bidi w:val="0"/>
        <w:spacing w:before="0" w:after="0"/>
        <w:jc w:val="both"/>
        <w:rPr>
          <w:rFonts w:ascii="Nimbus Sans" w:hAnsi="Nimbus Sans" w:cs="Arial"/>
          <w:sz w:val="24"/>
          <w:szCs w:val="24"/>
        </w:rPr>
      </w:pPr>
      <w:r>
        <w:rPr>
          <w:lang w:val="en-GB"/>
        </w:rPr>
      </w:r>
    </w:p>
    <w:p>
      <w:pPr>
        <w:pStyle w:val="Normal"/>
        <w:widowControl/>
        <w:tabs>
          <w:tab w:val="clear" w:pos="709"/>
          <w:tab w:val="left" w:pos="1980" w:leader="none"/>
        </w:tabs>
        <w:bidi w:val="0"/>
        <w:spacing w:before="0" w:after="0"/>
        <w:jc w:val="both"/>
        <w:rPr>
          <w:rFonts w:ascii="Nimbus Sans" w:hAnsi="Nimbus Sans" w:cs="Arial"/>
          <w:sz w:val="24"/>
          <w:szCs w:val="24"/>
        </w:rPr>
      </w:pPr>
      <w:r>
        <w:rPr>
          <w:lang w:val="en-GB"/>
        </w:rPr>
      </w:r>
    </w:p>
    <w:p>
      <w:pPr>
        <w:pStyle w:val="Normal"/>
        <w:widowControl/>
        <w:tabs>
          <w:tab w:val="clear" w:pos="709"/>
          <w:tab w:val="left" w:pos="1980" w:leader="none"/>
        </w:tabs>
        <w:bidi w:val="0"/>
        <w:spacing w:before="0" w:after="0"/>
        <w:jc w:val="both"/>
        <w:rPr>
          <w:lang w:val="en-GB"/>
        </w:rPr>
      </w:pPr>
      <w:r>
        <w:rPr>
          <w:rFonts w:cs="Arial" w:ascii="Nimbus Sans" w:hAnsi="Nimbus Sans"/>
          <w:sz w:val="24"/>
          <w:szCs w:val="24"/>
          <w:lang w:val="en-GB"/>
        </w:rPr>
        <w:t xml:space="preserve">NASA NMC 2025 - https://data.nasa.gov/dataset/national-space-science-data-center-master-catalog </w:t>
      </w:r>
    </w:p>
    <w:p>
      <w:pPr>
        <w:pStyle w:val="Normal"/>
        <w:widowControl/>
        <w:tabs>
          <w:tab w:val="clear" w:pos="709"/>
          <w:tab w:val="left" w:pos="1980" w:leader="none"/>
        </w:tabs>
        <w:bidi w:val="0"/>
        <w:spacing w:before="0" w:after="0"/>
        <w:jc w:val="both"/>
        <w:rPr>
          <w:rFonts w:ascii="Nimbus Sans" w:hAnsi="Nimbus Sans" w:cs="Arial"/>
          <w:sz w:val="24"/>
          <w:szCs w:val="24"/>
        </w:rPr>
      </w:pPr>
      <w:r>
        <w:rPr>
          <w:lang w:val="en-GB"/>
        </w:rPr>
      </w:r>
    </w:p>
    <w:p>
      <w:pPr>
        <w:pStyle w:val="Normal"/>
        <w:widowControl/>
        <w:tabs>
          <w:tab w:val="clear" w:pos="709"/>
          <w:tab w:val="left" w:pos="1980" w:leader="none"/>
        </w:tabs>
        <w:bidi w:val="0"/>
        <w:spacing w:before="0" w:after="0"/>
        <w:jc w:val="both"/>
        <w:rPr>
          <w:lang w:val="en-GB"/>
        </w:rPr>
      </w:pPr>
      <w:r>
        <w:rPr>
          <w:rFonts w:cs="Arial" w:ascii="Nimbus Sans" w:hAnsi="Nimbus Sans"/>
          <w:sz w:val="24"/>
          <w:szCs w:val="24"/>
          <w:lang w:val="en-GB"/>
        </w:rPr>
        <w:t xml:space="preserve">https://nssdc.gsfc.nasa.gov/nmc/. </w:t>
      </w:r>
    </w:p>
    <w:p>
      <w:pPr>
        <w:pStyle w:val="Normal"/>
        <w:widowControl/>
        <w:tabs>
          <w:tab w:val="clear" w:pos="709"/>
          <w:tab w:val="left" w:pos="1980" w:leader="none"/>
        </w:tabs>
        <w:bidi w:val="0"/>
        <w:spacing w:before="0" w:after="0"/>
        <w:jc w:val="both"/>
        <w:rPr>
          <w:rFonts w:ascii="Nimbus Sans" w:hAnsi="Nimbus Sans" w:cs="Arial"/>
          <w:sz w:val="24"/>
          <w:szCs w:val="24"/>
        </w:rPr>
      </w:pPr>
      <w:r>
        <w:rPr>
          <w:lang w:val="en-GB"/>
        </w:rPr>
      </w:r>
    </w:p>
    <w:p>
      <w:pPr>
        <w:pStyle w:val="Normal"/>
        <w:widowControl/>
        <w:tabs>
          <w:tab w:val="clear" w:pos="709"/>
          <w:tab w:val="left" w:pos="1980" w:leader="none"/>
        </w:tabs>
        <w:bidi w:val="0"/>
        <w:spacing w:before="0" w:after="0"/>
        <w:jc w:val="both"/>
        <w:rPr>
          <w:rFonts w:ascii="Nimbus Sans" w:hAnsi="Nimbus Sans" w:cs="Arial"/>
          <w:sz w:val="24"/>
          <w:szCs w:val="24"/>
        </w:rPr>
      </w:pPr>
      <w:r>
        <w:rPr>
          <w:lang w:val="en-GB"/>
        </w:rPr>
      </w:r>
    </w:p>
    <w:p>
      <w:pPr>
        <w:pStyle w:val="Normal"/>
        <w:widowControl/>
        <w:tabs>
          <w:tab w:val="clear" w:pos="709"/>
          <w:tab w:val="left" w:pos="1980" w:leader="none"/>
        </w:tabs>
        <w:bidi w:val="0"/>
        <w:spacing w:before="0" w:after="0"/>
        <w:jc w:val="both"/>
        <w:rPr>
          <w:lang w:val="en-GB"/>
        </w:rPr>
      </w:pPr>
      <w:r>
        <w:rPr>
          <w:rFonts w:cs="Arial" w:ascii="Nimbus Sans" w:hAnsi="Nimbus Sans"/>
          <w:sz w:val="24"/>
          <w:szCs w:val="24"/>
          <w:lang w:val="en-GB"/>
        </w:rPr>
        <w:t>USC 2023</w:t>
      </w:r>
    </w:p>
    <w:p>
      <w:pPr>
        <w:pStyle w:val="Normal"/>
        <w:widowControl/>
        <w:tabs>
          <w:tab w:val="clear" w:pos="709"/>
          <w:tab w:val="left" w:pos="1980" w:leader="none"/>
        </w:tabs>
        <w:bidi w:val="0"/>
        <w:spacing w:before="0" w:after="0"/>
        <w:jc w:val="both"/>
        <w:rPr>
          <w:lang w:val="en-GB"/>
        </w:rPr>
      </w:pPr>
      <w:r>
        <w:rPr>
          <w:rFonts w:cs="Arial" w:ascii="Nimbus Sans" w:hAnsi="Nimbus Sans"/>
          <w:sz w:val="24"/>
          <w:szCs w:val="24"/>
          <w:lang w:val="en-GB"/>
        </w:rPr>
        <w:t>https://www.ucs.org/resources/satellite-database</w:t>
      </w:r>
    </w:p>
    <w:p>
      <w:pPr>
        <w:pStyle w:val="Normal"/>
        <w:widowControl/>
        <w:tabs>
          <w:tab w:val="clear" w:pos="709"/>
          <w:tab w:val="left" w:pos="1980" w:leader="none"/>
        </w:tabs>
        <w:bidi w:val="0"/>
        <w:spacing w:before="0" w:after="0"/>
        <w:jc w:val="both"/>
        <w:rPr>
          <w:lang w:val="en-GB"/>
        </w:rPr>
      </w:pPr>
      <w:r>
        <w:rPr>
          <w:rFonts w:cs="Arial" w:ascii="Nimbus Sans" w:hAnsi="Nimbus Sans"/>
          <w:sz w:val="24"/>
          <w:szCs w:val="24"/>
          <w:lang w:val="en-GB"/>
        </w:rPr>
        <w:t>Accessed: 13/10/2025</w:t>
      </w:r>
    </w:p>
    <w:p>
      <w:pPr>
        <w:pStyle w:val="Normal"/>
        <w:widowControl/>
        <w:tabs>
          <w:tab w:val="clear" w:pos="709"/>
          <w:tab w:val="left" w:pos="1980" w:leader="none"/>
        </w:tabs>
        <w:bidi w:val="0"/>
        <w:spacing w:before="0" w:after="0"/>
        <w:jc w:val="both"/>
        <w:rPr>
          <w:rFonts w:ascii="Nimbus Sans" w:hAnsi="Nimbus Sans" w:cs="Arial"/>
          <w:sz w:val="24"/>
          <w:szCs w:val="24"/>
        </w:rPr>
      </w:pPr>
      <w:r>
        <w:rPr>
          <w:lang w:val="en-GB"/>
        </w:rPr>
      </w:r>
    </w:p>
    <w:p>
      <w:pPr>
        <w:pStyle w:val="Normal"/>
        <w:widowControl/>
        <w:tabs>
          <w:tab w:val="clear" w:pos="709"/>
          <w:tab w:val="left" w:pos="1980" w:leader="none"/>
        </w:tabs>
        <w:bidi w:val="0"/>
        <w:spacing w:before="0" w:after="0"/>
        <w:jc w:val="both"/>
        <w:rPr>
          <w:rFonts w:ascii="Nimbus Sans" w:hAnsi="Nimbus Sans" w:cs="Arial"/>
          <w:sz w:val="24"/>
          <w:szCs w:val="24"/>
        </w:rPr>
      </w:pPr>
      <w:r>
        <w:rPr>
          <w:lang w:val="en-GB"/>
        </w:rPr>
      </w:r>
    </w:p>
    <w:p>
      <w:pPr>
        <w:pStyle w:val="Normal"/>
        <w:widowControl/>
        <w:tabs>
          <w:tab w:val="clear" w:pos="709"/>
          <w:tab w:val="left" w:pos="1980" w:leader="none"/>
        </w:tabs>
        <w:bidi w:val="0"/>
        <w:spacing w:before="0" w:after="0"/>
        <w:jc w:val="both"/>
        <w:rPr>
          <w:rFonts w:ascii="Nimbus Sans" w:hAnsi="Nimbus Sans" w:cs="Arial"/>
          <w:sz w:val="24"/>
          <w:szCs w:val="24"/>
        </w:rPr>
      </w:pPr>
      <w:r>
        <w:rPr>
          <w:lang w:val="en-GB"/>
        </w:rPr>
      </w:r>
    </w:p>
    <w:p>
      <w:pPr>
        <w:pStyle w:val="Normal"/>
        <w:widowControl/>
        <w:tabs>
          <w:tab w:val="clear" w:pos="709"/>
          <w:tab w:val="left" w:pos="1980" w:leader="none"/>
        </w:tabs>
        <w:bidi w:val="0"/>
        <w:spacing w:before="0" w:after="0"/>
        <w:jc w:val="both"/>
        <w:rPr>
          <w:lang w:val="en-GB"/>
        </w:rPr>
      </w:pPr>
      <w:r>
        <w:rPr>
          <w:rFonts w:cs="Arial" w:ascii="Nimbus Sans" w:hAnsi="Nimbus Sans"/>
          <w:sz w:val="24"/>
          <w:szCs w:val="24"/>
          <w:lang w:val="en-GB"/>
        </w:rPr>
        <w:t>https://www.n2yo.com</w:t>
      </w:r>
    </w:p>
    <w:p>
      <w:pPr>
        <w:pStyle w:val="Normal"/>
        <w:widowControl/>
        <w:tabs>
          <w:tab w:val="clear" w:pos="709"/>
          <w:tab w:val="left" w:pos="1980" w:leader="none"/>
        </w:tabs>
        <w:bidi w:val="0"/>
        <w:spacing w:before="0" w:after="0"/>
        <w:jc w:val="both"/>
        <w:rPr>
          <w:lang w:val="en-GB"/>
        </w:rPr>
      </w:pPr>
      <w:r>
        <w:rPr>
          <w:rFonts w:cs="Arial" w:ascii="Nimbus Sans" w:hAnsi="Nimbus Sans"/>
          <w:sz w:val="24"/>
          <w:szCs w:val="24"/>
          <w:lang w:val="en-GB"/>
        </w:rPr>
        <w:t>Accessed: 16/10/2025</w:t>
      </w:r>
    </w:p>
    <w:p>
      <w:pPr>
        <w:pStyle w:val="Normal"/>
        <w:widowControl/>
        <w:tabs>
          <w:tab w:val="clear" w:pos="709"/>
          <w:tab w:val="left" w:pos="1980" w:leader="none"/>
        </w:tabs>
        <w:bidi w:val="0"/>
        <w:spacing w:before="0" w:after="0"/>
        <w:jc w:val="both"/>
        <w:rPr>
          <w:rFonts w:ascii="Nimbus Sans" w:hAnsi="Nimbus Sans" w:cs="Arial"/>
          <w:sz w:val="24"/>
          <w:szCs w:val="24"/>
        </w:rPr>
      </w:pPr>
      <w:r>
        <w:rPr>
          <w:lang w:val="en-GB"/>
        </w:rPr>
      </w:r>
    </w:p>
    <w:p>
      <w:pPr>
        <w:pStyle w:val="Normal"/>
        <w:widowControl/>
        <w:tabs>
          <w:tab w:val="clear" w:pos="709"/>
          <w:tab w:val="left" w:pos="1980" w:leader="none"/>
        </w:tabs>
        <w:bidi w:val="0"/>
        <w:spacing w:before="0" w:after="0"/>
        <w:jc w:val="both"/>
        <w:rPr>
          <w:rFonts w:ascii="Nimbus Sans" w:hAnsi="Nimbus Sans" w:cs="Arial"/>
          <w:sz w:val="24"/>
          <w:szCs w:val="24"/>
        </w:rPr>
      </w:pPr>
      <w:r>
        <w:rPr>
          <w:lang w:val="en-GB"/>
        </w:rPr>
      </w:r>
    </w:p>
    <w:p>
      <w:pPr>
        <w:pStyle w:val="Normal"/>
        <w:widowControl/>
        <w:tabs>
          <w:tab w:val="clear" w:pos="709"/>
          <w:tab w:val="left" w:pos="1980" w:leader="none"/>
        </w:tabs>
        <w:bidi w:val="0"/>
        <w:spacing w:before="0" w:after="0"/>
        <w:jc w:val="both"/>
        <w:rPr>
          <w:lang w:val="en-GB"/>
        </w:rPr>
      </w:pPr>
      <w:r>
        <w:rPr>
          <w:rFonts w:cs="Arial" w:ascii="Nimbus Sans" w:hAnsi="Nimbus Sans"/>
          <w:sz w:val="24"/>
          <w:szCs w:val="24"/>
          <w:lang w:val="en-GB"/>
        </w:rPr>
        <w:t>Livescience 2025</w:t>
      </w:r>
    </w:p>
    <w:p>
      <w:pPr>
        <w:pStyle w:val="Normal"/>
        <w:widowControl/>
        <w:tabs>
          <w:tab w:val="clear" w:pos="709"/>
          <w:tab w:val="left" w:pos="1980" w:leader="none"/>
        </w:tabs>
        <w:bidi w:val="0"/>
        <w:spacing w:before="0" w:after="0"/>
        <w:jc w:val="both"/>
        <w:rPr>
          <w:lang w:val="en-GB"/>
        </w:rPr>
      </w:pPr>
      <w:r>
        <w:rPr>
          <w:rFonts w:cs="Arial" w:ascii="Nimbus Sans" w:hAnsi="Nimbus Sans"/>
          <w:sz w:val="24"/>
          <w:szCs w:val="24"/>
          <w:lang w:val="en-GB"/>
        </w:rPr>
        <w:t>https://www.livescience.com/space/space-exploration/three-chinese-astronauts-stranded-in-space-after-debris-hits-their-return-capsule</w:t>
      </w:r>
    </w:p>
    <w:p>
      <w:pPr>
        <w:pStyle w:val="Normal"/>
        <w:widowControl/>
        <w:tabs>
          <w:tab w:val="clear" w:pos="709"/>
          <w:tab w:val="left" w:pos="1980" w:leader="none"/>
        </w:tabs>
        <w:bidi w:val="0"/>
        <w:spacing w:before="0" w:after="0"/>
        <w:jc w:val="both"/>
        <w:rPr>
          <w:lang w:val="en-GB"/>
        </w:rPr>
      </w:pPr>
      <w:r>
        <w:rPr>
          <w:rFonts w:cs="Arial" w:ascii="Nimbus Sans" w:hAnsi="Nimbus Sans"/>
          <w:sz w:val="24"/>
          <w:szCs w:val="24"/>
          <w:lang w:val="en-GB"/>
        </w:rPr>
        <w:t>Accessed Nov 5, 2025</w:t>
      </w:r>
    </w:p>
    <w:p>
      <w:pPr>
        <w:pStyle w:val="Normal"/>
        <w:widowControl/>
        <w:tabs>
          <w:tab w:val="clear" w:pos="709"/>
          <w:tab w:val="left" w:pos="1980" w:leader="none"/>
        </w:tabs>
        <w:bidi w:val="0"/>
        <w:spacing w:before="0" w:after="0"/>
        <w:jc w:val="both"/>
        <w:rPr>
          <w:rFonts w:ascii="Nimbus Sans" w:hAnsi="Nimbus Sans" w:cs="Arial"/>
          <w:sz w:val="24"/>
          <w:szCs w:val="24"/>
        </w:rPr>
      </w:pPr>
      <w:r>
        <w:rPr>
          <w:lang w:val="en-GB"/>
        </w:rPr>
      </w:r>
    </w:p>
    <w:p>
      <w:pPr>
        <w:pStyle w:val="Normal"/>
        <w:widowControl/>
        <w:tabs>
          <w:tab w:val="clear" w:pos="709"/>
          <w:tab w:val="left" w:pos="1980" w:leader="none"/>
        </w:tabs>
        <w:bidi w:val="0"/>
        <w:spacing w:before="0" w:after="0"/>
        <w:jc w:val="both"/>
        <w:rPr>
          <w:lang w:val="en-GB"/>
        </w:rPr>
      </w:pPr>
      <w:r>
        <w:rPr>
          <w:rFonts w:cs="Arial" w:ascii="Nimbus Sans" w:hAnsi="Nimbus Sans"/>
          <w:sz w:val="24"/>
          <w:szCs w:val="24"/>
          <w:lang w:val="en-GB"/>
        </w:rPr>
        <w:t>Nominatim 2025 https://nominatim.org/</w:t>
      </w:r>
    </w:p>
    <w:p>
      <w:pPr>
        <w:pStyle w:val="Normal"/>
        <w:widowControl/>
        <w:tabs>
          <w:tab w:val="clear" w:pos="709"/>
          <w:tab w:val="left" w:pos="1980" w:leader="none"/>
        </w:tabs>
        <w:bidi w:val="0"/>
        <w:spacing w:before="0" w:after="0"/>
        <w:jc w:val="both"/>
        <w:rPr>
          <w:rFonts w:ascii="Nimbus Sans" w:hAnsi="Nimbus Sans" w:cs="Arial"/>
          <w:sz w:val="24"/>
          <w:szCs w:val="24"/>
        </w:rPr>
      </w:pPr>
      <w:r>
        <w:rPr>
          <w:lang w:val="en-GB"/>
        </w:rPr>
      </w:r>
    </w:p>
    <w:sectPr>
      <w:headerReference w:type="even" r:id="rId17"/>
      <w:headerReference w:type="default" r:id="rId18"/>
      <w:headerReference w:type="first" r:id="rId19"/>
      <w:footerReference w:type="even" r:id="rId20"/>
      <w:footerReference w:type="default" r:id="rId21"/>
      <w:footerReference w:type="first" r:id="rId22"/>
      <w:footnotePr>
        <w:numFmt w:val="decimal"/>
      </w:footnotePr>
      <w:type w:val="nextPage"/>
      <w:pgSz w:w="11906" w:h="16838"/>
      <w:pgMar w:left="1134" w:right="1134" w:gutter="0" w:header="1134" w:top="1705"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Arial">
    <w:charset w:val="01" w:characterSet="utf-8"/>
    <w:family w:val="roman"/>
    <w:pitch w:val="variable"/>
  </w:font>
  <w:font w:name="Nimbus Sans">
    <w:charset w:val="01" w:characterSet="utf-8"/>
    <w:family w:val="roman"/>
    <w:pitch w:val="variable"/>
  </w:font>
  <w:font w:name="Nimbus Sans">
    <w:charset w:val="01"/>
    <w:family w:val="swiss"/>
    <w:pitch w:val="variable"/>
  </w:font>
  <w:font w:name="Liberation Mono">
    <w:altName w:val="Courier New"/>
    <w:charset w:val="01"/>
    <w:family w:val="modern"/>
    <w:pitch w:val="fixed"/>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5" w:name="PageNumWizard_FOOTER_Default_Page_Style1"/>
    <w:r>
      <w:rPr/>
      <w:fldChar w:fldCharType="begin"/>
    </w:r>
    <w:r>
      <w:rPr/>
      <w:instrText xml:space="preserve"> PAGE </w:instrText>
    </w:r>
    <w:r>
      <w:rPr/>
      <w:fldChar w:fldCharType="separate"/>
    </w:r>
    <w:r>
      <w:rPr/>
      <w:t>1</w:t>
    </w:r>
    <w:r>
      <w:rPr/>
      <w:fldChar w:fldCharType="end"/>
    </w:r>
    <w:bookmarkEnd w:id="25"/>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6" w:name="PageNumWizard_FOOTER_Default_Page_Style1"/>
    <w:r>
      <w:rPr/>
      <w:fldChar w:fldCharType="begin"/>
    </w:r>
    <w:r>
      <w:rPr/>
      <w:instrText xml:space="preserve"> PAGE </w:instrText>
    </w:r>
    <w:r>
      <w:rPr/>
      <w:fldChar w:fldCharType="separate"/>
    </w:r>
    <w:r>
      <w:rPr/>
      <w:t>1</w:t>
    </w:r>
    <w:r>
      <w:rPr/>
      <w:fldChar w:fldCharType="end"/>
    </w:r>
    <w:bookmarkEnd w:id="26"/>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ab/>
        <w:t xml:space="preserve"> </w:t>
      </w:r>
      <w:r>
        <w:rPr/>
        <w:t>A cluster of identically tasked satellites working together is known as a constellation.</w:t>
      </w:r>
    </w:p>
  </w:footnote>
  <w:footnote w:id="3">
    <w:p>
      <w:pPr>
        <w:pStyle w:val="FootnoteText"/>
        <w:rPr/>
      </w:pPr>
      <w:r>
        <w:rPr>
          <w:rStyle w:val="FootnoteCharacters"/>
        </w:rPr>
        <w:footnoteRef/>
      </w:r>
      <w:r>
        <w:rPr/>
        <w:tab/>
        <w:t xml:space="preserve"> </w:t>
      </w:r>
      <w:r>
        <w:rPr/>
        <w:t>Dataset last updated: 1</w:t>
      </w:r>
      <w:r>
        <w:rPr>
          <w:vertAlign w:val="superscript"/>
        </w:rPr>
        <w:t>st</w:t>
      </w:r>
      <w:r>
        <w:rPr/>
        <w:t xml:space="preserve"> December 2025.</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Nimbus Sans" w:hAnsi="Nimbus Sans"/>
      </w:rPr>
    </w:pPr>
    <w:r>
      <w:rPr>
        <w:rFonts w:ascii="Nimbus Sans" w:hAnsi="Nimbus Sans"/>
      </w:rPr>
      <w:t>DAT5001 S2_25</w:t>
      <w:tab/>
      <w:t>WRIT1</w:t>
      <w:tab/>
      <w:t>Tom Rowan ST20285213</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Nimbus Sans" w:hAnsi="Nimbus Sans"/>
      </w:rPr>
    </w:pPr>
    <w:r>
      <w:rPr>
        <w:rFonts w:ascii="Nimbus Sans" w:hAnsi="Nimbus Sans"/>
      </w:rPr>
      <w:t>DAT5001 S2_25</w:t>
      <w:tab/>
      <w:t>WRIT1</w:t>
      <w:tab/>
      <w:t>Tom Rowan ST20285213</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52"/>
  <w:defaultTabStop w:val="709"/>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Emphasis">
    <w:name w:val="Emphasis"/>
    <w:qFormat/>
    <w:rPr>
      <w:i/>
      <w:iCs/>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EndnoteReference">
    <w:name w:val="Endnote Reference"/>
    <w:rPr>
      <w:vertAlign w:val="superscript"/>
    </w:rPr>
  </w:style>
  <w:style w:type="character" w:styleId="FollowedHyperlink">
    <w:name w:val="FollowedHyperlink"/>
    <w:rPr>
      <w:color w:val="80000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ootnoteText">
    <w:name w:val="Footnote Text"/>
    <w:basedOn w:val="Normal"/>
    <w:pPr>
      <w:suppressLineNumbers/>
      <w:ind w:hanging="340" w:start="340"/>
    </w:pPr>
    <w:rPr>
      <w:sz w:val="20"/>
      <w:szCs w:val="20"/>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ooter">
    <w:name w:val="Footer"/>
    <w:basedOn w:val="HeaderandFooter"/>
    <w:pPr>
      <w:suppressLineNumbers/>
    </w:pPr>
    <w:rPr/>
  </w:style>
  <w:style w:type="paragraph" w:styleId="Title">
    <w:name w:val="Title"/>
    <w:basedOn w:val="Normal"/>
    <w:next w:val="Normal"/>
    <w:qFormat/>
    <w:pPr>
      <w:spacing w:lineRule="auto" w:line="240" w:before="0" w:after="80"/>
      <w:contextualSpacing/>
    </w:pPr>
    <w:rPr>
      <w:rFonts w:ascii="Arial" w:hAnsi="Arial" w:eastAsia="DejaVu Sans" w:cs="DejaVu Sans" w:asciiTheme="majorHAnsi" w:cstheme="majorBidi" w:eastAsiaTheme="majorEastAsia" w:hAnsiTheme="majorHAnsi"/>
      <w:spacing w:val="-10"/>
      <w:kern w:val="2"/>
      <w:sz w:val="56"/>
      <w:szCs w:val="5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638" w:leader="dot"/>
      </w:tabs>
      <w:ind w:hanging="0" w:start="0"/>
    </w:pPr>
    <w:rPr/>
  </w:style>
  <w:style w:type="paragraph" w:styleId="TOC2">
    <w:name w:val="TOC 2"/>
    <w:basedOn w:val="Index"/>
    <w:pPr>
      <w:tabs>
        <w:tab w:val="clear" w:pos="709"/>
        <w:tab w:val="right" w:pos="9355" w:leader="dot"/>
      </w:tabs>
      <w:ind w:hanging="0" w:start="283"/>
    </w:pPr>
    <w:rPr/>
  </w:style>
  <w:style w:type="paragraph" w:styleId="TOC3">
    <w:name w:val="TOC 3"/>
    <w:basedOn w:val="Index"/>
    <w:pPr>
      <w:tabs>
        <w:tab w:val="clear" w:pos="709"/>
        <w:tab w:val="right" w:pos="9071"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datascience.daemonchild.com/year2/dat5001/pres1/datasets/space_objects_latest.csv" TargetMode="External"/><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hyperlink" Target="https://ntrs.nasa.gov/citations/20100002023" TargetMode="External"/><Relationship Id="rId13" Type="http://schemas.openxmlformats.org/officeDocument/2006/relationships/hyperlink" Target="https://www.spacex.com/updates" TargetMode="External"/><Relationship Id="rId14" Type="http://schemas.openxmlformats.org/officeDocument/2006/relationships/hyperlink" Target="https://aerospaceamerica.aiaa.org/features/understanding-the-misunderstood-kessler-syndrome/" TargetMode="External"/><Relationship Id="rId15" Type="http://schemas.openxmlformats.org/officeDocument/2006/relationships/hyperlink" Target="https://svs.gsfc.nasa.gov/52581" TargetMode="External"/><Relationship Id="rId16" Type="http://schemas.openxmlformats.org/officeDocument/2006/relationships/hyperlink" Target="" TargetMode="Externa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header" Target="header3.xml"/><Relationship Id="rId20" Type="http://schemas.openxmlformats.org/officeDocument/2006/relationships/footer" Target="footer1.xml"/><Relationship Id="rId21" Type="http://schemas.openxmlformats.org/officeDocument/2006/relationships/footer" Target="footer2.xml"/><Relationship Id="rId22" Type="http://schemas.openxmlformats.org/officeDocument/2006/relationships/footer" Target="footer3.xml"/><Relationship Id="rId23" Type="http://schemas.openxmlformats.org/officeDocument/2006/relationships/footnotes" Target="footnotes.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87</TotalTime>
  <Application>LibreOffice/24.2.7.2$Linux_X86_64 LibreOffice_project/420$Build-2</Application>
  <AppVersion>15.0000</AppVersion>
  <Pages>22</Pages>
  <Words>4477</Words>
  <Characters>25976</Characters>
  <CharactersWithSpaces>30224</CharactersWithSpaces>
  <Paragraphs>266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2025-11-26T08:04:21Z</dcterms:created>
  <dc:creator/>
  <dc:description/>
  <dc:language>en-US</dc:language>
  <cp:lastModifiedBy/>
  <dcterms:modified xsi:type="dcterms:W3CDTF">2025-12-01T22:35:50Z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