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cPr>
          <w:p>
            <w:pPr>
              <w:pStyle w:val="Normal"/>
              <w:spacing w:before="0" w:after="120"/>
              <w:rPr/>
            </w:pPr>
            <w:r>
              <w:rPr/>
            </w:r>
          </w:p>
        </w:tc>
        <w:tc>
          <w:tcPr>
            <w:tcW w:w="3814" w:type="dxa"/>
            <w:tcBorders/>
          </w:tcPr>
          <w:p>
            <w:pPr>
              <w:pStyle w:val="Normal"/>
              <w:numPr>
                <w:ilvl w:val="0"/>
                <w:numId w:val="2"/>
              </w:numPr>
              <w:rPr>
                <w:rFonts w:ascii="Liberation Sans" w:hAnsi="Liberation Sans"/>
                <w:b/>
                <w:bCs/>
                <w:sz w:val="36"/>
                <w:szCs w:val="36"/>
              </w:rPr>
            </w:pPr>
            <w:bookmarkStart w:id="0" w:name="__RefHeading___Toc3119_3504685749"/>
            <w:bookmarkStart w:id="1" w:name="_Toc215733927"/>
            <w:bookmarkStart w:id="2" w:name="_Toc155876009"/>
            <w:bookmarkStart w:id="3" w:name="_Toc199754777"/>
            <w:bookmarkEnd w:id="0"/>
            <w:r>
              <w:rPr>
                <w:rFonts w:ascii="Liberation Sans" w:hAnsi="Liberation Sans"/>
                <w:b/>
                <w:bCs/>
                <w:sz w:val="36"/>
                <w:szCs w:val="36"/>
              </w:rPr>
              <w:t>Course Details</w:t>
            </w:r>
            <w:bookmarkEnd w:id="1"/>
            <w:bookmarkEnd w:id="2"/>
            <w:bookmarkEnd w:id="3"/>
          </w:p>
          <w:p>
            <w:pPr>
              <w:pStyle w:val="Normal"/>
              <w:spacing w:before="0" w:after="120"/>
              <w:rPr>
                <w:rFonts w:ascii="Liberation Sans" w:hAnsi="Liberation Sans"/>
              </w:rPr>
            </w:pPr>
            <w:r>
              <w:rPr>
                <w:rFonts w:ascii="Liberation Sans" w:hAnsi="Liberation Sans"/>
              </w:rPr>
              <w:t xml:space="preserve">Title: </w:t>
              <w:tab/>
              <w:tab/>
            </w:r>
            <w:r>
              <w:rPr>
                <w:rFonts w:ascii="Liberation Sans" w:hAnsi="Liberation Sans"/>
                <w:color w:val="002060"/>
              </w:rPr>
              <w:t>Artificial Intelligence</w:t>
            </w:r>
          </w:p>
          <w:p>
            <w:pPr>
              <w:pStyle w:val="Normal"/>
              <w:spacing w:before="0" w:after="120"/>
              <w:rPr>
                <w:rFonts w:ascii="Liberation Sans" w:hAnsi="Liberation Sans"/>
              </w:rPr>
            </w:pPr>
            <w:r>
              <w:rPr>
                <w:rFonts w:ascii="Liberation Sans" w:hAnsi="Liberation Sans"/>
              </w:rPr>
              <w:t xml:space="preserve">Code: </w:t>
              <w:tab/>
              <w:tab/>
            </w:r>
            <w:r>
              <w:rPr>
                <w:rFonts w:ascii="Liberation Sans" w:hAnsi="Liberation Sans"/>
                <w:color w:val="002060"/>
              </w:rPr>
              <w:t>DAT6002 S2_25</w:t>
            </w:r>
          </w:p>
          <w:p>
            <w:pPr>
              <w:pStyle w:val="Normal"/>
              <w:spacing w:before="0" w:after="120"/>
              <w:rPr>
                <w:rFonts w:ascii="Liberation Sans" w:hAnsi="Liberation Sans"/>
              </w:rPr>
            </w:pPr>
            <w:r>
              <w:rPr>
                <w:rFonts w:ascii="Liberation Sans" w:hAnsi="Liberation Sans"/>
              </w:rPr>
              <w:t>Term:</w:t>
              <w:tab/>
              <w:tab/>
            </w:r>
            <w:r>
              <w:rPr>
                <w:rFonts w:ascii="Liberation Sans" w:hAnsi="Liberation Sans"/>
                <w:color w:val="002060"/>
              </w:rPr>
              <w:t>Spring 2026</w:t>
            </w:r>
          </w:p>
          <w:p>
            <w:pPr>
              <w:pStyle w:val="Normal"/>
              <w:spacing w:before="0" w:after="120"/>
              <w:rPr>
                <w:rFonts w:ascii="Liberation Sans" w:hAnsi="Liberation Sans"/>
              </w:rPr>
            </w:pPr>
            <w:r>
              <w:rPr>
                <w:rFonts w:ascii="Liberation Sans" w:hAnsi="Liberation Sans"/>
              </w:rPr>
              <w:t>Assessment:</w:t>
              <w:tab/>
            </w:r>
            <w:r>
              <w:rPr>
                <w:rFonts w:ascii="Liberation Sans" w:hAnsi="Liberation Sans"/>
                <w:color w:val="002060"/>
              </w:rPr>
              <w:t>WRIT1</w:t>
            </w:r>
          </w:p>
          <w:p>
            <w:pPr>
              <w:pStyle w:val="Heading3"/>
              <w:numPr>
                <w:ilvl w:val="2"/>
                <w:numId w:val="2"/>
              </w:numPr>
              <w:rPr>
                <w:rFonts w:ascii="Liberation Sans" w:hAnsi="Liberation Sans"/>
              </w:rPr>
            </w:pPr>
            <w:r>
              <w:rPr>
                <w:rFonts w:ascii="Liberation Sans" w:hAnsi="Liberation Sans"/>
              </w:rPr>
            </w:r>
          </w:p>
          <w:p>
            <w:pPr>
              <w:pStyle w:val="Normal"/>
              <w:numPr>
                <w:ilvl w:val="0"/>
                <w:numId w:val="2"/>
              </w:numPr>
              <w:rPr>
                <w:rFonts w:ascii="Liberation Sans" w:hAnsi="Liberation Sans"/>
                <w:b/>
                <w:bCs/>
                <w:sz w:val="36"/>
                <w:szCs w:val="36"/>
              </w:rPr>
            </w:pPr>
            <w:bookmarkStart w:id="4" w:name="__RefHeading___Toc3121_3504685749"/>
            <w:bookmarkStart w:id="5" w:name="_Toc215733928"/>
            <w:bookmarkStart w:id="6" w:name="_Toc199754778"/>
            <w:bookmarkEnd w:id="4"/>
            <w:r>
              <w:rPr>
                <w:rFonts w:ascii="Liberation Sans" w:hAnsi="Liberation Sans"/>
                <w:b/>
                <w:bCs/>
                <w:sz w:val="36"/>
                <w:szCs w:val="36"/>
              </w:rPr>
              <w:t>Student Details</w:t>
            </w:r>
            <w:bookmarkEnd w:id="5"/>
            <w:bookmarkEnd w:id="6"/>
          </w:p>
          <w:p>
            <w:pPr>
              <w:pStyle w:val="Normal"/>
              <w:spacing w:before="0" w:after="120"/>
              <w:rPr>
                <w:rFonts w:ascii="Liberation Sans" w:hAnsi="Liberation Sans"/>
              </w:rPr>
            </w:pPr>
            <w:r>
              <w:rPr>
                <w:rFonts w:ascii="Liberation Sans" w:hAnsi="Liberation Sans"/>
                <w:color w:val="002060"/>
              </w:rPr>
              <w:t xml:space="preserve">Tom Rowan </w:t>
              <w:tab/>
              <w:t xml:space="preserve">ST20285213 </w:t>
            </w:r>
          </w:p>
          <w:p>
            <w:pPr>
              <w:pStyle w:val="Normal"/>
              <w:spacing w:before="0" w:after="120"/>
              <w:rPr>
                <w:rFonts w:ascii="Liberation Sans" w:hAnsi="Liberation Sans"/>
              </w:rPr>
            </w:pPr>
            <w:r>
              <w:rPr>
                <w:rFonts w:ascii="Liberation Sans" w:hAnsi="Liberation Sans"/>
              </w:rPr>
            </w:r>
          </w:p>
          <w:p>
            <w:pPr>
              <w:pStyle w:val="Normal"/>
              <w:numPr>
                <w:ilvl w:val="0"/>
                <w:numId w:val="2"/>
              </w:numPr>
              <w:rPr>
                <w:rFonts w:ascii="Liberation Sans" w:hAnsi="Liberation Sans"/>
                <w:b/>
                <w:bCs/>
                <w:sz w:val="36"/>
                <w:szCs w:val="36"/>
              </w:rPr>
            </w:pPr>
            <w:bookmarkStart w:id="7" w:name="__RefHeading___Toc3123_3504685749"/>
            <w:bookmarkStart w:id="8" w:name="_Toc215733929"/>
            <w:bookmarkStart w:id="9" w:name="_Toc199754779"/>
            <w:bookmarkStart w:id="10" w:name="_Toc155876011"/>
            <w:bookmarkEnd w:id="7"/>
            <w:r>
              <w:rPr>
                <w:rFonts w:ascii="Liberation Sans" w:hAnsi="Liberation Sans"/>
                <w:b/>
                <w:bCs/>
                <w:sz w:val="36"/>
                <w:szCs w:val="36"/>
              </w:rPr>
              <w:t>Project Tutor</w:t>
            </w:r>
            <w:bookmarkEnd w:id="8"/>
            <w:bookmarkEnd w:id="9"/>
            <w:bookmarkEnd w:id="10"/>
          </w:p>
          <w:p>
            <w:pPr>
              <w:pStyle w:val="Normal"/>
              <w:spacing w:before="0" w:after="120"/>
              <w:rPr>
                <w:rFonts w:ascii="Liberation Sans" w:hAnsi="Liberation Sans"/>
              </w:rPr>
            </w:pPr>
            <w:r>
              <w:rPr>
                <w:rFonts w:ascii="Liberation Sans" w:hAnsi="Liberation Sans"/>
                <w:color w:val="002060"/>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4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2"/>
            <w:tabs>
              <w:tab w:val="clear" w:pos="9355"/>
              <w:tab w:val="right" w:pos="9637" w:leader="dot"/>
            </w:tabs>
            <w:rPr/>
          </w:pPr>
          <w:hyperlink w:anchor="__RefHeading___Toc4928_3504685749">
            <w:r>
              <w:rPr>
                <w:rStyle w:val="IndexLink"/>
              </w:rPr>
              <w:t>Task 2: Semantic Network Implementation</w:t>
              <w:tab/>
              <w:t>4</w:t>
            </w:r>
          </w:hyperlink>
        </w:p>
        <w:p>
          <w:pPr>
            <w:pStyle w:val="TOC3"/>
            <w:tabs>
              <w:tab w:val="clear" w:pos="9071"/>
              <w:tab w:val="right" w:pos="9637" w:leader="dot"/>
            </w:tabs>
            <w:rPr/>
          </w:pPr>
          <w:hyperlink w:anchor="__RefHeading___Toc4983_3504685749">
            <w:r>
              <w:rPr>
                <w:rStyle w:val="IndexLink"/>
              </w:rPr>
              <w:t>Python Implementation</w:t>
              <w:tab/>
              <w:t>4</w:t>
            </w:r>
          </w:hyperlink>
        </w:p>
        <w:p>
          <w:pPr>
            <w:pStyle w:val="TOC3"/>
            <w:tabs>
              <w:tab w:val="clear" w:pos="9071"/>
              <w:tab w:val="right" w:pos="9637" w:leader="dot"/>
            </w:tabs>
            <w:rPr/>
          </w:pPr>
          <w:hyperlink w:anchor="__RefHeading___Toc4985_3504685749">
            <w:r>
              <w:rPr>
                <w:rStyle w:val="IndexLink"/>
              </w:rPr>
              <w:t>Prolog Implementation</w:t>
              <w:tab/>
              <w:t>5</w:t>
            </w:r>
          </w:hyperlink>
        </w:p>
        <w:p>
          <w:pPr>
            <w:pStyle w:val="TOC3"/>
            <w:tabs>
              <w:tab w:val="clear" w:pos="9071"/>
              <w:tab w:val="right" w:pos="9637" w:leader="dot"/>
            </w:tabs>
            <w:rPr/>
          </w:pPr>
          <w:hyperlink w:anchor="__RefHeading___Toc3129_3504685749">
            <w:r>
              <w:rPr>
                <w:rStyle w:val="IndexLink"/>
              </w:rPr>
              <w:t>Sample Queries</w:t>
              <w:tab/>
              <w:t>6</w:t>
            </w:r>
          </w:hyperlink>
        </w:p>
        <w:p>
          <w:pPr>
            <w:pStyle w:val="TOC3"/>
            <w:tabs>
              <w:tab w:val="clear" w:pos="9071"/>
              <w:tab w:val="right" w:pos="9637" w:leader="dot"/>
            </w:tabs>
            <w:rPr/>
          </w:pPr>
          <w:hyperlink w:anchor="__RefHeading___Toc3131_3504685749">
            <w:r>
              <w:rPr>
                <w:rStyle w:val="IndexLink"/>
              </w:rPr>
              <w:t>Ethical Considerations</w:t>
              <w:tab/>
              <w:t>11</w:t>
            </w:r>
          </w:hyperlink>
        </w:p>
        <w:p>
          <w:pPr>
            <w:pStyle w:val="TOC1"/>
            <w:tabs>
              <w:tab w:val="clear" w:pos="9638"/>
              <w:tab w:val="right" w:pos="9637" w:leader="dot"/>
            </w:tabs>
            <w:rPr/>
          </w:pPr>
          <w:hyperlink w:anchor="__RefHeading___Toc3133_3504685749">
            <w:r>
              <w:rPr>
                <w:rStyle w:val="IndexLink"/>
              </w:rPr>
              <w:t>References</w:t>
              <w:tab/>
              <w:t>11</w:t>
            </w:r>
          </w:hyperlink>
        </w:p>
        <w:p>
          <w:pPr>
            <w:pStyle w:val="TOC2"/>
            <w:tabs>
              <w:tab w:val="clear" w:pos="9355"/>
              <w:tab w:val="right" w:pos="9637" w:leader="dot"/>
            </w:tabs>
            <w:rPr/>
          </w:pPr>
          <w:hyperlink w:anchor="__RefHeading___Toc1790_203125803">
            <w:r>
              <w:rPr>
                <w:rStyle w:val="IndexLink"/>
              </w:rPr>
              <w:t>Semantic Networks</w:t>
              <w:tab/>
              <w:t>11</w:t>
            </w:r>
          </w:hyperlink>
        </w:p>
        <w:p>
          <w:pPr>
            <w:pStyle w:val="TOC1"/>
            <w:tabs>
              <w:tab w:val="clear" w:pos="9638"/>
              <w:tab w:val="right" w:pos="9637" w:leader="dot"/>
            </w:tabs>
            <w:rPr/>
          </w:pPr>
          <w:hyperlink w:anchor="__RefHeading___Toc3183_3504685749">
            <w:r>
              <w:rPr>
                <w:rStyle w:val="IndexLink"/>
              </w:rPr>
              <w:t>Part 2: Connectionist Methods</w:t>
              <w:tab/>
              <w:t>13</w:t>
            </w:r>
          </w:hyperlink>
        </w:p>
        <w:p>
          <w:pPr>
            <w:pStyle w:val="TOC2"/>
            <w:tabs>
              <w:tab w:val="clear" w:pos="9355"/>
              <w:tab w:val="right" w:pos="9637" w:leader="dot"/>
            </w:tabs>
            <w:rPr/>
          </w:pPr>
          <w:hyperlink w:anchor="__RefHeading___Toc2842_500896196">
            <w:r>
              <w:rPr>
                <w:rStyle w:val="IndexLink"/>
              </w:rPr>
              <w:t>Dataset Preparation</w:t>
              <w:tab/>
              <w:t>13</w:t>
            </w:r>
          </w:hyperlink>
        </w:p>
        <w:p>
          <w:pPr>
            <w:pStyle w:val="TOC3"/>
            <w:tabs>
              <w:tab w:val="clear" w:pos="9071"/>
              <w:tab w:val="right" w:pos="9637" w:leader="dot"/>
            </w:tabs>
            <w:rPr/>
          </w:pPr>
          <w:hyperlink w:anchor="__RefHeading___Toc3768_203125803">
            <w:r>
              <w:rPr>
                <w:rStyle w:val="IndexLink"/>
              </w:rPr>
              <w:t>Encoding and Scaling</w:t>
              <w:tab/>
              <w:t>17</w:t>
            </w:r>
          </w:hyperlink>
        </w:p>
        <w:p>
          <w:pPr>
            <w:pStyle w:val="TOC3"/>
            <w:tabs>
              <w:tab w:val="clear" w:pos="9071"/>
              <w:tab w:val="right" w:pos="9637" w:leader="dot"/>
            </w:tabs>
            <w:rPr/>
          </w:pPr>
          <w:hyperlink w:anchor="__RefHeading___Toc2844_500896196">
            <w:r>
              <w:rPr>
                <w:rStyle w:val="IndexLink"/>
              </w:rPr>
              <w:t>One-Hot Encoding</w:t>
              <w:tab/>
              <w:t>17</w:t>
            </w:r>
          </w:hyperlink>
        </w:p>
        <w:p>
          <w:pPr>
            <w:pStyle w:val="TOC3"/>
            <w:tabs>
              <w:tab w:val="clear" w:pos="9071"/>
              <w:tab w:val="right" w:pos="9637" w:leader="dot"/>
            </w:tabs>
            <w:rPr/>
          </w:pPr>
          <w:hyperlink w:anchor="__RefHeading___Toc2846_500896196">
            <w:r>
              <w:rPr>
                <w:rStyle w:val="IndexLink"/>
              </w:rPr>
              <w:t>Binary Variable Encoding</w:t>
              <w:tab/>
              <w:t>17</w:t>
            </w:r>
          </w:hyperlink>
        </w:p>
        <w:p>
          <w:pPr>
            <w:pStyle w:val="TOC3"/>
            <w:tabs>
              <w:tab w:val="clear" w:pos="9071"/>
              <w:tab w:val="right" w:pos="9637" w:leader="dot"/>
            </w:tabs>
            <w:rPr/>
          </w:pPr>
          <w:hyperlink w:anchor="__RefHeading___Toc2848_500896196">
            <w:r>
              <w:rPr>
                <w:rStyle w:val="IndexLink"/>
              </w:rPr>
              <w:t>Normalisation Functions</w:t>
              <w:tab/>
              <w:t>17</w:t>
            </w:r>
          </w:hyperlink>
        </w:p>
        <w:p>
          <w:pPr>
            <w:pStyle w:val="TOC3"/>
            <w:tabs>
              <w:tab w:val="clear" w:pos="9071"/>
              <w:tab w:val="right" w:pos="9637" w:leader="dot"/>
            </w:tabs>
            <w:rPr/>
          </w:pPr>
          <w:hyperlink w:anchor="__RefHeading___Toc2850_500896196">
            <w:r>
              <w:rPr>
                <w:rStyle w:val="IndexLink"/>
              </w:rPr>
              <w:t>Removal of Problematic Features</w:t>
              <w:tab/>
              <w:t>18</w:t>
            </w:r>
          </w:hyperlink>
        </w:p>
        <w:p>
          <w:pPr>
            <w:pStyle w:val="TOC3"/>
            <w:tabs>
              <w:tab w:val="clear" w:pos="9071"/>
              <w:tab w:val="right" w:pos="9637" w:leader="dot"/>
            </w:tabs>
            <w:rPr/>
          </w:pPr>
          <w:hyperlink w:anchor="__RefHeading___Toc2852_500896196">
            <w:r>
              <w:rPr>
                <w:rStyle w:val="IndexLink"/>
              </w:rPr>
              <w:t>Correlation with Dependent Variable ‘y’</w:t>
              <w:tab/>
              <w:t>19</w:t>
            </w:r>
          </w:hyperlink>
        </w:p>
        <w:p>
          <w:pPr>
            <w:pStyle w:val="TOC3"/>
            <w:tabs>
              <w:tab w:val="clear" w:pos="9071"/>
              <w:tab w:val="right" w:pos="9637" w:leader="dot"/>
            </w:tabs>
            <w:rPr/>
          </w:pPr>
          <w:hyperlink w:anchor="__RefHeading___Toc1610_203125803">
            <w:r>
              <w:rPr>
                <w:rStyle w:val="IndexLink"/>
              </w:rPr>
              <w:t>Post Processing</w:t>
              <w:tab/>
              <w:t>20</w:t>
            </w:r>
          </w:hyperlink>
        </w:p>
        <w:p>
          <w:pPr>
            <w:pStyle w:val="TOC2"/>
            <w:tabs>
              <w:tab w:val="clear" w:pos="9355"/>
              <w:tab w:val="right" w:pos="9637" w:leader="dot"/>
            </w:tabs>
            <w:rPr/>
          </w:pPr>
          <w:hyperlink w:anchor="__RefHeading___Toc2856_500896196">
            <w:r>
              <w:rPr>
                <w:rStyle w:val="IndexLink"/>
              </w:rPr>
              <w:t>Implementation of ANN From Scratch</w:t>
              <w:tab/>
              <w:t>21</w:t>
            </w:r>
          </w:hyperlink>
        </w:p>
        <w:p>
          <w:pPr>
            <w:pStyle w:val="TOC3"/>
            <w:tabs>
              <w:tab w:val="clear" w:pos="9071"/>
              <w:tab w:val="right" w:pos="9637" w:leader="dot"/>
            </w:tabs>
            <w:rPr/>
          </w:pPr>
          <w:hyperlink w:anchor="__RefHeading___Toc1612_203125803">
            <w:r>
              <w:rPr>
                <w:rStyle w:val="IndexLink"/>
              </w:rPr>
              <w:t>Network Architecture</w:t>
              <w:tab/>
              <w:t>22</w:t>
            </w:r>
          </w:hyperlink>
        </w:p>
        <w:p>
          <w:pPr>
            <w:pStyle w:val="TOC3"/>
            <w:tabs>
              <w:tab w:val="clear" w:pos="9071"/>
              <w:tab w:val="right" w:pos="9637" w:leader="dot"/>
            </w:tabs>
            <w:rPr/>
          </w:pPr>
          <w:hyperlink w:anchor="__RefHeading___Toc1614_203125803">
            <w:r>
              <w:rPr>
                <w:rStyle w:val="IndexLink"/>
              </w:rPr>
              <w:t>Feed Forward Pass</w:t>
              <w:tab/>
              <w:t>22</w:t>
            </w:r>
          </w:hyperlink>
        </w:p>
        <w:p>
          <w:pPr>
            <w:pStyle w:val="TOC3"/>
            <w:tabs>
              <w:tab w:val="clear" w:pos="9071"/>
              <w:tab w:val="right" w:pos="9637" w:leader="dot"/>
            </w:tabs>
            <w:rPr/>
          </w:pPr>
          <w:hyperlink w:anchor="__RefHeading___Toc1616_203125803">
            <w:r>
              <w:rPr>
                <w:rStyle w:val="IndexLink"/>
              </w:rPr>
              <w:t>Back Propagation</w:t>
              <w:tab/>
              <w:t>23</w:t>
            </w:r>
          </w:hyperlink>
        </w:p>
        <w:p>
          <w:pPr>
            <w:pStyle w:val="TOC3"/>
            <w:tabs>
              <w:tab w:val="clear" w:pos="9071"/>
              <w:tab w:val="right" w:pos="9637" w:leader="dot"/>
            </w:tabs>
            <w:rPr/>
          </w:pPr>
          <w:hyperlink w:anchor="__RefHeading___Toc1618_203125803">
            <w:r>
              <w:rPr>
                <w:rStyle w:val="IndexLink"/>
              </w:rPr>
              <w:t>Weight and Bias Update Step</w:t>
              <w:tab/>
              <w:t>23</w:t>
            </w:r>
          </w:hyperlink>
        </w:p>
        <w:p>
          <w:pPr>
            <w:pStyle w:val="TOC3"/>
            <w:tabs>
              <w:tab w:val="clear" w:pos="9071"/>
              <w:tab w:val="right" w:pos="9637" w:leader="dot"/>
            </w:tabs>
            <w:rPr/>
          </w:pPr>
          <w:hyperlink w:anchor="__RefHeading___Toc1620_203125803">
            <w:r>
              <w:rPr>
                <w:rStyle w:val="IndexLink"/>
              </w:rPr>
              <w:t>Performance Evaluation</w:t>
              <w:tab/>
              <w:t>24</w:t>
            </w:r>
          </w:hyperlink>
        </w:p>
        <w:p>
          <w:pPr>
            <w:pStyle w:val="TOC2"/>
            <w:tabs>
              <w:tab w:val="clear" w:pos="9355"/>
              <w:tab w:val="right" w:pos="9637" w:leader="dot"/>
            </w:tabs>
            <w:rPr/>
          </w:pPr>
          <w:hyperlink w:anchor="__RefHeading___Toc3797_203125803">
            <w:r>
              <w:rPr>
                <w:rStyle w:val="IndexLink"/>
              </w:rPr>
              <w:t>ANN Implementation with Libraries</w:t>
              <w:tab/>
              <w:t>28</w:t>
            </w:r>
          </w:hyperlink>
        </w:p>
        <w:p>
          <w:pPr>
            <w:pStyle w:val="TOC3"/>
            <w:tabs>
              <w:tab w:val="clear" w:pos="9071"/>
              <w:tab w:val="right" w:pos="9637" w:leader="dot"/>
            </w:tabs>
            <w:rPr/>
          </w:pPr>
          <w:hyperlink w:anchor="__RefHeading___Toc4690_2862998438">
            <w:r>
              <w:rPr>
                <w:rStyle w:val="IndexLink"/>
              </w:rPr>
              <w:t>Choice of Library</w:t>
              <w:tab/>
              <w:t>28</w:t>
            </w:r>
          </w:hyperlink>
        </w:p>
        <w:p>
          <w:pPr>
            <w:pStyle w:val="TOC3"/>
            <w:tabs>
              <w:tab w:val="clear" w:pos="9071"/>
              <w:tab w:val="right" w:pos="9637" w:leader="dot"/>
            </w:tabs>
            <w:rPr/>
          </w:pPr>
          <w:hyperlink w:anchor="__RefHeading___Toc4692_2862998438">
            <w:r>
              <w:rPr>
                <w:rStyle w:val="IndexLink"/>
              </w:rPr>
              <w:t>Model Parameter Configuration</w:t>
              <w:tab/>
              <w:t>28</w:t>
            </w:r>
          </w:hyperlink>
        </w:p>
        <w:p>
          <w:pPr>
            <w:pStyle w:val="TOC3"/>
            <w:tabs>
              <w:tab w:val="clear" w:pos="9071"/>
              <w:tab w:val="right" w:pos="9637" w:leader="dot"/>
            </w:tabs>
            <w:rPr/>
          </w:pPr>
          <w:hyperlink w:anchor="__RefHeading___Toc4694_2862998438">
            <w:r>
              <w:rPr>
                <w:rStyle w:val="IndexLink"/>
              </w:rPr>
              <w:t>Performance Comparison</w:t>
              <w:tab/>
              <w:t>29</w:t>
            </w:r>
          </w:hyperlink>
        </w:p>
        <w:p>
          <w:pPr>
            <w:pStyle w:val="TOC3"/>
            <w:tabs>
              <w:tab w:val="clear" w:pos="9071"/>
              <w:tab w:val="right" w:pos="9637" w:leader="dot"/>
            </w:tabs>
            <w:rPr/>
          </w:pPr>
          <w:hyperlink w:anchor="__RefHeading___Toc4696_2862998438">
            <w:r>
              <w:rPr>
                <w:rStyle w:val="IndexLink"/>
              </w:rPr>
              <w:t>Advantages and Disadvantages</w:t>
              <w:tab/>
              <w:t>30</w:t>
            </w:r>
          </w:hyperlink>
        </w:p>
        <w:p>
          <w:pPr>
            <w:pStyle w:val="TOC2"/>
            <w:tabs>
              <w:tab w:val="clear" w:pos="9355"/>
              <w:tab w:val="right" w:pos="9637" w:leader="dot"/>
            </w:tabs>
            <w:rPr/>
          </w:pPr>
          <w:hyperlink w:anchor="__RefHeading___Toc3799_203125803">
            <w:r>
              <w:rPr>
                <w:rStyle w:val="IndexLink"/>
              </w:rPr>
              <w:t>Parameter Tuning and Model Optimisation</w:t>
              <w:tab/>
              <w:t>31</w:t>
            </w:r>
          </w:hyperlink>
        </w:p>
        <w:p>
          <w:pPr>
            <w:pStyle w:val="TOC3"/>
            <w:tabs>
              <w:tab w:val="clear" w:pos="9071"/>
              <w:tab w:val="right" w:pos="9637" w:leader="dot"/>
            </w:tabs>
            <w:rPr/>
          </w:pPr>
          <w:hyperlink w:anchor="__RefHeading___Toc4698_2862998438">
            <w:r>
              <w:rPr>
                <w:rStyle w:val="IndexLink"/>
              </w:rPr>
              <w:t>GridSearchCV</w:t>
              <w:tab/>
              <w:t>31</w:t>
            </w:r>
          </w:hyperlink>
        </w:p>
        <w:p>
          <w:pPr>
            <w:pStyle w:val="TOC3"/>
            <w:tabs>
              <w:tab w:val="clear" w:pos="9071"/>
              <w:tab w:val="right" w:pos="9637" w:leader="dot"/>
            </w:tabs>
            <w:rPr/>
          </w:pPr>
          <w:hyperlink w:anchor="__RefHeading___Toc4700_2862998438">
            <w:r>
              <w:rPr>
                <w:rStyle w:val="IndexLink"/>
              </w:rPr>
              <w:t>Genetic Algorithm Optimisation</w:t>
              <w:tab/>
              <w:t>33</w:t>
            </w:r>
          </w:hyperlink>
        </w:p>
        <w:p>
          <w:pPr>
            <w:pStyle w:val="TOC1"/>
            <w:tabs>
              <w:tab w:val="clear" w:pos="9638"/>
              <w:tab w:val="right" w:pos="9637" w:leader="dot"/>
            </w:tabs>
            <w:rPr/>
          </w:pPr>
          <w:hyperlink w:anchor="__RefHeading___Toc2858_500896196">
            <w:r>
              <w:rPr>
                <w:rStyle w:val="IndexLink"/>
              </w:rPr>
              <w:t>Appendix A – Prolog Rule Code</w:t>
              <w:tab/>
              <w:t>35</w:t>
            </w:r>
          </w:hyperlink>
        </w:p>
        <w:p>
          <w:pPr>
            <w:pStyle w:val="TOC2"/>
            <w:tabs>
              <w:tab w:val="clear" w:pos="9355"/>
              <w:tab w:val="right" w:pos="9637" w:leader="dot"/>
            </w:tabs>
            <w:rPr/>
          </w:pPr>
          <w:hyperlink w:anchor="__RefHeading___Toc2860_500896196">
            <w:r>
              <w:rPr>
                <w:rStyle w:val="IndexLink"/>
              </w:rPr>
              <w:t>Rules</w:t>
              <w:tab/>
              <w:t>35</w:t>
            </w:r>
          </w:hyperlink>
          <w:r>
            <w:rPr>
              <w:rStyle w:val="IndexLink"/>
            </w:rPr>
            <w:fldChar w:fldCharType="end"/>
          </w:r>
        </w:p>
      </w:sdtContent>
    </w:sdt>
    <w:p>
      <w:pPr>
        <w:pStyle w:val="Heading1"/>
        <w:numPr>
          <w:ilvl w:val="0"/>
          <w:numId w:val="2"/>
        </w:numPr>
        <w:rPr/>
      </w:pPr>
      <w:r>
        <w:rPr/>
      </w:r>
      <w:r>
        <w:br w:type="page"/>
      </w:r>
    </w:p>
    <w:p>
      <w:pPr>
        <w:pStyle w:val="Heading1"/>
        <w:numPr>
          <w:ilvl w:val="0"/>
          <w:numId w:val="2"/>
        </w:numPr>
        <w:spacing w:before="0" w:after="120"/>
        <w:rPr/>
      </w:pPr>
      <w:bookmarkStart w:id="11" w:name="__RefHeading___Toc4922_3504685749"/>
      <w:bookmarkEnd w:id="11"/>
      <w:r>
        <w:rPr/>
        <w:t>Part 1 - Symbolic AI</w:t>
      </w:r>
    </w:p>
    <w:p>
      <w:pPr>
        <w:pStyle w:val="Heading2"/>
        <w:numPr>
          <w:ilvl w:val="1"/>
          <w:numId w:val="2"/>
        </w:numPr>
        <w:rPr/>
      </w:pPr>
      <w:bookmarkStart w:id="12" w:name="__RefHeading___Toc4924_3504685749"/>
      <w:bookmarkEnd w:id="12"/>
      <w:r>
        <w:rPr/>
        <w:t>Task 1: Semantic Network Design for Medieval Weaponry</w:t>
      </w:r>
    </w:p>
    <w:p>
      <w:pPr>
        <w:pStyle w:val="Normal"/>
        <w:rPr/>
      </w:pPr>
      <w:r>
        <w:rP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w:t>
      </w:r>
      <w:r>
        <w:rPr>
          <w:shd w:fill="FFFF00" w:val="clear"/>
        </w:rPr>
        <w:t>[references – wikipedia,etc]</w:t>
      </w:r>
    </w:p>
    <w:p>
      <w:pPr>
        <w:pStyle w:val="Heading3"/>
        <w:numPr>
          <w:ilvl w:val="2"/>
          <w:numId w:val="2"/>
        </w:numPr>
        <w:rPr/>
      </w:pPr>
      <w:bookmarkStart w:id="13" w:name="__RefHeading___Toc3127_3504685749"/>
      <w:bookmarkEnd w:id="13"/>
      <w:r>
        <w:rPr/>
        <w:t>Structural Design and Abstraction</w:t>
      </w:r>
    </w:p>
    <w:p>
      <w:pPr>
        <w:pStyle w:val="Normal"/>
        <w:rPr/>
      </w:pPr>
      <w:r>
        <w:rP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pPr>
        <w:pStyle w:val="Normal"/>
        <w:rPr/>
      </w:pPr>
      <w:r>
        <w:rPr/>
        <mc:AlternateContent>
          <mc:Choice Requires="wps">
            <w:drawing>
              <wp:anchor behindDoc="0" distT="0" distB="0" distL="0" distR="0" simplePos="0" locked="0" layoutInCell="0" allowOverlap="1" relativeHeight="2">
                <wp:simplePos x="0" y="0"/>
                <wp:positionH relativeFrom="column">
                  <wp:posOffset>3143250</wp:posOffset>
                </wp:positionH>
                <wp:positionV relativeFrom="paragraph">
                  <wp:posOffset>10795</wp:posOffset>
                </wp:positionV>
                <wp:extent cx="3383915" cy="5345430"/>
                <wp:effectExtent l="0" t="0" r="0" b="0"/>
                <wp:wrapSquare wrapText="largest"/>
                <wp:docPr id="1" name="Frame1"/>
                <a:graphic xmlns:a="http://schemas.openxmlformats.org/drawingml/2006/main">
                  <a:graphicData uri="http://schemas.microsoft.com/office/word/2010/wordprocessingShape">
                    <wps:wsp>
                      <wps:cNvSpPr/>
                      <wps:spPr>
                        <a:xfrm>
                          <a:off x="0" y="0"/>
                          <a:ext cx="3384000" cy="53452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3383915" cy="4899660"/>
                                  <wp:effectExtent l="0" t="0" r="0" b="0"/>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w:t>
                            </w:r>
                            <w:r>
                              <w:rPr>
                                <w:sz w:val="20"/>
                                <w:szCs w:val="20"/>
                              </w:rPr>
                              <w:fldChar w:fldCharType="end"/>
                            </w:r>
                            <w:r>
                              <w:rPr>
                                <w:sz w:val="20"/>
                                <w:szCs w:val="20"/>
                              </w:rPr>
                              <w:t>: Showing Trebuchet, Siege and Ranged Weaponry Inheritence</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247.5pt;margin-top:0.85pt;width:266.4pt;height:420.85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3383915" cy="4899660"/>
                            <wp:effectExtent l="0" t="0" r="0" b="0"/>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3"/>
                                    <a:stretch>
                                      <a:fillRect/>
                                    </a:stretch>
                                  </pic:blipFill>
                                  <pic:spPr bwMode="auto">
                                    <a:xfrm>
                                      <a:off x="0" y="0"/>
                                      <a:ext cx="3383915" cy="489966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w:t>
                      </w:r>
                      <w:r>
                        <w:rPr>
                          <w:sz w:val="20"/>
                          <w:szCs w:val="20"/>
                        </w:rPr>
                        <w:fldChar w:fldCharType="end"/>
                      </w:r>
                      <w:r>
                        <w:rPr>
                          <w:sz w:val="20"/>
                          <w:szCs w:val="20"/>
                        </w:rPr>
                        <w:t>: Showing Trebuchet, Siege and Ranged Weaponry Inheritence</w:t>
                      </w:r>
                    </w:p>
                  </w:txbxContent>
                </v:textbox>
                <w10:wrap type="square" side="largest"/>
              </v:rect>
            </w:pict>
          </mc:Fallback>
        </mc:AlternateContent>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The design separates the taxonomy where an item belongs to a class from attributes belonging to the item.</w:t>
      </w:r>
    </w:p>
    <w:p>
      <w:pPr>
        <w:pStyle w:val="Normal"/>
        <w:rPr/>
      </w:pPr>
      <w:r>
        <w:rPr/>
      </w:r>
    </w:p>
    <w:p>
      <w:pPr>
        <w:pStyle w:val="Normal"/>
        <w:rPr/>
      </w:pPr>
      <w:r>
        <w:rPr/>
        <w:t>A challenge emerged in this design regarding whether to use multiple inheritance. While a tree structure works for most weapons, certain items are not simple to categorise. For example, trebuchet functions both as a siege weapon and a ranged weapon. Figure 1 shows this relationship with the trebuchet having been determined as primarily a ranged weapon.</w:t>
      </w:r>
    </w:p>
    <w:p>
      <w:pPr>
        <w:pStyle w:val="Normal"/>
        <w:rPr/>
      </w:pPr>
      <w:r>
        <w:rPr/>
      </w:r>
    </w:p>
    <w:p>
      <w:pPr>
        <w:pStyle w:val="Normal"/>
        <w:rPr/>
      </w:pPr>
      <w:r>
        <w:rPr/>
        <w:t xml:space="preserve">My design uses a strict tree without multiple inheritance. This is known as a Monohierarchy. To fully capture the trebuchet, the tree would have to be modified allowing a single node to inherit properties from multiple parents. This highlights the difference between the simplicity of a tree and the enhanced representation allowed for by a </w:t>
      </w:r>
      <w:r>
        <w:rPr/>
        <w:t>p</w:t>
      </w:r>
      <w:r>
        <w:rPr/>
        <w:t>olyhierarch</w:t>
      </w:r>
      <w:r>
        <w:rPr/>
        <w:t>ical</w:t>
      </w:r>
      <w:r>
        <w:rPr/>
        <w:t xml:space="preserve"> Directed Acyclic Graph (DAG) approach.</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numPr>
          <w:ilvl w:val="1"/>
          <w:numId w:val="2"/>
        </w:numPr>
        <w:spacing w:before="0" w:after="120"/>
        <w:rPr/>
      </w:pPr>
      <w:bookmarkStart w:id="14" w:name="__RefHeading___Toc4928_3504685749"/>
      <w:bookmarkEnd w:id="14"/>
      <w:r>
        <w:rPr/>
        <w:t>Task 2: Semantic Network Implementation</w:t>
      </w:r>
    </w:p>
    <w:p>
      <w:pPr>
        <w:pStyle w:val="Normal"/>
        <w:rPr/>
      </w:pPr>
      <w:r>
        <w:rPr/>
        <w:t xml:space="preserve">The network was implemented in both Prolog and Python. </w:t>
      </w:r>
    </w:p>
    <w:p>
      <w:pPr>
        <w:pStyle w:val="Heading3"/>
        <w:numPr>
          <w:ilvl w:val="2"/>
          <w:numId w:val="2"/>
        </w:numPr>
        <w:rPr/>
      </w:pPr>
      <w:bookmarkStart w:id="15" w:name="__RefHeading___Toc4983_3504685749"/>
      <w:bookmarkEnd w:id="15"/>
      <w:r>
        <w:rPr/>
        <w:t>Python Implementation</w:t>
      </w:r>
    </w:p>
    <w:p>
      <w:pPr>
        <w:pStyle w:val="Normal"/>
        <w:rPr/>
      </w:pPr>
      <w:r>
        <w:rPr/>
        <w:t>A python class was created to allow a user to model any generic semantic network. It allows the user to add nodes and edges to the graph as ‘is_a’ and ‘has_a’ relationships. From the resulting network, the user can output the network into JSON, CSV and Prolog files. The class can also create interactive graphical visualisations which was the primary reason for implementing in python.</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514"/>
        <w:gridCol w:w="6123"/>
      </w:tblGrid>
      <w:tr>
        <w:trPr/>
        <w:tc>
          <w:tcPr>
            <w:tcW w:w="3514" w:type="dxa"/>
            <w:tcBorders>
              <w:top w:val="single" w:sz="4" w:space="0" w:color="000000"/>
              <w:start w:val="single" w:sz="4" w:space="0" w:color="000000"/>
              <w:bottom w:val="single" w:sz="4" w:space="0" w:color="000000"/>
            </w:tcBorders>
          </w:tcPr>
          <w:p>
            <w:pPr>
              <w:pStyle w:val="TableContents"/>
              <w:rPr/>
            </w:pPr>
            <w:r>
              <w:rPr/>
              <w:t>Visualisation Type</w:t>
            </w:r>
          </w:p>
        </w:tc>
        <w:tc>
          <w:tcPr>
            <w:tcW w:w="6123"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4" w:type="dxa"/>
            <w:tcBorders>
              <w:start w:val="single" w:sz="4" w:space="0" w:color="000000"/>
              <w:bottom w:val="single" w:sz="4" w:space="0" w:color="000000"/>
            </w:tcBorders>
          </w:tcPr>
          <w:p>
            <w:pPr>
              <w:pStyle w:val="TableContents"/>
              <w:rPr/>
            </w:pPr>
            <w:r>
              <w:rPr/>
              <w:t>Hierarchical Tree</w:t>
            </w:r>
          </w:p>
        </w:tc>
        <w:tc>
          <w:tcPr>
            <w:tcW w:w="6123"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https://datascience.daemonchild.com/year3/dat6002/Medieval_Weapons_Hierarchy.html</w:t>
              </w:r>
            </w:hyperlink>
            <w:r>
              <w:rPr/>
              <w:t xml:space="preserve"> </w:t>
            </w:r>
          </w:p>
        </w:tc>
      </w:tr>
      <w:tr>
        <w:trPr/>
        <w:tc>
          <w:tcPr>
            <w:tcW w:w="3514" w:type="dxa"/>
            <w:tcBorders>
              <w:start w:val="single" w:sz="4" w:space="0" w:color="000000"/>
              <w:bottom w:val="single" w:sz="4" w:space="0" w:color="000000"/>
            </w:tcBorders>
          </w:tcPr>
          <w:p>
            <w:pPr>
              <w:pStyle w:val="TableContents"/>
              <w:rPr/>
            </w:pPr>
            <w:r>
              <w:rPr/>
              <w:t>Network Node Diagram</w:t>
            </w:r>
          </w:p>
        </w:tc>
        <w:tc>
          <w:tcPr>
            <w:tcW w:w="6123" w:type="dxa"/>
            <w:tcBorders>
              <w:start w:val="single" w:sz="4" w:space="0" w:color="000000"/>
              <w:bottom w:val="single" w:sz="4" w:space="0" w:color="000000"/>
              <w:end w:val="single" w:sz="4" w:space="0" w:color="000000"/>
            </w:tcBorders>
          </w:tcPr>
          <w:p>
            <w:pPr>
              <w:pStyle w:val="TableContents"/>
              <w:rPr/>
            </w:pPr>
            <w:hyperlink r:id="rId5">
              <w:r>
                <w:rPr>
                  <w:rStyle w:val="Hyperlink"/>
                </w:rPr>
                <w:t>https://datascience.daemonchild.com/year3/dat6002/Medieval_Weapons_Node_Diagram.html</w:t>
              </w:r>
            </w:hyperlink>
            <w:r>
              <w:rPr/>
              <w:t xml:space="preserve"> </w:t>
            </w:r>
          </w:p>
        </w:tc>
      </w:tr>
    </w:tbl>
    <w:p>
      <w:pPr>
        <w:pStyle w:val="Normal"/>
        <w:rPr/>
      </w:pPr>
      <w:r>
        <w:rPr/>
      </w:r>
    </w:p>
    <w:p>
      <w:pPr>
        <w:pStyle w:val="Normal"/>
        <w:rPr/>
      </w:pPr>
      <w:r>
        <w:rPr/>
        <w:t>The implementation creates filtered hierarchical diagrams including only selected nodes as have been used elsewhere in this report.</w:t>
      </w:r>
    </w:p>
    <w:p>
      <w:pPr>
        <w:pStyle w:val="Normal"/>
        <w:rPr/>
      </w:pPr>
      <w:r>
        <w:rPr/>
      </w:r>
    </w:p>
    <w:p>
      <w:pPr>
        <w:pStyle w:val="Normal"/>
        <w:rPr/>
      </w:pPr>
      <w:r>
        <w:rPr/>
        <w:t>There were a number of challenges in writing the python implementation. The NetworkX library is used to implement the underlying graph storage, storing items as nodes and relationships as labelled edges. It does not natively make a distintion between ‘is_a’ and ‘has_a’ edges. The ‘get_node_level’ function calculates the ‘distance’ from the root using a subgraph structure. It was written to avoid the network taking shortcuts via ‘has_a’ edges, and only to traverse ‘is_a’ paths.</w:t>
      </w:r>
    </w:p>
    <w:p>
      <w:pPr>
        <w:pStyle w:val="Normal"/>
        <w:rPr/>
      </w:pPr>
      <w:r>
        <w:rPr/>
      </w:r>
    </w:p>
    <w:p>
      <w:pPr>
        <w:pStyle w:val="Normal"/>
        <w:rPr/>
      </w:pPr>
      <w:r>
        <w:rPr/>
        <w:t>Another challenge was working with the model parameters of the PyVis library to ensure that the visualisations show the appropriate data as required and look appealing.</w:t>
      </w:r>
    </w:p>
    <w:p>
      <w:pPr>
        <w:pStyle w:val="Normal"/>
        <w:rPr/>
      </w:pPr>
      <w:r>
        <w:rPr/>
      </w:r>
      <w:r>
        <w:br w:type="page"/>
      </w:r>
    </w:p>
    <w:p>
      <w:pPr>
        <w:pStyle w:val="Normal"/>
        <w:rPr/>
      </w:pPr>
      <w:r>
        <w:rPr/>
        <mc:AlternateContent>
          <mc:Choice Requires="wps">
            <w:drawing>
              <wp:anchor behindDoc="0" distT="0" distB="0" distL="0" distR="0" simplePos="0" locked="0" layoutInCell="0" allowOverlap="1" relativeHeight="16">
                <wp:simplePos x="0" y="0"/>
                <wp:positionH relativeFrom="column">
                  <wp:posOffset>514350</wp:posOffset>
                </wp:positionH>
                <wp:positionV relativeFrom="paragraph">
                  <wp:posOffset>182880</wp:posOffset>
                </wp:positionV>
                <wp:extent cx="4856480" cy="2663190"/>
                <wp:effectExtent l="0" t="0" r="0" b="0"/>
                <wp:wrapTopAndBottom/>
                <wp:docPr id="2" name="Frame2"/>
                <a:graphic xmlns:a="http://schemas.openxmlformats.org/drawingml/2006/main">
                  <a:graphicData uri="http://schemas.microsoft.com/office/word/2010/wordprocessingShape">
                    <wps:wsp>
                      <wps:cNvSpPr/>
                      <wps:spPr>
                        <a:xfrm>
                          <a:off x="0" y="0"/>
                          <a:ext cx="4856400" cy="26632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4856480" cy="2364105"/>
                                  <wp:effectExtent l="0" t="0" r="0" b="0"/>
                                  <wp:docPr id="4"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2" descr="" title=""/>
                                          <pic:cNvPicPr>
                                            <a:picLocks noChangeAspect="1" noChangeArrowheads="1"/>
                                          </pic:cNvPicPr>
                                        </pic:nvPicPr>
                                        <pic:blipFill>
                                          <a:blip r:embed="rId6"/>
                                          <a:stretch>
                                            <a:fillRect/>
                                          </a:stretch>
                                        </pic:blipFill>
                                        <pic:spPr bwMode="auto">
                                          <a:xfrm>
                                            <a:off x="0" y="0"/>
                                            <a:ext cx="4856480" cy="236410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2</w:t>
                            </w:r>
                            <w:r>
                              <w:rPr>
                                <w:sz w:val="20"/>
                                <w:szCs w:val="20"/>
                              </w:rPr>
                              <w:fldChar w:fldCharType="end"/>
                            </w:r>
                            <w:r>
                              <w:rPr>
                                <w:sz w:val="20"/>
                                <w:szCs w:val="20"/>
                              </w:rPr>
                              <w:t>: Showing part of a network visualisation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40.5pt;margin-top:14.4pt;width:382.35pt;height:209.65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4856480" cy="2364105"/>
                            <wp:effectExtent l="0" t="0" r="0" b="0"/>
                            <wp:docPr id="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descr="" title=""/>
                                    <pic:cNvPicPr>
                                      <a:picLocks noChangeAspect="1" noChangeArrowheads="1"/>
                                    </pic:cNvPicPr>
                                  </pic:nvPicPr>
                                  <pic:blipFill>
                                    <a:blip r:embed="rId7"/>
                                    <a:stretch>
                                      <a:fillRect/>
                                    </a:stretch>
                                  </pic:blipFill>
                                  <pic:spPr bwMode="auto">
                                    <a:xfrm>
                                      <a:off x="0" y="0"/>
                                      <a:ext cx="4856480" cy="236410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2</w:t>
                      </w:r>
                      <w:r>
                        <w:rPr>
                          <w:sz w:val="20"/>
                          <w:szCs w:val="20"/>
                        </w:rPr>
                        <w:fldChar w:fldCharType="end"/>
                      </w:r>
                      <w:r>
                        <w:rPr>
                          <w:sz w:val="20"/>
                          <w:szCs w:val="20"/>
                        </w:rPr>
                        <w:t>: Showing part of a network visualisation</w:t>
                      </w:r>
                    </w:p>
                  </w:txbxContent>
                </v:textbox>
                <w10:wrap type="topAndBottom"/>
              </v:rect>
            </w:pict>
          </mc:Fallback>
        </mc:AlternateContent>
      </w:r>
    </w:p>
    <w:p>
      <w:pPr>
        <w:pStyle w:val="Heading3"/>
        <w:numPr>
          <w:ilvl w:val="2"/>
          <w:numId w:val="2"/>
        </w:numPr>
        <w:rPr/>
      </w:pPr>
      <w:bookmarkStart w:id="16" w:name="__RefHeading___Toc4985_3504685749"/>
      <w:bookmarkEnd w:id="16"/>
      <w:r>
        <w:rPr/>
        <w:t>Prolog Implementation</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3"/>
        </w:numPr>
        <w:rPr/>
      </w:pPr>
      <w:r>
        <w:rPr/>
        <w:t xml:space="preserve">is_a facts </w:t>
      </w:r>
    </w:p>
    <w:p>
      <w:pPr>
        <w:pStyle w:val="Normal"/>
        <w:numPr>
          <w:ilvl w:val="0"/>
          <w:numId w:val="3"/>
        </w:numPr>
        <w:rPr/>
      </w:pPr>
      <w:r>
        <w:rPr/>
        <w:t>has_a facts</w:t>
      </w:r>
    </w:p>
    <w:p>
      <w:pPr>
        <w:pStyle w:val="Normal"/>
        <w:ind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sz w:val="20"/>
          <w:szCs w:val="20"/>
        </w:rPr>
      </w:pPr>
      <w:r>
        <w:rPr>
          <w:rFonts w:ascii="FreeMono" w:hAnsi="FreeMono"/>
          <w:sz w:val="20"/>
          <w:szCs w:val="20"/>
        </w:rPr>
        <w:t>is_a( melee_weapon, weapon ).</w:t>
      </w:r>
    </w:p>
    <w:p>
      <w:pPr>
        <w:pStyle w:val="Normal"/>
        <w:rPr>
          <w:sz w:val="20"/>
          <w:szCs w:val="20"/>
        </w:rPr>
      </w:pPr>
      <w:r>
        <w:rPr>
          <w:rFonts w:ascii="FreeMono" w:hAnsi="FreeMono"/>
          <w:sz w:val="20"/>
          <w:szCs w:val="20"/>
        </w:rPr>
        <w:t>is_a( bladed_hand_weapon, melee_weapon ).</w:t>
      </w:r>
    </w:p>
    <w:p>
      <w:pPr>
        <w:pStyle w:val="Normal"/>
        <w:rPr>
          <w:sz w:val="20"/>
          <w:szCs w:val="20"/>
        </w:rPr>
      </w:pPr>
      <w:r>
        <w:rPr>
          <w:rFonts w:ascii="FreeMono" w:hAnsi="FreeMono"/>
          <w:sz w:val="20"/>
          <w:szCs w:val="20"/>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sz w:val="20"/>
          <w:szCs w:val="20"/>
        </w:rPr>
      </w:pPr>
      <w:r>
        <w:rPr>
          <w:rFonts w:ascii="FreeMono" w:hAnsi="FreeMono"/>
          <w:sz w:val="20"/>
          <w:szCs w:val="20"/>
        </w:rPr>
        <w:t>has_a( melee_weapon, effective_against, personnel ).</w:t>
      </w:r>
    </w:p>
    <w:p>
      <w:pPr>
        <w:pStyle w:val="Normal"/>
        <w:rPr>
          <w:sz w:val="20"/>
          <w:szCs w:val="20"/>
        </w:rPr>
      </w:pPr>
      <w:r>
        <w:rPr>
          <w:rFonts w:ascii="FreeMono" w:hAnsi="FreeMono"/>
          <w:sz w:val="20"/>
          <w:szCs w:val="20"/>
        </w:rPr>
        <w:t>has_a( bladed_hand_weapon, effective_range, close_quarters ).</w:t>
      </w:r>
    </w:p>
    <w:p>
      <w:pPr>
        <w:pStyle w:val="Normal"/>
        <w:rPr>
          <w:sz w:val="20"/>
          <w:szCs w:val="20"/>
        </w:rPr>
      </w:pPr>
      <w:r>
        <w:rPr>
          <w:rFonts w:ascii="FreeMono" w:hAnsi="FreeMono"/>
          <w:sz w:val="20"/>
          <w:szCs w:val="20"/>
        </w:rPr>
        <w:t>has_a( sword, has_part, blade ).</w:t>
      </w:r>
    </w:p>
    <w:p>
      <w:pPr>
        <w:pStyle w:val="Normal"/>
        <w:rPr>
          <w:sz w:val="20"/>
          <w:szCs w:val="20"/>
        </w:rPr>
      </w:pPr>
      <w:r>
        <w:rPr>
          <w:rFonts w:ascii="FreeMono" w:hAnsi="FreeMono"/>
          <w:sz w:val="20"/>
          <w:szCs w:val="20"/>
        </w:rPr>
        <w:t>has_a( sword, has_part, hilt ).</w:t>
      </w:r>
    </w:p>
    <w:p>
      <w:pPr>
        <w:pStyle w:val="Normal"/>
        <w:rPr>
          <w:sz w:val="20"/>
          <w:szCs w:val="20"/>
        </w:rPr>
      </w:pPr>
      <w:r>
        <w:rPr>
          <w:rFonts w:ascii="FreeMono" w:hAnsi="FreeMono"/>
          <w:sz w:val="20"/>
          <w:szCs w:val="20"/>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4"/>
        </w:numPr>
        <w:rPr/>
      </w:pPr>
      <w:r>
        <w:rPr/>
        <w:t>has_part (from sword)</w:t>
      </w:r>
    </w:p>
    <w:p>
      <w:pPr>
        <w:pStyle w:val="Normal"/>
        <w:numPr>
          <w:ilvl w:val="0"/>
          <w:numId w:val="4"/>
        </w:numPr>
        <w:rPr/>
      </w:pPr>
      <w:r>
        <w:rPr/>
        <w:t>effective_range (from blade_hand_weapon)</w:t>
      </w:r>
    </w:p>
    <w:p>
      <w:pPr>
        <w:pStyle w:val="Normal"/>
        <w:numPr>
          <w:ilvl w:val="0"/>
          <w:numId w:val="4"/>
        </w:numPr>
        <w:rPr/>
      </w:pPr>
      <w:r>
        <w:rPr/>
        <w:t>effective_against (from melee_weapon)</w:t>
      </w:r>
    </w:p>
    <w:p>
      <w:pPr>
        <w:pStyle w:val="Normal"/>
        <w:rPr/>
      </w:pPr>
      <w:r>
        <w:rPr/>
      </w:r>
    </w:p>
    <w:p>
      <w:pPr>
        <w:pStyle w:val="Normal"/>
        <w:rPr/>
      </w:pPr>
      <w:r>
        <w:rPr/>
        <w:t xml:space="preserve">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 Taking this further, the inference engine utilises the </w:t>
      </w:r>
      <w:r>
        <w:rPr>
          <w:b w:val="false"/>
          <w:bCs w:val="false"/>
        </w:rPr>
        <w:t>Negation as Failure (NAF)</w:t>
      </w:r>
      <w:r>
        <w:rPr/>
        <w:t xml:space="preserve"> principle (Clark, 1978). If the system attempts to prove a sword is pink and finds no supporting evidence the proof fails, and the statement is treated as logically false.</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Normal"/>
        <w:numPr>
          <w:ilvl w:val="0"/>
          <w:numId w:val="5"/>
        </w:numPr>
        <w:rPr/>
      </w:pPr>
      <w:r>
        <w:rPr/>
        <w:t>is_a_member - check class/parent membership</w:t>
      </w:r>
    </w:p>
    <w:p>
      <w:pPr>
        <w:pStyle w:val="Normal"/>
        <w:numPr>
          <w:ilvl w:val="0"/>
          <w:numId w:val="5"/>
        </w:numPr>
        <w:rPr/>
      </w:pPr>
      <w:r>
        <w:rPr/>
        <w:t xml:space="preserve">has_a_property - does the item have a property? </w:t>
      </w:r>
    </w:p>
    <w:p>
      <w:pPr>
        <w:pStyle w:val="Normal"/>
        <w:numPr>
          <w:ilvl w:val="0"/>
          <w:numId w:val="5"/>
        </w:numPr>
        <w:rPr/>
      </w:pPr>
      <w:r>
        <w:rPr/>
        <w:t>list_all_items - list all the items in the network (pretty output)</w:t>
      </w:r>
    </w:p>
    <w:p>
      <w:pPr>
        <w:pStyle w:val="Normal"/>
        <w:numPr>
          <w:ilvl w:val="0"/>
          <w:numId w:val="5"/>
        </w:numPr>
        <w:rPr/>
      </w:pPr>
      <w:r>
        <w:rPr/>
        <w:t>get_all_items - get all the items in the network into sorted list</w:t>
      </w:r>
    </w:p>
    <w:p>
      <w:pPr>
        <w:pStyle w:val="Normal"/>
        <w:numPr>
          <w:ilvl w:val="0"/>
          <w:numId w:val="5"/>
        </w:numPr>
        <w:rPr/>
      </w:pPr>
      <w:r>
        <w:rPr/>
        <w:t>list_all_attributes - list all the attributes in the network (pretty output)</w:t>
      </w:r>
    </w:p>
    <w:p>
      <w:pPr>
        <w:pStyle w:val="Normal"/>
        <w:numPr>
          <w:ilvl w:val="0"/>
          <w:numId w:val="5"/>
        </w:numPr>
        <w:rPr/>
      </w:pPr>
      <w:r>
        <w:rPr/>
        <w:t>get_all_attributes - get all the attributes in the network into sorted list</w:t>
      </w:r>
    </w:p>
    <w:p>
      <w:pPr>
        <w:pStyle w:val="Normal"/>
        <w:numPr>
          <w:ilvl w:val="0"/>
          <w:numId w:val="5"/>
        </w:numPr>
        <w:rPr/>
      </w:pPr>
      <w:r>
        <w:rPr/>
        <w:t>list_properties - list the defined properties for an item (including inherited)</w:t>
      </w:r>
    </w:p>
    <w:p>
      <w:pPr>
        <w:pStyle w:val="Normal"/>
        <w:numPr>
          <w:ilvl w:val="0"/>
          <w:numId w:val="5"/>
        </w:numPr>
        <w:rPr/>
      </w:pPr>
      <w:r>
        <w:rPr/>
        <w:t>list_items_with_property - list all items that have a specific property-value pair (pretty output)</w:t>
      </w:r>
    </w:p>
    <w:p>
      <w:pPr>
        <w:pStyle w:val="Normal"/>
        <w:numPr>
          <w:ilvl w:val="0"/>
          <w:numId w:val="5"/>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6"/>
        </w:numPr>
        <w:rPr/>
      </w:pPr>
      <w:r>
        <w:rPr/>
        <w:t>longer_range - compares two weapons for range</w:t>
      </w:r>
    </w:p>
    <w:p>
      <w:pPr>
        <w:pStyle w:val="Normal"/>
        <w:numPr>
          <w:ilvl w:val="0"/>
          <w:numId w:val="6"/>
        </w:numPr>
        <w:rPr/>
      </w:pPr>
      <w:r>
        <w:rPr/>
        <w:t>list_weapons_by_year - find all weapons in use in a specific year</w:t>
      </w:r>
    </w:p>
    <w:p>
      <w:pPr>
        <w:pStyle w:val="Normal"/>
        <w:rPr>
          <w:b/>
          <w:bCs/>
        </w:rPr>
      </w:pPr>
      <w:r>
        <w:rPr>
          <w:b/>
          <w:bCs/>
        </w:rPr>
      </w:r>
    </w:p>
    <w:p>
      <w:pPr>
        <w:pStyle w:val="Heading3"/>
        <w:numPr>
          <w:ilvl w:val="2"/>
          <w:numId w:val="2"/>
        </w:numPr>
        <w:rPr/>
      </w:pPr>
      <w:bookmarkStart w:id="17" w:name="__RefHeading___Toc3129_3504685749"/>
      <w:bookmarkEnd w:id="17"/>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20"/>
          <w:szCs w:val="20"/>
        </w:rPr>
        <w:t>is_a(sword, ranged_weapon)</w:t>
      </w:r>
      <w:r>
        <w:rPr>
          <w:sz w:val="20"/>
          <w:szCs w:val="20"/>
        </w:rPr>
        <w:t xml:space="preserve"> </w:t>
      </w:r>
      <w:r>
        <w:rPr/>
        <w:t>which is false.</w:t>
      </w:r>
    </w:p>
    <w:p>
      <w:pPr>
        <w:pStyle w:val="Normal"/>
        <w:rPr/>
      </w:pPr>
      <w:r>
        <w:rPr/>
      </w:r>
    </w:p>
    <w:p>
      <w:pPr>
        <w:pStyle w:val="Normal"/>
        <w:rPr/>
      </w:pPr>
      <w:r>
        <w:rPr/>
        <w:t>Using the rules network can also answer questions about parent relationships. The following examples ask the question “Is a long sword a melee weapon?”, and asks Prolog to show the lineage of a long sword:</w:t>
      </w:r>
    </w:p>
    <w:p>
      <w:pPr>
        <w:pStyle w:val="Normal"/>
        <w:rPr/>
      </w:pPr>
      <w:r>
        <w:rPr/>
      </w:r>
    </w:p>
    <w:p>
      <w:pPr>
        <w:pStyle w:val="Normal"/>
        <w:rPr>
          <w:sz w:val="20"/>
          <w:szCs w:val="20"/>
        </w:rPr>
      </w:pPr>
      <w:r>
        <w:rPr>
          <w:rFonts w:ascii="FreeMono" w:hAnsi="FreeMono"/>
          <w:sz w:val="20"/>
          <w:szCs w:val="20"/>
        </w:rPr>
        <w:t>? is_a_member(long_sword, melee_weapon).</w:t>
      </w:r>
    </w:p>
    <w:p>
      <w:pPr>
        <w:pStyle w:val="Normal"/>
        <w:rPr>
          <w:sz w:val="20"/>
          <w:szCs w:val="20"/>
        </w:rPr>
      </w:pPr>
      <w:r>
        <w:rPr>
          <w:rFonts w:ascii="FreeMono" w:hAnsi="FreeMono"/>
          <w:sz w:val="20"/>
          <w:szCs w:val="20"/>
        </w:rPr>
        <w:t>true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is_a_member(long_sword, W).</w:t>
      </w:r>
    </w:p>
    <w:p>
      <w:pPr>
        <w:pStyle w:val="Normal"/>
        <w:rPr>
          <w:sz w:val="20"/>
          <w:szCs w:val="20"/>
        </w:rPr>
      </w:pPr>
      <w:r>
        <w:rPr>
          <w:rFonts w:ascii="FreeMono" w:hAnsi="FreeMono"/>
          <w:sz w:val="20"/>
          <w:szCs w:val="20"/>
        </w:rPr>
        <w:t>W = sword ;</w:t>
      </w:r>
    </w:p>
    <w:p>
      <w:pPr>
        <w:pStyle w:val="Normal"/>
        <w:rPr>
          <w:sz w:val="20"/>
          <w:szCs w:val="20"/>
        </w:rPr>
      </w:pPr>
      <w:r>
        <w:rPr>
          <w:rFonts w:ascii="FreeMono" w:hAnsi="FreeMono"/>
          <w:sz w:val="20"/>
          <w:szCs w:val="20"/>
        </w:rPr>
        <w:t>W = bladed_hand_weapon ;</w:t>
      </w:r>
    </w:p>
    <w:p>
      <w:pPr>
        <w:pStyle w:val="Normal"/>
        <w:rPr>
          <w:sz w:val="20"/>
          <w:szCs w:val="20"/>
        </w:rPr>
      </w:pPr>
      <w:r>
        <w:rPr>
          <w:rFonts w:ascii="FreeMono" w:hAnsi="FreeMono"/>
          <w:sz w:val="20"/>
          <w:szCs w:val="20"/>
        </w:rPr>
        <w:t>W = melee_weapon ;</w:t>
      </w:r>
    </w:p>
    <w:p>
      <w:pPr>
        <w:pStyle w:val="Normal"/>
        <w:rPr>
          <w:sz w:val="20"/>
          <w:szCs w:val="20"/>
        </w:rPr>
      </w:pPr>
      <w:r>
        <w:rPr>
          <w:rFonts w:ascii="FreeMono" w:hAnsi="FreeMono"/>
          <w:sz w:val="20"/>
          <w:szCs w:val="20"/>
        </w:rPr>
        <w:t>W = weapon ;</w:t>
      </w:r>
    </w:p>
    <w:p>
      <w:pPr>
        <w:pStyle w:val="Normal"/>
        <w:rPr/>
      </w:pPr>
      <w:r>
        <w:rPr/>
      </w:r>
    </w:p>
    <w:p>
      <w:pPr>
        <w:pStyle w:val="Normal"/>
        <w:spacing w:before="0" w:after="0"/>
        <w:rPr/>
      </w:pPr>
      <w:r>
        <w:rPr/>
        <mc:AlternateContent>
          <mc:Choice Requires="wps">
            <w:drawing>
              <wp:anchor behindDoc="0" distT="0" distB="0" distL="0" distR="0" simplePos="0" locked="0" layoutInCell="0" allowOverlap="1" relativeHeight="4">
                <wp:simplePos x="0" y="0"/>
                <wp:positionH relativeFrom="column">
                  <wp:posOffset>3870960</wp:posOffset>
                </wp:positionH>
                <wp:positionV relativeFrom="paragraph">
                  <wp:posOffset>445135</wp:posOffset>
                </wp:positionV>
                <wp:extent cx="1979930" cy="4224655"/>
                <wp:effectExtent l="0" t="0" r="0" b="0"/>
                <wp:wrapSquare wrapText="largest"/>
                <wp:docPr id="3" name="Frame3"/>
                <a:graphic xmlns:a="http://schemas.openxmlformats.org/drawingml/2006/main">
                  <a:graphicData uri="http://schemas.microsoft.com/office/word/2010/wordprocessingShape">
                    <wps:wsp>
                      <wps:cNvSpPr/>
                      <wps:spPr>
                        <a:xfrm>
                          <a:off x="0" y="0"/>
                          <a:ext cx="1980000" cy="42246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1979930" cy="394589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8"/>
                                          <a:stretch>
                                            <a:fillRect/>
                                          </a:stretch>
                                        </pic:blipFill>
                                        <pic:spPr bwMode="auto">
                                          <a:xfrm>
                                            <a:off x="0" y="0"/>
                                            <a:ext cx="1979930" cy="394589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3</w:t>
                            </w:r>
                            <w:r>
                              <w:rPr>
                                <w:sz w:val="20"/>
                                <w:szCs w:val="20"/>
                              </w:rPr>
                              <w:fldChar w:fldCharType="end"/>
                            </w:r>
                            <w:r>
                              <w:rPr>
                                <w:sz w:val="20"/>
                                <w:szCs w:val="20"/>
                              </w:rPr>
                              <w:t>: Properties of a sword and classes above.</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304.8pt;margin-top:35.05pt;width:155.85pt;height:332.6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1979930" cy="3945890"/>
                            <wp:effectExtent l="0" t="0" r="0" b="0"/>
                            <wp:docPr id="6"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title=""/>
                                    <pic:cNvPicPr>
                                      <a:picLocks noChangeAspect="1" noChangeArrowheads="1"/>
                                    </pic:cNvPicPr>
                                  </pic:nvPicPr>
                                  <pic:blipFill>
                                    <a:blip r:embed="rId9"/>
                                    <a:stretch>
                                      <a:fillRect/>
                                    </a:stretch>
                                  </pic:blipFill>
                                  <pic:spPr bwMode="auto">
                                    <a:xfrm>
                                      <a:off x="0" y="0"/>
                                      <a:ext cx="1979930" cy="394589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3</w:t>
                      </w:r>
                      <w:r>
                        <w:rPr>
                          <w:sz w:val="20"/>
                          <w:szCs w:val="20"/>
                        </w:rPr>
                        <w:fldChar w:fldCharType="end"/>
                      </w:r>
                      <w:r>
                        <w:rPr>
                          <w:sz w:val="20"/>
                          <w:szCs w:val="20"/>
                        </w:rPr>
                        <w:t>: Properties of a sword and classes above.</w:t>
                      </w:r>
                    </w:p>
                  </w:txbxContent>
                </v:textbox>
                <w10:wrap type="square" side="largest"/>
              </v:rect>
            </w:pict>
          </mc:Fallback>
        </mc:AlternateContent>
      </w:r>
      <w:r>
        <w:rPr/>
        <w:t xml:space="preserve">The same concept works for properties. This example shows the properties of the sword class, firstly using the raw facts (no inheritance), and secondly using the has_a_property rule to also obtain inherited properties from further up the tree, as also shown in the diagram. </w:t>
      </w:r>
    </w:p>
    <w:p>
      <w:pPr>
        <w:pStyle w:val="Normal"/>
        <w:rPr>
          <w:highlight w:val="none"/>
          <w:shd w:fill="FFFF00" w:val="clear"/>
        </w:rPr>
      </w:pPr>
      <w:r>
        <w:rPr>
          <w:shd w:fill="FFFF00" w:val="clear"/>
        </w:rPr>
      </w:r>
    </w:p>
    <w:p>
      <w:pPr>
        <w:pStyle w:val="Normal"/>
        <w:rPr>
          <w:sz w:val="20"/>
          <w:szCs w:val="20"/>
          <w:highlight w:val="none"/>
          <w:shd w:fill="FFFF00" w:val="clear"/>
        </w:rPr>
      </w:pPr>
      <w:r>
        <w:rPr>
          <w:rFonts w:ascii="FreeMono" w:hAnsi="FreeMono"/>
          <w:sz w:val="20"/>
          <w:szCs w:val="20"/>
          <w:shd w:fill="FFFF00" w:val="clear"/>
        </w:rPr>
        <w:t>?- has_a(sword, Property, Value).</w:t>
      </w:r>
    </w:p>
    <w:p>
      <w:pPr>
        <w:pStyle w:val="Normal"/>
        <w:rPr>
          <w:sz w:val="20"/>
          <w:szCs w:val="20"/>
          <w:highlight w:val="none"/>
          <w:shd w:fill="FFFF00" w:val="clear"/>
        </w:rPr>
      </w:pPr>
      <w:r>
        <w:rPr>
          <w:rFonts w:ascii="FreeMono" w:hAnsi="FreeMono"/>
          <w:sz w:val="20"/>
          <w:szCs w:val="20"/>
          <w:shd w:fill="FFFF00" w:val="clear"/>
        </w:rPr>
        <w:t>Property = has_edges,</w:t>
      </w:r>
    </w:p>
    <w:p>
      <w:pPr>
        <w:pStyle w:val="Normal"/>
        <w:rPr>
          <w:sz w:val="20"/>
          <w:szCs w:val="20"/>
          <w:highlight w:val="none"/>
          <w:shd w:fill="FFFF00" w:val="clear"/>
        </w:rPr>
      </w:pPr>
      <w:r>
        <w:rPr>
          <w:rFonts w:ascii="FreeMono" w:hAnsi="FreeMono"/>
          <w:sz w:val="20"/>
          <w:szCs w:val="20"/>
          <w:shd w:fill="FFFF00" w:val="clear"/>
        </w:rPr>
        <w:t>Value = two_edges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blade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hilt ;</w:t>
      </w:r>
    </w:p>
    <w:p>
      <w:pPr>
        <w:pStyle w:val="Normal"/>
        <w:rPr>
          <w:sz w:val="20"/>
          <w:szCs w:val="20"/>
          <w:highlight w:val="none"/>
          <w:shd w:fill="FFFF00" w:val="clear"/>
        </w:rPr>
      </w:pPr>
      <w:r>
        <w:rPr>
          <w:rFonts w:ascii="FreeMono" w:hAnsi="FreeMono"/>
          <w:sz w:val="20"/>
          <w:szCs w:val="20"/>
          <w:shd w:fill="FFFF00" w:val="clear"/>
        </w:rPr>
        <w:t>Property = has_part,</w:t>
      </w:r>
    </w:p>
    <w:p>
      <w:pPr>
        <w:pStyle w:val="Normal"/>
        <w:rPr>
          <w:sz w:val="20"/>
          <w:szCs w:val="20"/>
          <w:highlight w:val="none"/>
          <w:shd w:fill="FFFF00" w:val="clear"/>
        </w:rPr>
      </w:pPr>
      <w:r>
        <w:rPr>
          <w:rFonts w:ascii="FreeMono" w:hAnsi="FreeMono"/>
          <w:sz w:val="20"/>
          <w:szCs w:val="20"/>
          <w:shd w:fill="FFFF00" w:val="clear"/>
        </w:rPr>
        <w:t>Value = pommel ;</w:t>
      </w:r>
    </w:p>
    <w:p>
      <w:pPr>
        <w:pStyle w:val="Normal"/>
        <w:rPr>
          <w:sz w:val="20"/>
          <w:szCs w:val="20"/>
        </w:rPr>
      </w:pPr>
      <w:r>
        <w:rPr>
          <w:rFonts w:ascii="FreeMono" w:hAnsi="FreeMono"/>
          <w:sz w:val="20"/>
          <w:szCs w:val="20"/>
          <w:shd w:fill="FFFF00" w:val="clear"/>
        </w:rPr>
        <w:t>Property = pri</w:t>
      </w:r>
      <w:r>
        <w:rPr>
          <w:rFonts w:ascii="FreeMono" w:hAnsi="FreeMono"/>
          <w:sz w:val="20"/>
          <w:szCs w:val="20"/>
        </w:rPr>
        <w:t>mary_material,</w:t>
      </w:r>
    </w:p>
    <w:p>
      <w:pPr>
        <w:pStyle w:val="Normal"/>
        <w:rPr>
          <w:sz w:val="20"/>
          <w:szCs w:val="20"/>
        </w:rPr>
      </w:pPr>
      <w:r>
        <w:rPr>
          <w:rFonts w:ascii="FreeMono" w:hAnsi="FreeMono"/>
          <w:sz w:val="20"/>
          <w:szCs w:val="20"/>
        </w:rPr>
        <w:t>Value = steel.</w:t>
      </w:r>
    </w:p>
    <w:p>
      <w:pPr>
        <w:pStyle w:val="Normal"/>
        <w:rPr>
          <w:rFonts w:ascii="FreeMono" w:hAnsi="FreeMono"/>
        </w:rPr>
      </w:pPr>
      <w:r>
        <w:rPr>
          <w:rFonts w:ascii="FreeMono" w:hAnsi="FreeMono"/>
        </w:rPr>
      </w:r>
    </w:p>
    <w:p>
      <w:pPr>
        <w:pStyle w:val="Normal"/>
        <w:rPr>
          <w:sz w:val="20"/>
          <w:szCs w:val="20"/>
          <w:highlight w:val="none"/>
          <w:shd w:fill="FFFF00" w:val="clear"/>
        </w:rPr>
      </w:pPr>
      <w:r>
        <w:rPr>
          <w:rFonts w:ascii="FreeMono" w:hAnsi="FreeMono"/>
          <w:sz w:val="20"/>
          <w:szCs w:val="20"/>
          <w:shd w:fill="FFFF00" w:val="clear"/>
        </w:rPr>
        <w:t>TRACE!</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has_a_property(sword, Property, Value).</w:t>
      </w:r>
    </w:p>
    <w:p>
      <w:pPr>
        <w:pStyle w:val="Normal"/>
        <w:rPr>
          <w:sz w:val="20"/>
          <w:szCs w:val="20"/>
        </w:rPr>
      </w:pPr>
      <w:r>
        <w:rPr>
          <w:rFonts w:ascii="FreeMono" w:hAnsi="FreeMono"/>
          <w:sz w:val="20"/>
          <w:szCs w:val="20"/>
        </w:rPr>
        <w:t>Property = has_edges,</w:t>
      </w:r>
    </w:p>
    <w:p>
      <w:pPr>
        <w:pStyle w:val="Normal"/>
        <w:rPr>
          <w:sz w:val="20"/>
          <w:szCs w:val="20"/>
        </w:rPr>
      </w:pPr>
      <w:r>
        <w:rPr>
          <w:rFonts w:ascii="FreeMono" w:hAnsi="FreeMono"/>
          <w:sz w:val="20"/>
          <w:szCs w:val="20"/>
        </w:rPr>
        <w:t>Value = two_edges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blade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hilt ;</w:t>
      </w:r>
    </w:p>
    <w:p>
      <w:pPr>
        <w:pStyle w:val="Normal"/>
        <w:rPr>
          <w:sz w:val="20"/>
          <w:szCs w:val="20"/>
        </w:rPr>
      </w:pPr>
      <w:r>
        <w:rPr>
          <w:rFonts w:ascii="FreeMono" w:hAnsi="FreeMono"/>
          <w:sz w:val="20"/>
          <w:szCs w:val="20"/>
        </w:rPr>
        <w:t>Property = has_part,</w:t>
      </w:r>
    </w:p>
    <w:p>
      <w:pPr>
        <w:pStyle w:val="Normal"/>
        <w:rPr>
          <w:sz w:val="20"/>
          <w:szCs w:val="20"/>
        </w:rPr>
      </w:pPr>
      <w:r>
        <w:rPr>
          <w:rFonts w:ascii="FreeMono" w:hAnsi="FreeMono"/>
          <w:sz w:val="20"/>
          <w:szCs w:val="20"/>
        </w:rPr>
        <w:t>Value = pommel ;</w:t>
      </w:r>
    </w:p>
    <w:p>
      <w:pPr>
        <w:pStyle w:val="Normal"/>
        <w:rPr>
          <w:sz w:val="20"/>
          <w:szCs w:val="20"/>
        </w:rPr>
      </w:pPr>
      <w:r>
        <w:rPr>
          <w:rFonts w:ascii="FreeMono" w:hAnsi="FreeMono"/>
          <w:sz w:val="20"/>
          <w:szCs w:val="20"/>
        </w:rPr>
        <w:t>Property = primary_material,</w:t>
      </w:r>
    </w:p>
    <w:p>
      <w:pPr>
        <w:pStyle w:val="Normal"/>
        <w:rPr>
          <w:sz w:val="20"/>
          <w:szCs w:val="20"/>
        </w:rPr>
      </w:pPr>
      <w:r>
        <w:rPr>
          <w:rFonts w:ascii="FreeMono" w:hAnsi="FreeMono"/>
          <w:sz w:val="20"/>
          <w:szCs w:val="20"/>
        </w:rPr>
        <w:t>Value = steel ;</w:t>
      </w:r>
    </w:p>
    <w:p>
      <w:pPr>
        <w:pStyle w:val="Normal"/>
        <w:rPr>
          <w:sz w:val="20"/>
          <w:szCs w:val="20"/>
        </w:rPr>
      </w:pPr>
      <w:r>
        <w:rPr>
          <w:rFonts w:ascii="FreeMono" w:hAnsi="FreeMono"/>
          <w:sz w:val="20"/>
          <w:szCs w:val="20"/>
        </w:rPr>
        <w:t>Property = attack_type,</w:t>
      </w:r>
    </w:p>
    <w:p>
      <w:pPr>
        <w:pStyle w:val="Normal"/>
        <w:rPr>
          <w:sz w:val="20"/>
          <w:szCs w:val="20"/>
        </w:rPr>
      </w:pPr>
      <w:r>
        <w:rPr>
          <w:rFonts w:ascii="FreeMono" w:hAnsi="FreeMono"/>
          <w:sz w:val="20"/>
          <w:szCs w:val="20"/>
        </w:rPr>
        <w:t>Value = cut ;</w:t>
      </w:r>
    </w:p>
    <w:p>
      <w:pPr>
        <w:pStyle w:val="Normal"/>
        <w:rPr>
          <w:sz w:val="20"/>
          <w:szCs w:val="20"/>
        </w:rPr>
      </w:pPr>
      <w:r>
        <w:rPr>
          <w:rFonts w:ascii="FreeMono" w:hAnsi="FreeMono"/>
          <w:sz w:val="20"/>
          <w:szCs w:val="20"/>
        </w:rPr>
        <w:t>Property = effective_range,</w:t>
      </w:r>
    </w:p>
    <w:p>
      <w:pPr>
        <w:pStyle w:val="Normal"/>
        <w:rPr>
          <w:sz w:val="20"/>
          <w:szCs w:val="20"/>
        </w:rPr>
      </w:pPr>
      <w:r>
        <w:rPr>
          <w:rFonts w:ascii="FreeMono" w:hAnsi="FreeMono"/>
          <w:sz w:val="20"/>
          <w:szCs w:val="20"/>
        </w:rPr>
        <w:t>Value = close_quarters ;</w:t>
      </w:r>
    </w:p>
    <w:p>
      <w:pPr>
        <w:pStyle w:val="Normal"/>
        <w:rPr>
          <w:sz w:val="20"/>
          <w:szCs w:val="20"/>
        </w:rPr>
      </w:pPr>
      <w:r>
        <w:rPr>
          <w:rFonts w:ascii="FreeMono" w:hAnsi="FreeMono"/>
          <w:sz w:val="20"/>
          <w:szCs w:val="20"/>
        </w:rPr>
        <w:t>Property = ammunition_type,</w:t>
      </w:r>
    </w:p>
    <w:p>
      <w:pPr>
        <w:pStyle w:val="Normal"/>
        <w:rPr>
          <w:sz w:val="20"/>
          <w:szCs w:val="20"/>
        </w:rPr>
      </w:pPr>
      <w:r>
        <w:rPr>
          <w:rFonts w:ascii="FreeMono" w:hAnsi="FreeMono"/>
          <w:sz w:val="20"/>
          <w:szCs w:val="20"/>
        </w:rPr>
        <w:t>Value = no_ammunition ;</w:t>
      </w:r>
    </w:p>
    <w:p>
      <w:pPr>
        <w:pStyle w:val="Normal"/>
        <w:rPr>
          <w:sz w:val="20"/>
          <w:szCs w:val="20"/>
        </w:rPr>
      </w:pPr>
      <w:r>
        <w:rPr>
          <w:rFonts w:ascii="FreeMono" w:hAnsi="FreeMono"/>
          <w:sz w:val="20"/>
          <w:szCs w:val="20"/>
        </w:rPr>
        <w:t>Property = effective_against,</w:t>
      </w:r>
    </w:p>
    <w:p>
      <w:pPr>
        <w:pStyle w:val="Normal"/>
        <w:rPr>
          <w:sz w:val="20"/>
          <w:szCs w:val="20"/>
        </w:rPr>
      </w:pPr>
      <w:r>
        <w:rPr>
          <w:rFonts w:ascii="FreeMono" w:hAnsi="FreeMono"/>
          <w:sz w:val="20"/>
          <w:szCs w:val="20"/>
        </w:rPr>
        <w:t>Value = personnel ;</w:t>
      </w:r>
    </w:p>
    <w:p>
      <w:pPr>
        <w:pStyle w:val="Normal"/>
        <w:rPr>
          <w:sz w:val="20"/>
          <w:szCs w:val="20"/>
        </w:rPr>
      </w:pPr>
      <w:r>
        <w:rPr>
          <w:rFonts w:ascii="FreeMono" w:hAnsi="FreeMono"/>
          <w:sz w:val="20"/>
          <w:szCs w:val="20"/>
        </w:rPr>
        <w:t>Property = is_throwable,</w:t>
      </w:r>
    </w:p>
    <w:p>
      <w:pPr>
        <w:pStyle w:val="Normal"/>
        <w:rPr>
          <w:sz w:val="20"/>
          <w:szCs w:val="20"/>
        </w:rPr>
      </w:pPr>
      <w:r>
        <w:rPr>
          <w:rFonts w:ascii="FreeMono" w:hAnsi="FreeMono"/>
          <w:sz w:val="20"/>
          <w:szCs w:val="20"/>
        </w:rPr>
        <w:t>Value = not_throwable ;</w:t>
      </w:r>
    </w:p>
    <w:p>
      <w:pPr>
        <w:pStyle w:val="Normal"/>
        <w:rPr>
          <w:sz w:val="20"/>
          <w:szCs w:val="20"/>
        </w:rPr>
      </w:pPr>
      <w:r>
        <w:rPr>
          <w:rFonts w:ascii="FreeMono" w:hAnsi="FreeMono"/>
          <w:sz w:val="20"/>
          <w:szCs w:val="20"/>
        </w:rPr>
        <w:t>Property = movement_speed,</w:t>
      </w:r>
    </w:p>
    <w:p>
      <w:pPr>
        <w:pStyle w:val="Normal"/>
        <w:rPr>
          <w:sz w:val="20"/>
          <w:szCs w:val="20"/>
        </w:rPr>
      </w:pPr>
      <w:r>
        <w:rPr>
          <w:rFonts w:ascii="FreeMono" w:hAnsi="FreeMono"/>
          <w:sz w:val="20"/>
          <w:szCs w:val="20"/>
        </w:rPr>
        <w:t>Value = fast ;</w:t>
      </w:r>
    </w:p>
    <w:p>
      <w:pPr>
        <w:pStyle w:val="Normal"/>
        <w:rPr>
          <w:sz w:val="20"/>
          <w:szCs w:val="20"/>
        </w:rPr>
      </w:pPr>
      <w:r>
        <w:rPr>
          <w:rFonts w:ascii="FreeMono" w:hAnsi="FreeMono"/>
          <w:sz w:val="20"/>
          <w:szCs w:val="20"/>
        </w:rPr>
        <w:t>Property = people_reqd,</w:t>
      </w:r>
    </w:p>
    <w:p>
      <w:pPr>
        <w:pStyle w:val="Normal"/>
        <w:rPr>
          <w:sz w:val="20"/>
          <w:szCs w:val="20"/>
        </w:rPr>
      </w:pPr>
      <w:r>
        <w:rPr>
          <w:rFonts w:ascii="FreeMono" w:hAnsi="FreeMono"/>
          <w:sz w:val="20"/>
          <w:szCs w:val="20"/>
        </w:rPr>
        <w:t>Value = one_person ;</w:t>
      </w:r>
    </w:p>
    <w:p>
      <w:pPr>
        <w:pStyle w:val="Normal"/>
        <w:rPr>
          <w:sz w:val="20"/>
          <w:szCs w:val="20"/>
        </w:rPr>
      </w:pPr>
      <w:r>
        <w:rPr>
          <w:rFonts w:ascii="FreeMono" w:hAnsi="FreeMono"/>
          <w:sz w:val="20"/>
          <w:szCs w:val="20"/>
        </w:rPr>
        <w:t>Property = use_case,</w:t>
      </w:r>
    </w:p>
    <w:p>
      <w:pPr>
        <w:pStyle w:val="Normal"/>
        <w:rPr>
          <w:sz w:val="20"/>
          <w:szCs w:val="20"/>
        </w:rPr>
      </w:pPr>
      <w:r>
        <w:rPr>
          <w:rFonts w:ascii="FreeMono" w:hAnsi="FreeMono"/>
          <w:sz w:val="20"/>
          <w:szCs w:val="20"/>
        </w:rPr>
        <w:t>Value = attack ;</w:t>
      </w:r>
    </w:p>
    <w:p>
      <w:pPr>
        <w:pStyle w:val="Normal"/>
        <w:rPr>
          <w:sz w:val="20"/>
          <w:szCs w:val="20"/>
        </w:rPr>
      </w:pPr>
      <w:r>
        <w:rPr>
          <w:rFonts w:ascii="FreeMono" w:hAnsi="FreeMono"/>
          <w:sz w:val="20"/>
          <w:szCs w:val="20"/>
        </w:rPr>
        <w:t>Property = era_used,</w:t>
      </w:r>
    </w:p>
    <w:p>
      <w:pPr>
        <w:pStyle w:val="Normal"/>
        <w:rPr>
          <w:sz w:val="20"/>
          <w:szCs w:val="20"/>
        </w:rPr>
      </w:pPr>
      <w:r>
        <w:rPr>
          <w:rFonts w:ascii="FreeMono" w:hAnsi="FreeMono"/>
          <w:sz w:val="20"/>
          <w:szCs w:val="20"/>
        </w:rPr>
        <w:t>Value = (476, 1500) ;</w:t>
      </w:r>
    </w:p>
    <w:p>
      <w:pPr>
        <w:pStyle w:val="Normal"/>
        <w:rPr/>
      </w:pPr>
      <w:r>
        <w:rPr/>
      </w:r>
    </w:p>
    <w:p>
      <w:pPr>
        <w:pStyle w:val="Normal"/>
        <w:rPr/>
      </w:pPr>
      <w:r>
        <w:rPr/>
        <w:t>My list_properties rule acts as a wrapper to make the same output easier to read:</w:t>
        <w:br/>
        <w:br/>
      </w:r>
      <w:r>
        <w:rPr>
          <w:rFonts w:ascii="FreeMono" w:hAnsi="FreeMono"/>
          <w:sz w:val="20"/>
          <w:szCs w:val="20"/>
        </w:rPr>
        <w:t>?- list_properties(sword).</w:t>
      </w:r>
    </w:p>
    <w:p>
      <w:pPr>
        <w:pStyle w:val="Normal"/>
        <w:rPr>
          <w:sz w:val="20"/>
          <w:szCs w:val="20"/>
        </w:rPr>
      </w:pPr>
      <w:r>
        <w:rPr>
          <w:rFonts w:ascii="FreeMono" w:hAnsi="FreeMono"/>
          <w:sz w:val="20"/>
          <w:szCs w:val="20"/>
        </w:rPr>
        <w:t>Properties for 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cut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476,1500</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blade</w:t>
      </w:r>
    </w:p>
    <w:p>
      <w:pPr>
        <w:pStyle w:val="Normal"/>
        <w:rPr>
          <w:sz w:val="20"/>
          <w:szCs w:val="20"/>
        </w:rPr>
      </w:pPr>
      <w:r>
        <w:rPr>
          <w:rFonts w:ascii="FreeMono" w:hAnsi="FreeMono"/>
          <w:sz w:val="20"/>
          <w:szCs w:val="20"/>
        </w:rPr>
        <w:t>- has_part = hilt</w:t>
      </w:r>
    </w:p>
    <w:p>
      <w:pPr>
        <w:pStyle w:val="Normal"/>
        <w:rPr>
          <w:sz w:val="20"/>
          <w:szCs w:val="20"/>
        </w:rPr>
      </w:pPr>
      <w:r>
        <w:rPr>
          <w:rFonts w:ascii="FreeMono" w:hAnsi="FreeMono"/>
          <w:sz w:val="20"/>
          <w:szCs w:val="20"/>
        </w:rPr>
        <w:t>- has_part = pommel</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pPr>
      <w:r>
        <w:rPr/>
      </w:r>
    </w:p>
    <w:p>
      <w:pPr>
        <w:pStyle w:val="Normal"/>
        <w:rPr>
          <w:sz w:val="20"/>
          <w:szCs w:val="20"/>
        </w:rPr>
      </w:pPr>
      <w:r>
        <w:rPr>
          <w:rFonts w:ascii="FreeMono" w:hAnsi="FreeMono"/>
          <w:sz w:val="20"/>
          <w:szCs w:val="20"/>
        </w:rPr>
        <w:t>?- has_a_property(long_sword, era_used, When).</w:t>
      </w:r>
    </w:p>
    <w:p>
      <w:pPr>
        <w:pStyle w:val="Normal"/>
        <w:rPr>
          <w:sz w:val="20"/>
          <w:szCs w:val="20"/>
        </w:rPr>
      </w:pPr>
      <w:r>
        <w:rPr>
          <w:rFonts w:ascii="FreeMono" w:hAnsi="FreeMono"/>
          <w:sz w:val="20"/>
          <w:szCs w:val="20"/>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pPr>
      <w:r>
        <w:rPr/>
      </w:r>
    </w:p>
    <w:p>
      <w:pPr>
        <w:pStyle w:val="Normal"/>
        <w:rPr>
          <w:sz w:val="20"/>
          <w:szCs w:val="20"/>
        </w:rPr>
      </w:pPr>
      <w:r>
        <w:rPr>
          <w:rFonts w:ascii="FreeMono" w:hAnsi="FreeMono"/>
          <w:sz w:val="20"/>
          <w:szCs w:val="20"/>
        </w:rPr>
        <w:t>?- has_a_property(the_wallace_sword, era_used, When).</w:t>
      </w:r>
    </w:p>
    <w:p>
      <w:pPr>
        <w:pStyle w:val="Normal"/>
        <w:rPr>
          <w:sz w:val="20"/>
          <w:szCs w:val="20"/>
        </w:rPr>
      </w:pPr>
      <w:r>
        <w:rPr>
          <w:rFonts w:ascii="FreeMono" w:hAnsi="FreeMono"/>
          <w:sz w:val="20"/>
          <w:szCs w:val="20"/>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 including the era_used property:</w:t>
      </w:r>
    </w:p>
    <w:p>
      <w:pPr>
        <w:pStyle w:val="Normal"/>
        <w:rPr/>
      </w:pPr>
      <w:r>
        <w:rPr/>
      </w:r>
    </w:p>
    <w:p>
      <w:pPr>
        <w:pStyle w:val="Normal"/>
        <w:rPr>
          <w:sz w:val="20"/>
          <w:szCs w:val="20"/>
        </w:rPr>
      </w:pPr>
      <w:r>
        <w:rPr>
          <w:rFonts w:ascii="FreeMono" w:hAnsi="FreeMono"/>
          <w:sz w:val="20"/>
          <w:szCs w:val="20"/>
        </w:rPr>
        <w:t>?- list_properties(the_wallace_sword).</w:t>
      </w:r>
    </w:p>
    <w:p>
      <w:pPr>
        <w:pStyle w:val="Normal"/>
        <w:rPr>
          <w:sz w:val="20"/>
          <w:szCs w:val="20"/>
        </w:rPr>
      </w:pPr>
      <w:r>
        <w:rPr>
          <w:rFonts w:ascii="FreeMono" w:hAnsi="FreeMono"/>
          <w:sz w:val="20"/>
          <w:szCs w:val="20"/>
        </w:rPr>
        <w:t>Properties for the_wallace_sword:</w:t>
      </w:r>
    </w:p>
    <w:p>
      <w:pPr>
        <w:pStyle w:val="Normal"/>
        <w:rPr>
          <w:sz w:val="20"/>
          <w:szCs w:val="20"/>
        </w:rPr>
      </w:pPr>
      <w:r>
        <w:rPr>
          <w:rFonts w:ascii="FreeMono" w:hAnsi="FreeMono"/>
          <w:sz w:val="20"/>
          <w:szCs w:val="20"/>
        </w:rPr>
        <w:t>----------------------------------------</w:t>
      </w:r>
    </w:p>
    <w:p>
      <w:pPr>
        <w:pStyle w:val="Normal"/>
        <w:rPr>
          <w:sz w:val="20"/>
          <w:szCs w:val="20"/>
        </w:rPr>
      </w:pPr>
      <w:r>
        <w:rPr>
          <w:rFonts w:ascii="FreeMono" w:hAnsi="FreeMono"/>
          <w:sz w:val="20"/>
          <w:szCs w:val="20"/>
        </w:rPr>
        <w:t>- alternate_name = bastard_sword</w:t>
      </w:r>
    </w:p>
    <w:p>
      <w:pPr>
        <w:pStyle w:val="Normal"/>
        <w:rPr>
          <w:sz w:val="20"/>
          <w:szCs w:val="20"/>
        </w:rPr>
      </w:pPr>
      <w:r>
        <w:rPr>
          <w:rFonts w:ascii="FreeMono" w:hAnsi="FreeMono"/>
          <w:sz w:val="20"/>
          <w:szCs w:val="20"/>
        </w:rPr>
        <w:t>- alternate_name = great_sword</w:t>
      </w:r>
    </w:p>
    <w:p>
      <w:pPr>
        <w:pStyle w:val="Normal"/>
        <w:rPr>
          <w:sz w:val="20"/>
          <w:szCs w:val="20"/>
        </w:rPr>
      </w:pPr>
      <w:r>
        <w:rPr>
          <w:rFonts w:ascii="FreeMono" w:hAnsi="FreeMono"/>
          <w:sz w:val="20"/>
          <w:szCs w:val="20"/>
        </w:rPr>
        <w:t>- alternate_name = hand_and_a_half_sword</w:t>
      </w:r>
    </w:p>
    <w:p>
      <w:pPr>
        <w:pStyle w:val="Normal"/>
        <w:rPr>
          <w:sz w:val="20"/>
          <w:szCs w:val="20"/>
        </w:rPr>
      </w:pPr>
      <w:r>
        <w:rPr>
          <w:rFonts w:ascii="FreeMono" w:hAnsi="FreeMono"/>
          <w:sz w:val="20"/>
          <w:szCs w:val="20"/>
        </w:rPr>
        <w:t>- ammunition_type = no_ammunition</w:t>
      </w:r>
    </w:p>
    <w:p>
      <w:pPr>
        <w:pStyle w:val="Normal"/>
        <w:rPr>
          <w:sz w:val="20"/>
          <w:szCs w:val="20"/>
        </w:rPr>
      </w:pPr>
      <w:r>
        <w:rPr>
          <w:rFonts w:ascii="FreeMono" w:hAnsi="FreeMono"/>
          <w:sz w:val="20"/>
          <w:szCs w:val="20"/>
        </w:rPr>
        <w:t>- attack_type = thrust</w:t>
      </w:r>
    </w:p>
    <w:p>
      <w:pPr>
        <w:pStyle w:val="Normal"/>
        <w:rPr>
          <w:sz w:val="20"/>
          <w:szCs w:val="20"/>
        </w:rPr>
      </w:pPr>
      <w:r>
        <w:rPr>
          <w:rFonts w:ascii="FreeMono" w:hAnsi="FreeMono"/>
          <w:sz w:val="20"/>
          <w:szCs w:val="20"/>
        </w:rPr>
        <w:t>- effective_against = personnel</w:t>
      </w:r>
    </w:p>
    <w:p>
      <w:pPr>
        <w:pStyle w:val="Normal"/>
        <w:rPr>
          <w:sz w:val="20"/>
          <w:szCs w:val="20"/>
        </w:rPr>
      </w:pPr>
      <w:r>
        <w:rPr>
          <w:rFonts w:ascii="FreeMono" w:hAnsi="FreeMono"/>
          <w:sz w:val="20"/>
          <w:szCs w:val="20"/>
        </w:rPr>
        <w:t>- effective_range = close_quarters</w:t>
      </w:r>
    </w:p>
    <w:p>
      <w:pPr>
        <w:pStyle w:val="Normal"/>
        <w:rPr>
          <w:sz w:val="20"/>
          <w:szCs w:val="20"/>
        </w:rPr>
      </w:pPr>
      <w:r>
        <w:rPr>
          <w:rFonts w:ascii="FreeMono" w:hAnsi="FreeMono"/>
          <w:sz w:val="20"/>
          <w:szCs w:val="20"/>
        </w:rPr>
        <w:t>- era_used = 1298</w:t>
      </w:r>
    </w:p>
    <w:p>
      <w:pPr>
        <w:pStyle w:val="Normal"/>
        <w:rPr>
          <w:sz w:val="20"/>
          <w:szCs w:val="20"/>
        </w:rPr>
      </w:pPr>
      <w:r>
        <w:rPr>
          <w:rFonts w:ascii="FreeMono" w:hAnsi="FreeMono"/>
          <w:sz w:val="20"/>
          <w:szCs w:val="20"/>
        </w:rPr>
        <w:t>- has_edges = two_edges</w:t>
      </w:r>
    </w:p>
    <w:p>
      <w:pPr>
        <w:pStyle w:val="Normal"/>
        <w:rPr>
          <w:sz w:val="20"/>
          <w:szCs w:val="20"/>
        </w:rPr>
      </w:pPr>
      <w:r>
        <w:rPr>
          <w:rFonts w:ascii="FreeMono" w:hAnsi="FreeMono"/>
          <w:sz w:val="20"/>
          <w:szCs w:val="20"/>
        </w:rPr>
        <w:t>- has_part = fullers_aka_blood_grooves</w:t>
      </w:r>
    </w:p>
    <w:p>
      <w:pPr>
        <w:pStyle w:val="Normal"/>
        <w:rPr>
          <w:sz w:val="20"/>
          <w:szCs w:val="20"/>
        </w:rPr>
      </w:pPr>
      <w:r>
        <w:rPr>
          <w:rFonts w:ascii="FreeMono" w:hAnsi="FreeMono"/>
          <w:sz w:val="20"/>
          <w:szCs w:val="20"/>
        </w:rPr>
        <w:t>- historical_origin = scotland</w:t>
      </w:r>
    </w:p>
    <w:p>
      <w:pPr>
        <w:pStyle w:val="Normal"/>
        <w:rPr>
          <w:sz w:val="20"/>
          <w:szCs w:val="20"/>
        </w:rPr>
      </w:pPr>
      <w:r>
        <w:rPr>
          <w:rFonts w:ascii="FreeMono" w:hAnsi="FreeMono"/>
          <w:sz w:val="20"/>
          <w:szCs w:val="20"/>
        </w:rPr>
        <w:t>- is_throwable = not_throwable</w:t>
      </w:r>
    </w:p>
    <w:p>
      <w:pPr>
        <w:pStyle w:val="Normal"/>
        <w:rPr>
          <w:sz w:val="20"/>
          <w:szCs w:val="20"/>
        </w:rPr>
      </w:pPr>
      <w:r>
        <w:rPr>
          <w:rFonts w:ascii="FreeMono" w:hAnsi="FreeMono"/>
          <w:sz w:val="20"/>
          <w:szCs w:val="20"/>
        </w:rPr>
        <w:t>- length_inches = 40,48</w:t>
      </w:r>
    </w:p>
    <w:p>
      <w:pPr>
        <w:pStyle w:val="Normal"/>
        <w:rPr>
          <w:sz w:val="20"/>
          <w:szCs w:val="20"/>
        </w:rPr>
      </w:pPr>
      <w:r>
        <w:rPr>
          <w:rFonts w:ascii="FreeMono" w:hAnsi="FreeMono"/>
          <w:sz w:val="20"/>
          <w:szCs w:val="20"/>
        </w:rPr>
        <w:t>- movement_speed = fast</w:t>
      </w:r>
    </w:p>
    <w:p>
      <w:pPr>
        <w:pStyle w:val="Normal"/>
        <w:rPr>
          <w:sz w:val="20"/>
          <w:szCs w:val="20"/>
        </w:rPr>
      </w:pPr>
      <w:r>
        <w:rPr>
          <w:rFonts w:ascii="FreeMono" w:hAnsi="FreeMono"/>
          <w:sz w:val="20"/>
          <w:szCs w:val="20"/>
        </w:rPr>
        <w:t>- people_reqd = one_person</w:t>
      </w:r>
    </w:p>
    <w:p>
      <w:pPr>
        <w:pStyle w:val="Normal"/>
        <w:rPr>
          <w:sz w:val="20"/>
          <w:szCs w:val="20"/>
        </w:rPr>
      </w:pPr>
      <w:r>
        <w:rPr>
          <w:rFonts w:ascii="FreeMono" w:hAnsi="FreeMono"/>
          <w:sz w:val="20"/>
          <w:szCs w:val="20"/>
        </w:rPr>
        <w:t>- primary_material = steel</w:t>
      </w:r>
    </w:p>
    <w:p>
      <w:pPr>
        <w:pStyle w:val="Normal"/>
        <w:rPr>
          <w:sz w:val="20"/>
          <w:szCs w:val="20"/>
        </w:rPr>
      </w:pPr>
      <w:r>
        <w:rPr>
          <w:rFonts w:ascii="FreeMono" w:hAnsi="FreeMono"/>
          <w:sz w:val="20"/>
          <w:szCs w:val="20"/>
        </w:rPr>
        <w:t>- use_case = attack</w:t>
      </w:r>
    </w:p>
    <w:p>
      <w:pPr>
        <w:pStyle w:val="Normal"/>
        <w:rPr>
          <w:sz w:val="20"/>
          <w:szCs w:val="20"/>
        </w:rPr>
      </w:pPr>
      <w:r>
        <w:rPr>
          <w:rFonts w:ascii="FreeMono" w:hAnsi="FreeMono"/>
          <w:sz w:val="20"/>
          <w:szCs w:val="20"/>
        </w:rPr>
        <w:t>- used_by = william_wallace</w:t>
      </w:r>
    </w:p>
    <w:p>
      <w:pPr>
        <w:pStyle w:val="Normal"/>
        <w:rPr>
          <w:sz w:val="20"/>
          <w:szCs w:val="20"/>
        </w:rPr>
      </w:pPr>
      <w:r>
        <w:rPr>
          <w:rFonts w:ascii="FreeMono" w:hAnsi="FreeMono"/>
          <w:sz w:val="20"/>
          <w:szCs w:val="20"/>
        </w:rPr>
        <w:t>- weight_kg = 2.7</w:t>
      </w:r>
    </w:p>
    <w:p>
      <w:pPr>
        <w:pStyle w:val="Normal"/>
        <w:rPr/>
      </w:pPr>
      <w:r>
        <w:rPr/>
      </w:r>
    </w:p>
    <w:p>
      <w:pPr>
        <w:pStyle w:val="Normal"/>
        <w:rPr/>
      </w:pPr>
      <w:r>
        <w:rPr/>
        <w:t>The underlying has_a_property rule implements recursive inheritance with local overrides. The cut operator (\+) is used to stop general properties from being included when a more specific instance is available.</w:t>
      </w:r>
    </w:p>
    <w:p>
      <w:pPr>
        <w:pStyle w:val="Normal"/>
        <w:rPr/>
      </w:pPr>
      <w:r>
        <w:rPr/>
      </w:r>
    </w:p>
    <w:p>
      <w:pPr>
        <w:pStyle w:val="Normal"/>
        <w:rPr/>
      </w:pPr>
      <w:r>
        <w:rPr/>
        <w:t>Most of the rules that I created would work against a network defined in the same way whatever the subject. It is also possible to ask some specific questions of the network using rules like longer_range:</w:t>
      </w:r>
    </w:p>
    <w:p>
      <w:pPr>
        <w:pStyle w:val="Normal"/>
        <w:rPr/>
      </w:pPr>
      <w:r>
        <w:rPr/>
      </w:r>
    </w:p>
    <w:p>
      <w:pPr>
        <w:pStyle w:val="Normal"/>
        <w:rPr>
          <w:sz w:val="20"/>
          <w:szCs w:val="20"/>
        </w:rPr>
      </w:pPr>
      <w:r>
        <w:rPr>
          <w:rFonts w:ascii="FreeMono" w:hAnsi="FreeMono"/>
          <w:sz w:val="20"/>
          <w:szCs w:val="20"/>
        </w:rPr>
        <w:t>?- has_a(biological_weapon, effective_range, Value).</w:t>
      </w:r>
    </w:p>
    <w:p>
      <w:pPr>
        <w:pStyle w:val="Normal"/>
        <w:rPr>
          <w:sz w:val="20"/>
          <w:szCs w:val="20"/>
        </w:rPr>
      </w:pPr>
      <w:r>
        <w:rPr>
          <w:rFonts w:ascii="FreeMono" w:hAnsi="FreeMono"/>
          <w:sz w:val="20"/>
          <w:szCs w:val="20"/>
        </w:rPr>
        <w:t>Value = long.</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has_a(long_bow, effective_range, Value).</w:t>
      </w:r>
    </w:p>
    <w:p>
      <w:pPr>
        <w:pStyle w:val="Normal"/>
        <w:rPr>
          <w:sz w:val="20"/>
          <w:szCs w:val="20"/>
        </w:rPr>
      </w:pPr>
      <w:r>
        <w:rPr>
          <w:rFonts w:ascii="FreeMono" w:hAnsi="FreeMono"/>
          <w:sz w:val="20"/>
          <w:szCs w:val="20"/>
        </w:rPr>
        <w:t>Value = long.</w:t>
      </w:r>
    </w:p>
    <w:p>
      <w:pPr>
        <w:pStyle w:val="Normal"/>
        <w:rPr>
          <w:rFonts w:ascii="FreeMono" w:hAnsi="FreeMono"/>
        </w:rPr>
      </w:pPr>
      <w:r>
        <w:rPr>
          <w:rFonts w:ascii="FreeMono" w:hAnsi="FreeMono"/>
        </w:rPr>
      </w:r>
    </w:p>
    <w:p>
      <w:pPr>
        <w:pStyle w:val="Normal"/>
        <w:rPr>
          <w:rFonts w:ascii="FreeMono" w:hAnsi="FreeMono"/>
          <w:sz w:val="20"/>
          <w:szCs w:val="20"/>
        </w:rPr>
      </w:pPr>
      <w:r>
        <w:rPr>
          <w:rFonts w:ascii="FreeMono" w:hAnsi="FreeMono"/>
          <w:sz w:val="20"/>
          <w:szCs w:val="20"/>
        </w:rPr>
        <w:t>?- has_a(dagger, effective_range, Value).</w:t>
      </w:r>
    </w:p>
    <w:p>
      <w:pPr>
        <w:pStyle w:val="Normal"/>
        <w:rPr>
          <w:rFonts w:ascii="FreeMono" w:hAnsi="FreeMono"/>
          <w:sz w:val="20"/>
          <w:szCs w:val="20"/>
        </w:rPr>
      </w:pPr>
      <w:r>
        <w:rPr>
          <w:rFonts w:ascii="FreeMono" w:hAnsi="FreeMono"/>
          <w:sz w:val="20"/>
          <w:szCs w:val="20"/>
        </w:rPr>
        <w:t>Value = close_quarters.</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biological_weapon).</w:t>
      </w:r>
    </w:p>
    <w:p>
      <w:pPr>
        <w:pStyle w:val="Normal"/>
        <w:rPr>
          <w:sz w:val="20"/>
          <w:szCs w:val="20"/>
        </w:rPr>
      </w:pPr>
      <w:r>
        <w:rPr>
          <w:rFonts w:ascii="FreeMono" w:hAnsi="FreeMono"/>
          <w:sz w:val="20"/>
          <w:szCs w:val="20"/>
        </w:rPr>
        <w:t>false .</w:t>
      </w:r>
    </w:p>
    <w:p>
      <w:pPr>
        <w:pStyle w:val="Normal"/>
        <w:rPr>
          <w:rFonts w:ascii="FreeMono" w:hAnsi="FreeMono"/>
          <w:sz w:val="20"/>
          <w:szCs w:val="20"/>
        </w:rPr>
      </w:pPr>
      <w:r>
        <w:rPr>
          <w:rFonts w:ascii="FreeMono" w:hAnsi="FreeMono"/>
          <w:sz w:val="20"/>
          <w:szCs w:val="20"/>
        </w:rPr>
      </w:r>
    </w:p>
    <w:p>
      <w:pPr>
        <w:pStyle w:val="Normal"/>
        <w:rPr>
          <w:sz w:val="20"/>
          <w:szCs w:val="20"/>
        </w:rPr>
      </w:pPr>
      <w:r>
        <w:rPr>
          <w:rFonts w:ascii="FreeMono" w:hAnsi="FreeMono"/>
          <w:sz w:val="20"/>
          <w:szCs w:val="20"/>
        </w:rPr>
        <w:t>?- longer_range(long_bow, dagger).</w:t>
      </w:r>
    </w:p>
    <w:p>
      <w:pPr>
        <w:pStyle w:val="Normal"/>
        <w:rPr>
          <w:sz w:val="20"/>
          <w:szCs w:val="20"/>
        </w:rPr>
      </w:pPr>
      <w:r>
        <w:rPr>
          <w:rFonts w:ascii="FreeMono" w:hAnsi="FreeMono"/>
          <w:sz w:val="20"/>
          <w:szCs w:val="20"/>
        </w:rPr>
        <w:t>true .</w:t>
      </w:r>
    </w:p>
    <w:p>
      <w:pPr>
        <w:pStyle w:val="Normal"/>
        <w:rPr/>
      </w:pPr>
      <w:r>
        <w:rPr/>
      </w:r>
    </w:p>
    <w:p>
      <w:pPr>
        <w:pStyle w:val="Normal"/>
        <w:rPr/>
      </w:pPr>
      <w:r>
        <w:rPr/>
        <w:t>As the effective_range property is a word rather than a numerical value, the following weighting facts were used to convert to numbers and allow direct comparison in the longer_range rule.</w:t>
      </w:r>
    </w:p>
    <w:p>
      <w:pPr>
        <w:pStyle w:val="Normal"/>
        <w:rPr/>
      </w:pPr>
      <w:r>
        <w:rPr/>
      </w:r>
    </w:p>
    <w:p>
      <w:pPr>
        <w:pStyle w:val="Normal"/>
        <w:rPr>
          <w:sz w:val="20"/>
          <w:szCs w:val="20"/>
        </w:rPr>
      </w:pPr>
      <w:r>
        <w:rPr>
          <w:rFonts w:ascii="FreeMono" w:hAnsi="FreeMono"/>
          <w:sz w:val="20"/>
          <w:szCs w:val="20"/>
        </w:rPr>
        <w:t>% Higher number = longer range</w:t>
      </w:r>
    </w:p>
    <w:p>
      <w:pPr>
        <w:pStyle w:val="Normal"/>
        <w:rPr>
          <w:sz w:val="20"/>
          <w:szCs w:val="20"/>
        </w:rPr>
      </w:pPr>
      <w:r>
        <w:rPr>
          <w:rFonts w:ascii="FreeMono" w:hAnsi="FreeMono"/>
          <w:sz w:val="20"/>
          <w:szCs w:val="20"/>
        </w:rPr>
        <w:t>range_to_weight(long, 3).</w:t>
      </w:r>
    </w:p>
    <w:p>
      <w:pPr>
        <w:pStyle w:val="Normal"/>
        <w:rPr>
          <w:sz w:val="20"/>
          <w:szCs w:val="20"/>
        </w:rPr>
      </w:pPr>
      <w:r>
        <w:rPr>
          <w:rFonts w:ascii="FreeMono" w:hAnsi="FreeMono"/>
          <w:sz w:val="20"/>
          <w:szCs w:val="20"/>
        </w:rPr>
        <w:t>range_to_weight(medium, 2).</w:t>
      </w:r>
    </w:p>
    <w:p>
      <w:pPr>
        <w:pStyle w:val="Normal"/>
        <w:rPr>
          <w:sz w:val="20"/>
          <w:szCs w:val="20"/>
        </w:rPr>
      </w:pPr>
      <w:r>
        <w:rPr>
          <w:rFonts w:ascii="FreeMono" w:hAnsi="FreeMono"/>
          <w:sz w:val="20"/>
          <w:szCs w:val="20"/>
        </w:rPr>
        <w:t>range_to_weight(short, 1).</w:t>
      </w:r>
    </w:p>
    <w:p>
      <w:pPr>
        <w:pStyle w:val="Normal"/>
        <w:rPr>
          <w:sz w:val="20"/>
          <w:szCs w:val="20"/>
        </w:rPr>
      </w:pPr>
      <w:r>
        <w:rPr>
          <w:rFonts w:ascii="FreeMono" w:hAnsi="FreeMono"/>
          <w:sz w:val="20"/>
          <w:szCs w:val="20"/>
        </w:rPr>
        <w:t>range_to_weight(close_quarters, 0).</w:t>
      </w:r>
    </w:p>
    <w:p>
      <w:pPr>
        <w:pStyle w:val="Normal"/>
        <w:rPr/>
      </w:pPr>
      <w:r>
        <w:rPr/>
      </w:r>
    </w:p>
    <w:p>
      <w:pPr>
        <w:pStyle w:val="BodyText"/>
        <w:rPr/>
      </w:pPr>
      <w:r>
        <w:rPr/>
        <w:t>The rules are included in an appendix to this report.</w:t>
      </w:r>
    </w:p>
    <w:p>
      <w:pPr>
        <w:pStyle w:val="BodyText"/>
        <w:rPr/>
      </w:pPr>
      <w:r>
        <w:rPr/>
        <w:t>One final example shows the output of the show_tree rule, which gives each of the weapons and their level in the hierarchy:</w:t>
      </w:r>
    </w:p>
    <w:p>
      <w:pPr>
        <w:pStyle w:val="Normal"/>
        <w:rPr/>
      </w:pPr>
      <w:r>
        <w:rPr/>
      </w:r>
      <w:r>
        <w:br w:type="page"/>
      </w:r>
    </w:p>
    <w:p>
      <w:pPr>
        <w:pStyle w:val="Normal"/>
        <w:spacing w:before="0" w:after="0"/>
        <w:rPr>
          <w:rFonts w:ascii="FreeMono" w:hAnsi="FreeMono"/>
          <w:sz w:val="16"/>
          <w:szCs w:val="16"/>
        </w:rPr>
      </w:pPr>
      <w:r>
        <w:rPr>
          <w:rFonts w:ascii="FreeMono" w:hAnsi="FreeMono"/>
          <w:sz w:val="16"/>
          <w:szCs w:val="16"/>
        </w:rPr>
        <w:t>?- show_tree(weapon).</w:t>
      </w:r>
    </w:p>
    <w:p>
      <w:pPr>
        <w:pStyle w:val="Normal"/>
        <w:rPr>
          <w:rFonts w:ascii="FreeMono" w:hAnsi="FreeMono"/>
          <w:sz w:val="16"/>
          <w:szCs w:val="16"/>
        </w:rPr>
      </w:pPr>
      <w:r>
        <w:rPr>
          <w:rFonts w:ascii="FreeMono" w:hAnsi="FreeMono"/>
          <w:sz w:val="16"/>
          <w:szCs w:val="16"/>
        </w:rPr>
        <w:t>-- weapon (0)</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melee_weapon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bladed_hand_weapon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dagger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anelace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poingnard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rondel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stiletto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knife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sword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arming_sword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almace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broad_sword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falchion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cleaver_falchion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cusped_falchion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medici_falchion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the_wallace_sword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blunt_hand_weapon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club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morning_star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wallace_collection_morning_star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flanged_mace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holy_water_sprinkler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royal_armouries_holy_water_sprinkler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plançon_a_picot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mace_of_bishop_odo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flail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horsemans_pick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polearm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becs_de_corbin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danish_axe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pollaxe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bardiche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sparth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fauchard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glaive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guisarme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halberd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lance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maul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modern_flanged_mace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pike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quarterstaff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spear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winged_spear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bohemian_ear_spoon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spetum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corsque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ranseur (6)</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partisan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angon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ranged_weapon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artillery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bombard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petard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stone_thrower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ballista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counterweight_trebuchet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mangonel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onager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springald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traction_trebuchet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bow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cross_bow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arbalest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francisca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arquebus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musket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cavalier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hand_cannon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javelin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battering_ram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biological_weapon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chemical_weapon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psychological_weapon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moveable_structure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cat_and_weasel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siege_tower (3)</w:t>
      </w:r>
    </w:p>
    <w:p>
      <w:pPr>
        <w:pStyle w:val="Normal"/>
        <w:rPr>
          <w:rFonts w:ascii="FreeMono" w:hAnsi="FreeMono"/>
          <w:sz w:val="16"/>
          <w:szCs w:val="16"/>
        </w:rPr>
      </w:pPr>
      <w:r>
        <w:rPr>
          <w:rFonts w:ascii="FreeMono" w:hAnsi="FreeMono"/>
          <w:sz w:val="16"/>
          <w:szCs w:val="16"/>
        </w:rPr>
      </w:r>
    </w:p>
    <w:p>
      <w:pPr>
        <w:pStyle w:val="Heading3"/>
        <w:numPr>
          <w:ilvl w:val="2"/>
          <w:numId w:val="2"/>
        </w:numPr>
        <w:rPr/>
      </w:pPr>
      <w:bookmarkStart w:id="18" w:name="__RefHeading___Toc3131_3504685749"/>
      <w:bookmarkEnd w:id="18"/>
      <w:r>
        <w:rPr/>
        <w:t>Ethical Considerations</w:t>
      </w:r>
    </w:p>
    <w:p>
      <w:pPr>
        <w:pStyle w:val="BodyText"/>
        <w:rPr/>
      </w:pPr>
      <w:r>
        <w:rPr/>
        <w:t>The network design considerations made for this project would be valid for most subject matter. The implementation in both python and Prolog languages has been made in as generic manner as possible. This would have allowed for almost any subject to have been used to give example to the construction of a semantic network.</w:t>
      </w:r>
    </w:p>
    <w:p>
      <w:pPr>
        <w:pStyle w:val="BodyText"/>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BodyText"/>
        <w:rPr/>
      </w:pPr>
      <w:r>
        <w:rPr/>
        <w:t>Humans can understand the historical context of this dataset, whereas AI systems do not have this distinction, and may struggle to give adequate weighting to non-aggressive features. Moreover, if an AI agent were to use this network as a knowledgebase to solve a problem, it is unlikely to have the human-level understanding that a particularly attractive item is a museum piece!</w:t>
      </w:r>
    </w:p>
    <w:p>
      <w:pPr>
        <w:pStyle w:val="BodyText"/>
        <w:rPr/>
      </w:pPr>
      <w:r>
        <w:rPr/>
        <w:t>Furthermore, if the output of this exercise were to be fed into connectionist neural network models, there is a danger that the system may learn bias in the system, such as predicting or advocating violence based on properties such as 'causes_damage'.  Worse, there is a risk that this aggression might be internalised by the neural network in a ‘black-box’ manner making such bias harder to detect and mitigate. (</w:t>
      </w:r>
      <w:r>
        <w:rPr>
          <w:b/>
          <w:bCs/>
        </w:rPr>
        <w:t>reference needed</w:t>
      </w:r>
      <w:r>
        <w:rPr/>
        <w:t>).</w:t>
      </w:r>
    </w:p>
    <w:p>
      <w:pPr>
        <w:pStyle w:val="Normal"/>
        <w:rPr/>
      </w:pPr>
      <w:r>
        <w:rPr/>
      </w:r>
    </w:p>
    <w:p>
      <w:pPr>
        <w:pStyle w:val="Heading1"/>
        <w:numPr>
          <w:ilvl w:val="0"/>
          <w:numId w:val="2"/>
        </w:numPr>
        <w:rPr/>
      </w:pPr>
      <w:bookmarkStart w:id="19" w:name="__RefHeading___Toc3133_3504685749"/>
      <w:bookmarkEnd w:id="19"/>
      <w:r>
        <w:rPr/>
        <w:t>References</w:t>
      </w:r>
    </w:p>
    <w:p>
      <w:pPr>
        <w:pStyle w:val="Heading2"/>
        <w:numPr>
          <w:ilvl w:val="1"/>
          <w:numId w:val="2"/>
        </w:numPr>
        <w:ind w:hanging="0" w:start="0"/>
        <w:rPr/>
      </w:pPr>
      <w:bookmarkStart w:id="20" w:name="__RefHeading___Toc1790_203125803"/>
      <w:bookmarkEnd w:id="20"/>
      <w:r>
        <w:rPr/>
        <w:t>Semantic Networks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b w:val="false"/>
          <w:bCs w:val="false"/>
        </w:rPr>
        <w:t xml:space="preserve">Clark, K. L. (1978). </w:t>
      </w:r>
      <w:r>
        <w:rPr>
          <w:i/>
        </w:rPr>
        <w:t>Negation as Failure</w:t>
      </w:r>
      <w:r>
        <w:rPr/>
        <w:t>. In: Gallaire, H. and Minker, J. (eds) Logic and Data Bases. Plenum Press, New York, pp. 293–322. (Available at: https://www.doc.ic.ac.uk/~klc/NegAsFailure.pdf)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p>
      <w:pPr>
        <w:pStyle w:val="Normal"/>
        <w:rPr/>
      </w:pPr>
      <w:r>
        <w:rPr/>
      </w:r>
    </w:p>
    <w:p>
      <w:pPr>
        <w:pStyle w:val="Normal"/>
        <w:rPr/>
      </w:pPr>
      <w:r>
        <w:rPr>
          <w:rStyle w:val="Hyperlink"/>
        </w:rPr>
        <w:t>https://fiveable.me/europe-1000-1500/unit-1/defining-middle-ages-chronology-geographical-scope/study-guide/PdAHuoPDDX2anH9c</w:t>
      </w:r>
    </w:p>
    <w:p>
      <w:pPr>
        <w:pStyle w:val="Normal"/>
        <w:rPr/>
      </w:pPr>
      <w:r>
        <w:rPr/>
      </w:r>
    </w:p>
    <w:p>
      <w:pPr>
        <w:pStyle w:val="Normal"/>
        <w:rPr/>
      </w:pPr>
      <w:r>
        <w:rPr>
          <w:rStyle w:val="Hyperlink"/>
        </w:rPr>
        <w:t>https://education.nationalgeographic.org/resource/protestant-reformation/</w:t>
      </w:r>
    </w:p>
    <w:p>
      <w:pPr>
        <w:pStyle w:val="Normal"/>
        <w:rPr/>
      </w:pPr>
      <w:r>
        <w:rPr/>
      </w:r>
    </w:p>
    <w:p>
      <w:pPr>
        <w:pStyle w:val="Normal"/>
        <w:rPr/>
      </w:pPr>
      <w:r>
        <w:rPr>
          <w:rStyle w:val="Hyperlink"/>
        </w:rPr>
        <w:t>https://en.wikipedia.org/wiki/Fall_of_the_Western_Roman_Empire</w:t>
      </w:r>
    </w:p>
    <w:p>
      <w:pPr>
        <w:pStyle w:val="Normal"/>
        <w:rPr/>
      </w:pPr>
      <w:r>
        <w:rPr/>
      </w:r>
    </w:p>
    <w:p>
      <w:pPr>
        <w:pStyle w:val="Normal"/>
        <w:rPr/>
      </w:pPr>
      <w:hyperlink r:id="rId10">
        <w:r>
          <w:rPr>
            <w:rStyle w:val="Hyperlink"/>
          </w:rPr>
          <w:t>https://en.wikipedia.org/wiki/Reformation</w:t>
        </w:r>
      </w:hyperlink>
      <w:r>
        <w:rPr/>
        <w:t xml:space="preserve"> </w:t>
      </w:r>
    </w:p>
    <w:p>
      <w:pPr>
        <w:pStyle w:val="Normal"/>
        <w:rPr/>
      </w:pPr>
      <w:r>
        <w:rPr/>
      </w:r>
    </w:p>
    <w:p>
      <w:pPr>
        <w:pStyle w:val="Normal"/>
        <w:rPr/>
      </w:pPr>
      <w:r>
        <w:rPr>
          <w:rStyle w:val="Hyperlink"/>
        </w:rPr>
        <w:t>https://www.oxfordsemantic.tech/faqs/what-is-negation-as-failure</w:t>
      </w:r>
    </w:p>
    <w:p>
      <w:pPr>
        <w:pStyle w:val="Normal"/>
        <w:rPr/>
      </w:pPr>
      <w:r>
        <w:rPr/>
      </w:r>
    </w:p>
    <w:p>
      <w:pPr>
        <w:pStyle w:val="Normal"/>
        <w:rPr/>
      </w:pPr>
      <w:r>
        <w:rPr/>
      </w:r>
    </w:p>
    <w:p>
      <w:pPr>
        <w:pStyle w:val="Normal"/>
        <w:rPr/>
      </w:pPr>
      <w:r>
        <w:rPr/>
      </w:r>
    </w:p>
    <w:p>
      <w:pPr>
        <w:pStyle w:val="Normal"/>
        <w:rPr/>
      </w:pPr>
      <w:r>
        <w:rPr/>
        <w:t>FOUNDATIONS OF</w:t>
      </w:r>
    </w:p>
    <w:p>
      <w:pPr>
        <w:pStyle w:val="Normal"/>
        <w:rPr/>
      </w:pPr>
      <w:r>
        <w:rPr/>
        <w:t>KNOWLEDGE REPRESENTATION</w:t>
      </w:r>
    </w:p>
    <w:p>
      <w:pPr>
        <w:pStyle w:val="Normal"/>
        <w:rPr/>
      </w:pPr>
      <w:r>
        <w:rPr/>
        <w:t>AND REASONING Martins, J.P.</w:t>
      </w:r>
    </w:p>
    <w:p>
      <w:pPr>
        <w:pStyle w:val="Normal"/>
        <w:rPr/>
      </w:pPr>
      <w:r>
        <w:rPr/>
      </w:r>
    </w:p>
    <w:p>
      <w:pPr>
        <w:pStyle w:val="Normal"/>
        <w:rPr/>
      </w:pPr>
      <w:r>
        <w:rPr/>
      </w:r>
    </w:p>
    <w:p>
      <w:pPr>
        <w:pStyle w:val="Normal"/>
        <w:rPr/>
      </w:pPr>
      <w:r>
        <w:rPr/>
      </w:r>
      <w:r>
        <w:br w:type="page"/>
      </w:r>
    </w:p>
    <w:p>
      <w:pPr>
        <w:pStyle w:val="Heading1"/>
        <w:numPr>
          <w:ilvl w:val="0"/>
          <w:numId w:val="2"/>
        </w:numPr>
        <w:spacing w:before="0" w:after="120"/>
        <w:rPr/>
      </w:pPr>
      <w:bookmarkStart w:id="21" w:name="__RefHeading___Toc3183_3504685749"/>
      <w:bookmarkEnd w:id="21"/>
      <w:r>
        <w:rPr/>
        <w:t>Part 2: Connectionist Methods</w:t>
      </w:r>
    </w:p>
    <w:p>
      <w:pPr>
        <w:pStyle w:val="Heading2"/>
        <w:numPr>
          <w:ilvl w:val="1"/>
          <w:numId w:val="2"/>
        </w:numPr>
        <w:ind w:hanging="0" w:start="0"/>
        <w:rPr/>
      </w:pPr>
      <w:bookmarkStart w:id="22" w:name="__RefHeading___Toc2842_500896196"/>
      <w:bookmarkEnd w:id="22"/>
      <w:r>
        <w:rPr/>
        <w:t>Dataset Preparation</w:t>
      </w:r>
    </w:p>
    <w:p>
      <w:pPr>
        <w:pStyle w:val="Normal"/>
        <w:rPr/>
      </w:pPr>
      <w:r>
        <w:rPr/>
        <w:t xml:space="preserve">The ‘Bank Full Dataset’ is related to the phone based direct marketing campaigns of a Portuguese bank from May 2008 to November 2010. Often, more than one contact to the same client was required in order to assess if the individual would be a subscriber to the deposit product or not. </w:t>
      </w:r>
    </w:p>
    <w:p>
      <w:pPr>
        <w:pStyle w:val="Normal"/>
        <w:rPr/>
      </w:pPr>
      <w:r>
        <w:rPr/>
      </w:r>
    </w:p>
    <w:p>
      <w:pPr>
        <w:pStyle w:val="Normal"/>
        <w:rPr/>
      </w:pPr>
      <w:r>
        <w:rPr/>
        <w:t>The dataset includes 17 inputs, ordered by date and contains just over 45,000 rows. The classification goal of my Multi-Layer Perceptron (MLP) is to predict if the client will subscribe (variable y).</w:t>
      </w:r>
    </w:p>
    <w:p>
      <w:pPr>
        <w:pStyle w:val="Normal"/>
        <w:rPr/>
      </w:pPr>
      <w:r>
        <w:rPr/>
      </w:r>
    </w:p>
    <w:p>
      <w:pPr>
        <w:pStyle w:val="Normal"/>
        <w:rPr/>
      </w:pPr>
      <w:r>
        <w:rPr/>
        <w:t xml:space="preserve">Exploratory Data Analysis (EDA) was carried out and the dataset was audited for quality and consistency. There is not scope in this report to discuss every feature, although all were considered individually during this phase. This section discusses of the report some of the more interesting features to show how a variety of techniques were required to handle the broad range of data. </w:t>
      </w:r>
    </w:p>
    <w:p>
      <w:pPr>
        <w:pStyle w:val="Normal"/>
        <w:rPr/>
      </w:pPr>
      <w:r>
        <w:rPr/>
      </w:r>
    </w:p>
    <w:p>
      <w:pPr>
        <w:pStyle w:val="Normal"/>
        <w:rPr>
          <w:b/>
          <w:bCs/>
        </w:rPr>
      </w:pPr>
      <w:r>
        <w:rPr>
          <w:b/>
          <w:bCs/>
        </w:rPr>
        <w:t>A Biased Dataset</w:t>
      </w:r>
    </w:p>
    <w:p>
      <w:pPr>
        <w:pStyle w:val="Normal"/>
        <w:rPr/>
      </w:pPr>
      <w:r>
        <w:rPr/>
        <w:t xml:space="preserve">Exploring the target dependent variable 'y' shows that there is considerable bias in the dataset. While the success rate is actually very good for a cold calling telephone marketing campaign (Cognism 2025), the majority of people did not deposit funds. </w:t>
      </w:r>
    </w:p>
    <w:p>
      <w:pPr>
        <w:pStyle w:val="Normal"/>
        <w:rPr/>
      </w:pPr>
      <w:r>
        <w:rPr/>
      </w:r>
    </w:p>
    <w:p>
      <w:pPr>
        <w:pStyle w:val="Normal"/>
        <w:rPr/>
      </w:pPr>
      <w:r>
        <w:rPr/>
        <mc:AlternateContent>
          <mc:Choice Requires="wps">
            <w:drawing>
              <wp:anchor behindDoc="0" distT="0" distB="0" distL="0" distR="0" simplePos="0" locked="0" layoutInCell="0" allowOverlap="1" relativeHeight="21">
                <wp:simplePos x="0" y="0"/>
                <wp:positionH relativeFrom="column">
                  <wp:posOffset>-94615</wp:posOffset>
                </wp:positionH>
                <wp:positionV relativeFrom="paragraph">
                  <wp:posOffset>635</wp:posOffset>
                </wp:positionV>
                <wp:extent cx="3338830" cy="3121025"/>
                <wp:effectExtent l="0" t="0" r="0" b="0"/>
                <wp:wrapTopAndBottom/>
                <wp:docPr id="4" name="Frame4"/>
                <a:graphic xmlns:a="http://schemas.openxmlformats.org/drawingml/2006/main">
                  <a:graphicData uri="http://schemas.microsoft.com/office/word/2010/wordprocessingShape">
                    <wps:wsp>
                      <wps:cNvSpPr/>
                      <wps:spPr>
                        <a:xfrm>
                          <a:off x="0" y="0"/>
                          <a:ext cx="3339000" cy="31212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3338830" cy="2821940"/>
                                  <wp:effectExtent l="0" t="0" r="0" b="0"/>
                                  <wp:docPr id="6"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title=""/>
                                          <pic:cNvPicPr>
                                            <a:picLocks noChangeAspect="1" noChangeArrowheads="1"/>
                                          </pic:cNvPicPr>
                                        </pic:nvPicPr>
                                        <pic:blipFill>
                                          <a:blip r:embed="rId11"/>
                                          <a:stretch>
                                            <a:fillRect/>
                                          </a:stretch>
                                        </pic:blipFill>
                                        <pic:spPr bwMode="auto">
                                          <a:xfrm>
                                            <a:off x="0" y="0"/>
                                            <a:ext cx="3338830" cy="282194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4</w:t>
                            </w:r>
                            <w:r>
                              <w:rPr>
                                <w:sz w:val="20"/>
                                <w:szCs w:val="20"/>
                              </w:rPr>
                              <w:fldChar w:fldCharType="end"/>
                            </w:r>
                            <w:r>
                              <w:rPr>
                                <w:sz w:val="20"/>
                                <w:szCs w:val="20"/>
                              </w:rPr>
                              <w:t>: Showing that the dataset is highly biased towards 'no'.</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7.45pt;margin-top:0.05pt;width:262.85pt;height:245.7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3338830" cy="2821940"/>
                            <wp:effectExtent l="0" t="0" r="0" b="0"/>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12"/>
                                    <a:stretch>
                                      <a:fillRect/>
                                    </a:stretch>
                                  </pic:blipFill>
                                  <pic:spPr bwMode="auto">
                                    <a:xfrm>
                                      <a:off x="0" y="0"/>
                                      <a:ext cx="3338830" cy="282194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4</w:t>
                      </w:r>
                      <w:r>
                        <w:rPr>
                          <w:sz w:val="20"/>
                          <w:szCs w:val="20"/>
                        </w:rPr>
                        <w:fldChar w:fldCharType="end"/>
                      </w:r>
                      <w:r>
                        <w:rPr>
                          <w:sz w:val="20"/>
                          <w:szCs w:val="20"/>
                        </w:rPr>
                        <w:t>: Showing that the dataset is highly biased towards 'no'.</w:t>
                      </w:r>
                    </w:p>
                  </w:txbxContent>
                </v:textbox>
                <w10:wrap type="topAndBottom"/>
              </v:rect>
            </w:pict>
          </mc:Fallback>
        </mc:AlternateContent>
      </w:r>
    </w:p>
    <w:p>
      <w:pPr>
        <w:pStyle w:val="Normal"/>
        <w:rPr/>
      </w:pPr>
      <w:r>
        <w:rPr/>
        <w:t>This bias causes issues for the neural network because the weights will tend to shift to favour negative responses; there are not many instances of positive responses to learn from. The network is likely learn to predict ‘no’ whatever the input because this is most often correct.</w:t>
      </w:r>
    </w:p>
    <w:p>
      <w:pPr>
        <w:pStyle w:val="Normal"/>
        <w:rPr/>
      </w:pPr>
      <w:r>
        <w:rPr/>
      </w:r>
    </w:p>
    <w:p>
      <w:pPr>
        <w:pStyle w:val="Normal"/>
        <w:rPr/>
      </w:pPr>
      <w:r>
        <w:rPr/>
        <w:t>Each of the other features was assessed individually to determine whether it would be useful or potentially derogatory to the performance of the MLP.</w:t>
      </w:r>
    </w:p>
    <w:p>
      <w:pPr>
        <w:pStyle w:val="Normal"/>
        <w:rPr/>
      </w:pPr>
      <w:r>
        <w:rPr/>
      </w:r>
    </w:p>
    <w:p>
      <w:pPr>
        <w:pStyle w:val="Normal"/>
        <w:rPr>
          <w:b/>
          <w:bCs/>
        </w:rPr>
      </w:pPr>
      <w:r>
        <w:rPr>
          <w:b/>
          <w:bCs/>
        </w:rPr>
      </w:r>
      <w:r>
        <w:br w:type="page"/>
      </w:r>
    </w:p>
    <w:p>
      <w:pPr>
        <w:pStyle w:val="Normal"/>
        <w:spacing w:before="0" w:after="0"/>
        <w:rPr>
          <w:b/>
          <w:bCs/>
        </w:rPr>
      </w:pPr>
      <w:r>
        <w:rPr>
          <w:b/>
          <w:bCs/>
        </w:rPr>
        <w:t>Outliers</w:t>
      </w:r>
    </w:p>
    <w:p>
      <w:pPr>
        <w:pStyle w:val="Normal"/>
        <w:rPr/>
      </w:pPr>
      <w:r>
        <w:rPr/>
        <w:t xml:space="preserve">Four features that were likely to contain outliers and/or very wide distributions: age, balance, campaign and previous. </w:t>
      </w:r>
    </w:p>
    <w:p>
      <w:pPr>
        <w:pStyle w:val="Normal"/>
        <w:rPr/>
      </w:pPr>
      <w:r>
        <w:rPr/>
        <mc:AlternateContent>
          <mc:Choice Requires="wps">
            <w:drawing>
              <wp:anchor behindDoc="0" distT="0" distB="0" distL="0" distR="0" simplePos="0" locked="0" layoutInCell="0" allowOverlap="1" relativeHeight="19">
                <wp:simplePos x="0" y="0"/>
                <wp:positionH relativeFrom="column">
                  <wp:posOffset>1176655</wp:posOffset>
                </wp:positionH>
                <wp:positionV relativeFrom="paragraph">
                  <wp:posOffset>865505</wp:posOffset>
                </wp:positionV>
                <wp:extent cx="3767455" cy="2927350"/>
                <wp:effectExtent l="0" t="0" r="0" b="0"/>
                <wp:wrapTopAndBottom/>
                <wp:docPr id="5" name="Frame5"/>
                <a:graphic xmlns:a="http://schemas.openxmlformats.org/drawingml/2006/main">
                  <a:graphicData uri="http://schemas.microsoft.com/office/word/2010/wordprocessingShape">
                    <wps:wsp>
                      <wps:cNvSpPr/>
                      <wps:spPr>
                        <a:xfrm>
                          <a:off x="0" y="0"/>
                          <a:ext cx="3767400" cy="292752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3767455" cy="2628265"/>
                                  <wp:effectExtent l="0" t="0" r="0" b="0"/>
                                  <wp:docPr id="7"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title=""/>
                                          <pic:cNvPicPr>
                                            <a:picLocks noChangeAspect="1" noChangeArrowheads="1"/>
                                          </pic:cNvPicPr>
                                        </pic:nvPicPr>
                                        <pic:blipFill>
                                          <a:blip r:embed="rId13"/>
                                          <a:stretch>
                                            <a:fillRect/>
                                          </a:stretch>
                                        </pic:blipFill>
                                        <pic:spPr bwMode="auto">
                                          <a:xfrm>
                                            <a:off x="0" y="0"/>
                                            <a:ext cx="3767455" cy="262826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5</w:t>
                            </w:r>
                            <w:r>
                              <w:rPr>
                                <w:sz w:val="20"/>
                                <w:szCs w:val="20"/>
                              </w:rPr>
                              <w:fldChar w:fldCharType="end"/>
                            </w:r>
                            <w:r>
                              <w:rPr>
                                <w:sz w:val="20"/>
                                <w:szCs w:val="20"/>
                              </w:rPr>
                              <w:t>: Violin plot for age, showing distribution and outliers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92.65pt;margin-top:68.15pt;width:296.6pt;height:230.45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3767455" cy="2628265"/>
                            <wp:effectExtent l="0" t="0" r="0" b="0"/>
                            <wp:docPr id="8"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title=""/>
                                    <pic:cNvPicPr>
                                      <a:picLocks noChangeAspect="1" noChangeArrowheads="1"/>
                                    </pic:cNvPicPr>
                                  </pic:nvPicPr>
                                  <pic:blipFill>
                                    <a:blip r:embed="rId14"/>
                                    <a:stretch>
                                      <a:fillRect/>
                                    </a:stretch>
                                  </pic:blipFill>
                                  <pic:spPr bwMode="auto">
                                    <a:xfrm>
                                      <a:off x="0" y="0"/>
                                      <a:ext cx="3767455" cy="262826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5</w:t>
                      </w:r>
                      <w:r>
                        <w:rPr>
                          <w:sz w:val="20"/>
                          <w:szCs w:val="20"/>
                        </w:rPr>
                        <w:fldChar w:fldCharType="end"/>
                      </w:r>
                      <w:r>
                        <w:rPr>
                          <w:sz w:val="20"/>
                          <w:szCs w:val="20"/>
                        </w:rPr>
                        <w:t>: Violin plot for age, showing distribution and outliers</w:t>
                      </w:r>
                    </w:p>
                  </w:txbxContent>
                </v:textbox>
                <w10:wrap type="topAndBottom"/>
              </v:rect>
            </w:pict>
          </mc:Fallback>
        </mc:AlternateContent>
      </w:r>
      <w:r>
        <w:rPr/>
        <w:br/>
        <w:t>The plot shows a massive bulge between 30 and 45. This is expected and is the target audience for the bank's marketing department. The tail shows the older outliers who are people over 65-70 years old.</w:t>
      </w:r>
    </w:p>
    <w:p>
      <w:pPr>
        <w:pStyle w:val="Normal"/>
        <w:rPr/>
      </w:pPr>
      <w:r>
        <w:rPr/>
        <w:t xml:space="preserve">To encode the features with outliers, a Standardised Z-Score Scaler was used. </w:t>
      </w:r>
    </w:p>
    <w:p>
      <w:pPr>
        <w:pStyle w:val="Normal"/>
        <w:rPr>
          <w:b/>
          <w:bCs/>
        </w:rPr>
      </w:pPr>
      <w:r>
        <w:rPr>
          <w:b/>
          <w:bCs/>
        </w:rPr>
      </w:r>
    </w:p>
    <w:p>
      <w:pPr>
        <w:pStyle w:val="Normal"/>
        <w:rPr>
          <w:b/>
          <w:bCs/>
        </w:rPr>
      </w:pPr>
      <w:r>
        <w:rPr>
          <w:b/>
          <w:bCs/>
        </w:rPr>
        <w:t>Education</w:t>
      </w:r>
    </w:p>
    <w:p>
      <w:pPr>
        <w:pStyle w:val="Normal"/>
        <w:rPr/>
      </w:pPr>
      <w:r>
        <w:rPr/>
        <w:t>While the dataset is largely complete, there are several features where there are ‘unknown’ values. These were identified and handled as behavioural categories.</w:t>
      </w:r>
    </w:p>
    <w:p>
      <w:pPr>
        <w:pStyle w:val="Normal"/>
        <w:rPr/>
      </w:pPr>
      <w:r>
        <w:rPr/>
      </w:r>
    </w:p>
    <w:p>
      <w:pPr>
        <w:pStyle w:val="Normal"/>
        <w:rPr/>
      </w:pPr>
      <w:r>
        <w:rPr/>
        <w:t>The unknown group in the education feature had a success rate of 13.6%, which is higher than the dataset average (11.7%). Thus, unknown was treated as a specific feature rather than being dropped. It was mapped to sit between secondary and tertiary education, preserving the ordnial meaning of educational progression. A numeric version of the feature was engineered to allow scaling.</w:t>
      </w:r>
    </w:p>
    <w:p>
      <w:pPr>
        <w:pStyle w:val="Normal"/>
        <w:rPr/>
      </w:pPr>
      <w:r>
        <w:rPr/>
      </w:r>
    </w:p>
    <w:p>
      <w:pPr>
        <w:pStyle w:val="Normal"/>
        <w:rPr>
          <w:b/>
          <w:bCs/>
        </w:rPr>
      </w:pPr>
      <w:r>
        <w:rPr>
          <w:b/>
          <w:bCs/>
        </w:rPr>
        <w:t>Contact Type</w:t>
      </w:r>
    </w:p>
    <w:p>
      <w:pPr>
        <w:pStyle w:val="Normal"/>
        <w:rPr/>
      </w:pPr>
      <w:r>
        <w:rPr/>
        <w:t>The contact feature relates to the type of medium used to make contact with the individual.</w:t>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pPr>
        <w:pStyle w:val="Normal"/>
        <w:rPr/>
      </w:pPr>
      <w:r>
        <w:rPr/>
      </w:r>
    </w:p>
    <w:p>
      <w:pPr>
        <w:pStyle w:val="Normal"/>
        <w:rPr>
          <w:b/>
          <w:bCs/>
        </w:rPr>
      </w:pPr>
      <w:r>
        <w:rPr>
          <w:b/>
          <w:bCs/>
        </w:rPr>
      </w:r>
      <w:r>
        <w:br w:type="page"/>
      </w:r>
    </w:p>
    <w:p>
      <w:pPr>
        <w:pStyle w:val="Normal"/>
        <w:spacing w:before="0" w:after="0"/>
        <w:rPr>
          <w:b/>
          <w:bCs/>
        </w:rPr>
      </w:pPr>
      <w:r>
        <w:rPr>
          <w:b/>
          <w:bCs/>
        </w:rPr>
        <w:t>Pdays</w:t>
      </w:r>
    </w:p>
    <w:p>
      <w:pPr>
        <w:pStyle w:val="Normal"/>
        <w:rPr/>
      </w:pPr>
      <w:r>
        <w:rPr/>
        <w:t>The pdays feature required special consideration. People who have never been called before are represented as -1, while the rest of the data shows how long it has been since they were contacted previously. The uncontacted make up the majority of the data:</w:t>
      </w:r>
    </w:p>
    <w:p>
      <w:pPr>
        <w:pStyle w:val="Normal"/>
        <w:rPr/>
      </w:pPr>
      <w:r>
        <w:rPr/>
      </w:r>
    </w:p>
    <w:p>
      <w:pPr>
        <w:pStyle w:val="Normal"/>
        <w:rPr/>
      </w:pPr>
      <w:r>
        <w:rP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99125" cy="2900045"/>
                <wp:effectExtent l="0" t="0" r="0" b="0"/>
                <wp:wrapTopAndBottom/>
                <wp:docPr id="6" name="Frame6"/>
                <a:graphic xmlns:a="http://schemas.openxmlformats.org/drawingml/2006/main">
                  <a:graphicData uri="http://schemas.microsoft.com/office/word/2010/wordprocessingShape">
                    <wps:wsp>
                      <wps:cNvSpPr/>
                      <wps:spPr>
                        <a:xfrm>
                          <a:off x="0" y="0"/>
                          <a:ext cx="5699160" cy="29001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5699125" cy="2600960"/>
                                  <wp:effectExtent l="0" t="0" r="0" b="0"/>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5"/>
                                          <a:stretch>
                                            <a:fillRect/>
                                          </a:stretch>
                                        </pic:blipFill>
                                        <pic:spPr bwMode="auto">
                                          <a:xfrm>
                                            <a:off x="0" y="0"/>
                                            <a:ext cx="5699125" cy="260096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6</w:t>
                            </w:r>
                            <w:r>
                              <w:rPr>
                                <w:sz w:val="20"/>
                                <w:szCs w:val="20"/>
                              </w:rPr>
                              <w:fldChar w:fldCharType="end"/>
                            </w:r>
                            <w:r>
                              <w:rPr>
                                <w:sz w:val="20"/>
                                <w:szCs w:val="20"/>
                              </w:rPr>
                              <w:t>: Distribution of entire pdays feature.</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6.55pt;margin-top:0.05pt;width:448.7pt;height:228.3pt;mso-wrap-style:square;v-text-anchor:top;mso-position-horizontal:center">
                <v:fill o:detectmouseclick="t" type="solid" color2="black"/>
                <v:stroke color="#3465a4" joinstyle="round" endcap="flat"/>
                <v:textbox>
                  <w:txbxContent>
                    <w:p>
                      <w:pPr>
                        <w:pStyle w:val="Figure"/>
                        <w:spacing w:before="120" w:after="120"/>
                        <w:rPr>
                          <w:sz w:val="20"/>
                          <w:szCs w:val="20"/>
                        </w:rPr>
                      </w:pPr>
                      <w:r>
                        <w:rPr/>
                        <w:drawing>
                          <wp:inline distT="0" distB="0" distL="0" distR="0">
                            <wp:extent cx="5699125" cy="2600960"/>
                            <wp:effectExtent l="0" t="0" r="0" b="0"/>
                            <wp:docPr id="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title=""/>
                                    <pic:cNvPicPr>
                                      <a:picLocks noChangeAspect="1" noChangeArrowheads="1"/>
                                    </pic:cNvPicPr>
                                  </pic:nvPicPr>
                                  <pic:blipFill>
                                    <a:blip r:embed="rId16"/>
                                    <a:stretch>
                                      <a:fillRect/>
                                    </a:stretch>
                                  </pic:blipFill>
                                  <pic:spPr bwMode="auto">
                                    <a:xfrm>
                                      <a:off x="0" y="0"/>
                                      <a:ext cx="5699125" cy="260096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6</w:t>
                      </w:r>
                      <w:r>
                        <w:rPr>
                          <w:sz w:val="20"/>
                          <w:szCs w:val="20"/>
                        </w:rPr>
                        <w:fldChar w:fldCharType="end"/>
                      </w:r>
                      <w:r>
                        <w:rPr>
                          <w:sz w:val="20"/>
                          <w:szCs w:val="20"/>
                        </w:rPr>
                        <w:t>: Distribution of entire pdays feature.</w:t>
                      </w:r>
                    </w:p>
                  </w:txbxContent>
                </v:textbox>
                <w10:wrap type="topAndBottom"/>
              </v:rect>
            </w:pict>
          </mc:Fallback>
        </mc:AlternateContent>
      </w:r>
      <w:r>
        <w:rPr/>
        <w:br/>
        <w:t>When the -1 values are filtered out, the pdays distribution is multi-modal, exhibiting several local maxima. There are peaks at approximately 100, 180, 275 and 365 days. This suggests a re-engagement strategy based on quarterly cycles.</w:t>
      </w:r>
    </w:p>
    <w:p>
      <w:pPr>
        <w:pStyle w:val="Normal"/>
        <w:rPr/>
      </w:pPr>
      <w:r>
        <w:rPr/>
        <mc:AlternateContent>
          <mc:Choice Requires="wps">
            <w:drawing>
              <wp:anchor behindDoc="0" distT="0" distB="0" distL="0" distR="0" simplePos="0" locked="0" layoutInCell="0" allowOverlap="1" relativeHeight="10">
                <wp:simplePos x="0" y="0"/>
                <wp:positionH relativeFrom="column">
                  <wp:posOffset>225425</wp:posOffset>
                </wp:positionH>
                <wp:positionV relativeFrom="paragraph">
                  <wp:posOffset>83185</wp:posOffset>
                </wp:positionV>
                <wp:extent cx="5546725" cy="2860040"/>
                <wp:effectExtent l="0" t="0" r="0" b="0"/>
                <wp:wrapTopAndBottom/>
                <wp:docPr id="7" name="Frame7"/>
                <a:graphic xmlns:a="http://schemas.openxmlformats.org/drawingml/2006/main">
                  <a:graphicData uri="http://schemas.microsoft.com/office/word/2010/wordprocessingShape">
                    <wps:wsp>
                      <wps:cNvSpPr/>
                      <wps:spPr>
                        <a:xfrm>
                          <a:off x="0" y="0"/>
                          <a:ext cx="5546880" cy="286020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5546725" cy="2560955"/>
                                  <wp:effectExtent l="0" t="0" r="0" b="0"/>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17"/>
                                          <a:stretch>
                                            <a:fillRect/>
                                          </a:stretch>
                                        </pic:blipFill>
                                        <pic:spPr bwMode="auto">
                                          <a:xfrm>
                                            <a:off x="0" y="0"/>
                                            <a:ext cx="5546725" cy="256095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7</w:t>
                            </w:r>
                            <w:r>
                              <w:rPr>
                                <w:sz w:val="20"/>
                                <w:szCs w:val="20"/>
                              </w:rPr>
                              <w:fldChar w:fldCharType="end"/>
                            </w:r>
                            <w:r>
                              <w:rPr>
                                <w:sz w:val="20"/>
                                <w:szCs w:val="20"/>
                              </w:rPr>
                              <w:t>: Distribution of filtered pdays feature (-1 removed)</w:t>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17.75pt;margin-top:6.55pt;width:436.7pt;height:225.15pt;mso-wrap-style:square;v-text-anchor:top">
                <v:fill o:detectmouseclick="t" type="solid" color2="black"/>
                <v:stroke color="#3465a4" joinstyle="round" endcap="flat"/>
                <v:textbox>
                  <w:txbxContent>
                    <w:p>
                      <w:pPr>
                        <w:pStyle w:val="Figure"/>
                        <w:spacing w:before="120" w:after="120"/>
                        <w:rPr>
                          <w:sz w:val="20"/>
                          <w:szCs w:val="20"/>
                        </w:rPr>
                      </w:pPr>
                      <w:r>
                        <w:rPr/>
                        <w:drawing>
                          <wp:inline distT="0" distB="0" distL="0" distR="0">
                            <wp:extent cx="5546725" cy="2560955"/>
                            <wp:effectExtent l="0" t="0" r="0" b="0"/>
                            <wp:docPr id="1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title=""/>
                                    <pic:cNvPicPr>
                                      <a:picLocks noChangeAspect="1" noChangeArrowheads="1"/>
                                    </pic:cNvPicPr>
                                  </pic:nvPicPr>
                                  <pic:blipFill>
                                    <a:blip r:embed="rId18"/>
                                    <a:stretch>
                                      <a:fillRect/>
                                    </a:stretch>
                                  </pic:blipFill>
                                  <pic:spPr bwMode="auto">
                                    <a:xfrm>
                                      <a:off x="0" y="0"/>
                                      <a:ext cx="5546725" cy="256095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7</w:t>
                      </w:r>
                      <w:r>
                        <w:rPr>
                          <w:sz w:val="20"/>
                          <w:szCs w:val="20"/>
                        </w:rPr>
                        <w:fldChar w:fldCharType="end"/>
                      </w:r>
                      <w:r>
                        <w:rPr>
                          <w:sz w:val="20"/>
                          <w:szCs w:val="20"/>
                        </w:rPr>
                        <w:t>: Distribution of filtered pdays feature (-1 removed)</w:t>
                      </w:r>
                    </w:p>
                  </w:txbxContent>
                </v:textbox>
                <w10:wrap type="topAndBottom"/>
              </v:rect>
            </w:pict>
          </mc:Fallback>
        </mc:AlternateContent>
      </w:r>
    </w:p>
    <w:p>
      <w:pPr>
        <w:pStyle w:val="Normal"/>
        <w:rPr/>
      </w:pPr>
      <w:r>
        <w:rPr/>
        <w:t xml:space="preserve"> </w:t>
      </w:r>
      <w:r>
        <w:br w:type="page"/>
      </w:r>
    </w:p>
    <w:p>
      <w:pPr>
        <w:pStyle w:val="Normal"/>
        <w:spacing w:before="0" w:after="0"/>
        <w:rPr/>
      </w:pPr>
      <w:r>
        <w:rPr/>
        <w:t>To ensure the MLP captures these specific windows of time, I used a binning strategy based around these values:</w:t>
      </w:r>
    </w:p>
    <w:p>
      <w:pPr>
        <w:pStyle w:val="Normal"/>
        <w:rPr/>
      </w:pPr>
      <w:r>
        <w:rPr/>
      </w:r>
    </w:p>
    <w:tbl>
      <w:tblPr>
        <w:tblW w:w="4305" w:type="dxa"/>
        <w:jc w:val="start"/>
        <w:tblInd w:w="-5" w:type="dxa"/>
        <w:tblLayout w:type="fixed"/>
        <w:tblCellMar>
          <w:top w:w="55" w:type="dxa"/>
          <w:start w:w="55" w:type="dxa"/>
          <w:bottom w:w="55" w:type="dxa"/>
          <w:end w:w="55" w:type="dxa"/>
        </w:tblCellMar>
      </w:tblPr>
      <w:tblGrid>
        <w:gridCol w:w="1707"/>
        <w:gridCol w:w="2597"/>
      </w:tblGrid>
      <w:tr>
        <w:trPr/>
        <w:tc>
          <w:tcPr>
            <w:tcW w:w="1707"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Bin Value</w:t>
            </w:r>
          </w:p>
        </w:tc>
        <w:tc>
          <w:tcPr>
            <w:tcW w:w="2597"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Range</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0</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 (never Contacted)</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1</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30 days</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2</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150 days</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3</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&lt; 250</w:t>
            </w:r>
          </w:p>
        </w:tc>
      </w:tr>
      <w:tr>
        <w:trPr/>
        <w:tc>
          <w:tcPr>
            <w:tcW w:w="1707" w:type="dxa"/>
            <w:tcBorders>
              <w:start w:val="single" w:sz="4" w:space="0" w:color="000000"/>
              <w:bottom w:val="single" w:sz="4" w:space="0" w:color="000000"/>
            </w:tcBorders>
          </w:tcPr>
          <w:p>
            <w:pPr>
              <w:pStyle w:val="TableContents"/>
              <w:rPr>
                <w:sz w:val="20"/>
                <w:szCs w:val="20"/>
              </w:rPr>
            </w:pPr>
            <w:r>
              <w:rPr>
                <w:sz w:val="20"/>
                <w:szCs w:val="20"/>
              </w:rPr>
              <w:t>4</w:t>
            </w:r>
          </w:p>
        </w:tc>
        <w:tc>
          <w:tcPr>
            <w:tcW w:w="2597"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Longer term</w:t>
            </w:r>
          </w:p>
        </w:tc>
      </w:tr>
    </w:tbl>
    <w:p>
      <w:pPr>
        <w:pStyle w:val="Normal"/>
        <w:rPr/>
      </w:pPr>
      <w:r>
        <w:rPr/>
      </w:r>
    </w:p>
    <w:p>
      <w:pPr>
        <w:pStyle w:val="Normal"/>
        <w:rPr>
          <w:b/>
          <w:bCs/>
        </w:rPr>
      </w:pPr>
      <w:r>
        <w:rPr>
          <w:b/>
          <w:bCs/>
        </w:rPr>
        <w:t>Previous Outcome</w:t>
      </w:r>
    </w:p>
    <w:p>
      <w:pPr>
        <w:pStyle w:val="Normal"/>
        <w:rPr/>
      </w:pPr>
      <w:r>
        <w:rPr/>
        <w:t xml:space="preserve">It makes sense that the ‘previous outcome’ feature would likely be a useful indicator for predicting the future outcome. </w:t>
      </w:r>
    </w:p>
    <w:p>
      <w:pPr>
        <w:pStyle w:val="Normal"/>
        <w:rPr/>
      </w:pPr>
      <w:r>
        <w:rPr/>
      </w:r>
    </w:p>
    <w:p>
      <w:pPr>
        <w:pStyle w:val="Normal"/>
        <w:rPr/>
      </w:pPr>
      <w:r>
        <w:rP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994275" cy="3261995"/>
                <wp:effectExtent l="0" t="0" r="0" b="0"/>
                <wp:wrapTopAndBottom/>
                <wp:docPr id="8" name="Frame8"/>
                <a:graphic xmlns:a="http://schemas.openxmlformats.org/drawingml/2006/main">
                  <a:graphicData uri="http://schemas.microsoft.com/office/word/2010/wordprocessingShape">
                    <wps:wsp>
                      <wps:cNvSpPr/>
                      <wps:spPr>
                        <a:xfrm>
                          <a:off x="0" y="0"/>
                          <a:ext cx="4994280" cy="32619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4994275" cy="296291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9"/>
                                          <a:stretch>
                                            <a:fillRect/>
                                          </a:stretch>
                                        </pic:blipFill>
                                        <pic:spPr bwMode="auto">
                                          <a:xfrm>
                                            <a:off x="0" y="0"/>
                                            <a:ext cx="4994275" cy="2962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8</w:t>
                            </w:r>
                            <w:r>
                              <w:rPr>
                                <w:sz w:val="20"/>
                                <w:szCs w:val="20"/>
                              </w:rPr>
                              <w:fldChar w:fldCharType="end"/>
                            </w:r>
                            <w:r>
                              <w:rPr>
                                <w:sz w:val="20"/>
                                <w:szCs w:val="20"/>
                              </w:rPr>
                              <w:t>: Exploring previous outcome</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44.3pt;margin-top:0.05pt;width:393.2pt;height:256.8pt;mso-wrap-style:square;v-text-anchor:top;mso-position-horizontal:center">
                <v:fill o:detectmouseclick="t" type="solid" color2="black"/>
                <v:stroke color="#3465a4" joinstyle="round" endcap="flat"/>
                <v:textbox>
                  <w:txbxContent>
                    <w:p>
                      <w:pPr>
                        <w:pStyle w:val="Figure"/>
                        <w:spacing w:before="120" w:after="120"/>
                        <w:rPr>
                          <w:sz w:val="20"/>
                          <w:szCs w:val="20"/>
                        </w:rPr>
                      </w:pPr>
                      <w:r>
                        <w:rPr/>
                        <w:drawing>
                          <wp:inline distT="0" distB="0" distL="0" distR="0">
                            <wp:extent cx="4994275" cy="2962910"/>
                            <wp:effectExtent l="0" t="0" r="0" b="0"/>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20"/>
                                    <a:stretch>
                                      <a:fillRect/>
                                    </a:stretch>
                                  </pic:blipFill>
                                  <pic:spPr bwMode="auto">
                                    <a:xfrm>
                                      <a:off x="0" y="0"/>
                                      <a:ext cx="4994275" cy="2962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8</w:t>
                      </w:r>
                      <w:r>
                        <w:rPr>
                          <w:sz w:val="20"/>
                          <w:szCs w:val="20"/>
                        </w:rPr>
                        <w:fldChar w:fldCharType="end"/>
                      </w:r>
                      <w:r>
                        <w:rPr>
                          <w:sz w:val="20"/>
                          <w:szCs w:val="20"/>
                        </w:rPr>
                        <w:t>: Exploring previous outcome</w:t>
                      </w:r>
                    </w:p>
                  </w:txbxContent>
                </v:textbox>
                <w10:wrap type="topAndBottom"/>
              </v:rect>
            </w:pict>
          </mc:Fallback>
        </mc:AlternateContent>
      </w:r>
    </w:p>
    <w:p>
      <w:pPr>
        <w:pStyle w:val="Normal"/>
        <w:rPr/>
      </w:pPr>
      <w:r>
        <w:rPr/>
      </w:r>
    </w:p>
    <w:p>
      <w:pPr>
        <w:pStyle w:val="Normal"/>
        <w:rPr/>
      </w:pPr>
      <w:r>
        <w:rPr/>
        <w:t xml:space="preserve">The graph shows that there is a massive disparity in the results, and if an individual said "yes" last time, they are overwhelmingly likely to say "yes" again. </w:t>
      </w:r>
    </w:p>
    <w:p>
      <w:pPr>
        <w:pStyle w:val="Normal"/>
        <w:rPr/>
      </w:pPr>
      <w:r>
        <w:rPr/>
      </w:r>
    </w:p>
    <w:p>
      <w:pPr>
        <w:pStyle w:val="Normal"/>
        <w:rPr/>
      </w:pPr>
      <w:r>
        <w:rP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pPr>
        <w:pStyle w:val="Normal"/>
        <w:rPr/>
      </w:pPr>
      <w:r>
        <w:rPr/>
      </w:r>
    </w:p>
    <w:p>
      <w:pPr>
        <w:pStyle w:val="Normal"/>
        <w:rPr/>
      </w:pPr>
      <w:r>
        <w:rPr/>
      </w:r>
      <w:r>
        <w:br w:type="page"/>
      </w:r>
    </w:p>
    <w:p>
      <w:pPr>
        <w:pStyle w:val="Normal"/>
        <w:spacing w:before="0" w:after="0"/>
        <w:rPr/>
      </w:pPr>
      <w:r>
        <w:rPr/>
        <w:t>To assist the MLP in spotting these rare but strong indicators, I used a map to manually weight these values highly to reflect their importance:</w:t>
      </w:r>
    </w:p>
    <w:p>
      <w:pPr>
        <w:pStyle w:val="Normal"/>
        <w:rPr/>
      </w:pPr>
      <w:r>
        <w:rPr/>
      </w:r>
    </w:p>
    <w:tbl>
      <w:tblPr>
        <w:tblW w:w="3855" w:type="dxa"/>
        <w:jc w:val="start"/>
        <w:tblInd w:w="-5" w:type="dxa"/>
        <w:tblLayout w:type="fixed"/>
        <w:tblCellMar>
          <w:top w:w="55" w:type="dxa"/>
          <w:start w:w="55" w:type="dxa"/>
          <w:bottom w:w="55" w:type="dxa"/>
          <w:end w:w="55" w:type="dxa"/>
        </w:tblCellMar>
      </w:tblPr>
      <w:tblGrid>
        <w:gridCol w:w="1752"/>
        <w:gridCol w:w="2102"/>
      </w:tblGrid>
      <w:tr>
        <w:trPr/>
        <w:tc>
          <w:tcPr>
            <w:tcW w:w="1752" w:type="dxa"/>
            <w:tcBorders>
              <w:top w:val="single" w:sz="4" w:space="0" w:color="000000"/>
              <w:start w:val="single" w:sz="4" w:space="0" w:color="000000"/>
              <w:bottom w:val="single" w:sz="4" w:space="0" w:color="000000"/>
            </w:tcBorders>
          </w:tcPr>
          <w:p>
            <w:pPr>
              <w:pStyle w:val="TableContents"/>
              <w:rPr>
                <w:sz w:val="20"/>
                <w:szCs w:val="20"/>
              </w:rPr>
            </w:pPr>
            <w:r>
              <w:rPr>
                <w:sz w:val="20"/>
                <w:szCs w:val="20"/>
              </w:rPr>
              <w:t>Value</w:t>
            </w:r>
          </w:p>
        </w:tc>
        <w:tc>
          <w:tcPr>
            <w:tcW w:w="2102" w:type="dxa"/>
            <w:tcBorders>
              <w:top w:val="single" w:sz="4" w:space="0" w:color="000000"/>
              <w:start w:val="single" w:sz="4" w:space="0" w:color="000000"/>
              <w:bottom w:val="single" w:sz="4" w:space="0" w:color="000000"/>
              <w:end w:val="single" w:sz="4" w:space="0" w:color="000000"/>
            </w:tcBorders>
          </w:tcPr>
          <w:p>
            <w:pPr>
              <w:pStyle w:val="TableContents"/>
              <w:rPr>
                <w:sz w:val="20"/>
                <w:szCs w:val="20"/>
              </w:rPr>
            </w:pPr>
            <w:r>
              <w:rPr>
                <w:sz w:val="20"/>
                <w:szCs w:val="20"/>
              </w:rPr>
              <w:t>Weighted Map</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Success</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7</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Other</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2</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Failure</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0</w:t>
            </w:r>
          </w:p>
        </w:tc>
      </w:tr>
      <w:tr>
        <w:trPr/>
        <w:tc>
          <w:tcPr>
            <w:tcW w:w="1752" w:type="dxa"/>
            <w:tcBorders>
              <w:start w:val="single" w:sz="4" w:space="0" w:color="000000"/>
              <w:bottom w:val="single" w:sz="4" w:space="0" w:color="000000"/>
            </w:tcBorders>
          </w:tcPr>
          <w:p>
            <w:pPr>
              <w:pStyle w:val="TableContents"/>
              <w:rPr>
                <w:sz w:val="20"/>
                <w:szCs w:val="20"/>
              </w:rPr>
            </w:pPr>
            <w:r>
              <w:rPr>
                <w:sz w:val="20"/>
                <w:szCs w:val="20"/>
              </w:rPr>
              <w:t>Unknown</w:t>
            </w:r>
          </w:p>
        </w:tc>
        <w:tc>
          <w:tcPr>
            <w:tcW w:w="2102" w:type="dxa"/>
            <w:tcBorders>
              <w:start w:val="single" w:sz="4" w:space="0" w:color="000000"/>
              <w:bottom w:val="single" w:sz="4" w:space="0" w:color="000000"/>
              <w:end w:val="single" w:sz="4" w:space="0" w:color="000000"/>
            </w:tcBorders>
          </w:tcPr>
          <w:p>
            <w:pPr>
              <w:pStyle w:val="TableContents"/>
              <w:rPr>
                <w:sz w:val="20"/>
                <w:szCs w:val="20"/>
              </w:rPr>
            </w:pPr>
            <w:r>
              <w:rPr>
                <w:sz w:val="20"/>
                <w:szCs w:val="20"/>
              </w:rPr>
              <w:t>1</w:t>
            </w:r>
          </w:p>
        </w:tc>
      </w:tr>
    </w:tbl>
    <w:p>
      <w:pPr>
        <w:pStyle w:val="Normal"/>
        <w:rPr/>
      </w:pPr>
      <w:r>
        <w:rPr/>
      </w:r>
    </w:p>
    <w:p>
      <w:pPr>
        <w:pStyle w:val="Heading3"/>
        <w:numPr>
          <w:ilvl w:val="2"/>
          <w:numId w:val="2"/>
        </w:numPr>
        <w:spacing w:before="0" w:after="120"/>
        <w:ind w:hanging="0" w:start="0"/>
        <w:rPr/>
      </w:pPr>
      <w:bookmarkStart w:id="23" w:name="__RefHeading___Toc3768_203125803"/>
      <w:bookmarkEnd w:id="23"/>
      <w:r>
        <w:rPr/>
        <w:t>Encoding and Scaling</w:t>
      </w:r>
    </w:p>
    <w:p>
      <w:pPr>
        <w:pStyle w:val="BodyText"/>
        <w:spacing w:before="0" w:after="120"/>
        <w:ind w:hanging="0" w:start="0"/>
        <w:rPr/>
      </w:pPr>
      <w:r>
        <w:rPr/>
        <w:t>Values for all features were encoded as numerics and scaled to give a floating point value between -1.0 and 1.0 depending on the encoding method used, as described below.</w:t>
      </w:r>
    </w:p>
    <w:p>
      <w:pPr>
        <w:pStyle w:val="Normal"/>
        <w:rPr/>
      </w:pPr>
      <w:r>
        <w:rPr/>
        <w:t>This table shows how each included feature was handled.</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3057"/>
        <w:gridCol w:w="6580"/>
      </w:tblGrid>
      <w:tr>
        <w:trPr/>
        <w:tc>
          <w:tcPr>
            <w:tcW w:w="3057" w:type="dxa"/>
            <w:tcBorders>
              <w:top w:val="single" w:sz="4" w:space="0" w:color="000000"/>
              <w:start w:val="single" w:sz="4" w:space="0" w:color="000000"/>
              <w:bottom w:val="single" w:sz="4" w:space="0" w:color="000000"/>
            </w:tcBorders>
          </w:tcPr>
          <w:p>
            <w:pPr>
              <w:pStyle w:val="TableContents"/>
              <w:rPr/>
            </w:pPr>
            <w:r>
              <w:rPr/>
              <w:t>Encoding</w:t>
            </w:r>
          </w:p>
        </w:tc>
        <w:tc>
          <w:tcPr>
            <w:tcW w:w="6580" w:type="dxa"/>
            <w:tcBorders>
              <w:top w:val="single" w:sz="4" w:space="0" w:color="000000"/>
              <w:start w:val="single" w:sz="4" w:space="0" w:color="000000"/>
              <w:bottom w:val="single" w:sz="4" w:space="0" w:color="000000"/>
              <w:end w:val="single" w:sz="4" w:space="0" w:color="000000"/>
            </w:tcBorders>
          </w:tcPr>
          <w:p>
            <w:pPr>
              <w:pStyle w:val="TableContents"/>
              <w:rPr/>
            </w:pPr>
            <w:r>
              <w:rPr/>
              <w:t>Features</w:t>
            </w:r>
          </w:p>
        </w:tc>
      </w:tr>
      <w:tr>
        <w:trPr/>
        <w:tc>
          <w:tcPr>
            <w:tcW w:w="3057" w:type="dxa"/>
            <w:tcBorders>
              <w:start w:val="single" w:sz="4" w:space="0" w:color="000000"/>
              <w:bottom w:val="single" w:sz="4" w:space="0" w:color="000000"/>
            </w:tcBorders>
          </w:tcPr>
          <w:p>
            <w:pPr>
              <w:pStyle w:val="TableContents"/>
              <w:rPr/>
            </w:pPr>
            <w:r>
              <w:rPr/>
              <w:t>Binary</w:t>
            </w:r>
          </w:p>
        </w:tc>
        <w:tc>
          <w:tcPr>
            <w:tcW w:w="6580" w:type="dxa"/>
            <w:tcBorders>
              <w:start w:val="single" w:sz="4" w:space="0" w:color="000000"/>
              <w:bottom w:val="single" w:sz="4" w:space="0" w:color="000000"/>
              <w:end w:val="single" w:sz="4" w:space="0" w:color="000000"/>
            </w:tcBorders>
          </w:tcPr>
          <w:p>
            <w:pPr>
              <w:pStyle w:val="TableContents"/>
              <w:rPr/>
            </w:pPr>
            <w:r>
              <w:rPr/>
              <w:t>‘</w:t>
            </w:r>
            <w:r>
              <w:rPr/>
              <w:t>housing', 'loan', 'y'</w:t>
            </w:r>
          </w:p>
        </w:tc>
      </w:tr>
      <w:tr>
        <w:trPr/>
        <w:tc>
          <w:tcPr>
            <w:tcW w:w="3057" w:type="dxa"/>
            <w:tcBorders>
              <w:start w:val="single" w:sz="4" w:space="0" w:color="000000"/>
              <w:bottom w:val="single" w:sz="4" w:space="0" w:color="000000"/>
            </w:tcBorders>
          </w:tcPr>
          <w:p>
            <w:pPr>
              <w:pStyle w:val="TableContents"/>
              <w:rPr/>
            </w:pPr>
            <w:r>
              <w:rPr/>
              <w:t>Z-Score Standardisation</w:t>
            </w:r>
          </w:p>
        </w:tc>
        <w:tc>
          <w:tcPr>
            <w:tcW w:w="6580" w:type="dxa"/>
            <w:tcBorders>
              <w:start w:val="single" w:sz="4" w:space="0" w:color="000000"/>
              <w:bottom w:val="single" w:sz="4" w:space="0" w:color="000000"/>
              <w:end w:val="single" w:sz="4" w:space="0" w:color="000000"/>
            </w:tcBorders>
          </w:tcPr>
          <w:p>
            <w:pPr>
              <w:pStyle w:val="TableContents"/>
              <w:rPr/>
            </w:pPr>
            <w:r>
              <w:rPr/>
              <w:t>‘</w:t>
            </w:r>
            <w:r>
              <w:rPr/>
              <w:t>age', 'balance', 'campaign', 'previous'</w:t>
            </w:r>
          </w:p>
        </w:tc>
      </w:tr>
      <w:tr>
        <w:trPr/>
        <w:tc>
          <w:tcPr>
            <w:tcW w:w="3057" w:type="dxa"/>
            <w:tcBorders>
              <w:start w:val="single" w:sz="4" w:space="0" w:color="000000"/>
              <w:bottom w:val="single" w:sz="4" w:space="0" w:color="000000"/>
            </w:tcBorders>
          </w:tcPr>
          <w:p>
            <w:pPr>
              <w:pStyle w:val="TableContents"/>
              <w:rPr/>
            </w:pPr>
            <w:r>
              <w:rPr/>
              <w:t>Min-Max Scaling</w:t>
            </w:r>
          </w:p>
        </w:tc>
        <w:tc>
          <w:tcPr>
            <w:tcW w:w="6580" w:type="dxa"/>
            <w:tcBorders>
              <w:start w:val="single" w:sz="4" w:space="0" w:color="000000"/>
              <w:bottom w:val="single" w:sz="4" w:space="0" w:color="000000"/>
              <w:end w:val="single" w:sz="4" w:space="0" w:color="000000"/>
            </w:tcBorders>
          </w:tcPr>
          <w:p>
            <w:pPr>
              <w:pStyle w:val="TableContents"/>
              <w:rPr/>
            </w:pPr>
            <w:r>
              <w:rPr/>
              <w:t>'pdays_binned','month_numeric','education_numeric', 'poutcome_numeric’</w:t>
            </w:r>
          </w:p>
        </w:tc>
      </w:tr>
      <w:tr>
        <w:trPr/>
        <w:tc>
          <w:tcPr>
            <w:tcW w:w="3057" w:type="dxa"/>
            <w:tcBorders>
              <w:start w:val="single" w:sz="4" w:space="0" w:color="000000"/>
              <w:bottom w:val="single" w:sz="4" w:space="0" w:color="000000"/>
            </w:tcBorders>
          </w:tcPr>
          <w:p>
            <w:pPr>
              <w:pStyle w:val="TableContents"/>
              <w:rPr/>
            </w:pPr>
            <w:r>
              <w:rPr/>
              <w:t>One Hot Encoding</w:t>
            </w:r>
          </w:p>
        </w:tc>
        <w:tc>
          <w:tcPr>
            <w:tcW w:w="6580" w:type="dxa"/>
            <w:tcBorders>
              <w:start w:val="single" w:sz="4" w:space="0" w:color="000000"/>
              <w:bottom w:val="single" w:sz="4" w:space="0" w:color="000000"/>
              <w:end w:val="single" w:sz="4" w:space="0" w:color="000000"/>
            </w:tcBorders>
          </w:tcPr>
          <w:p>
            <w:pPr>
              <w:pStyle w:val="TableContents"/>
              <w:rPr/>
            </w:pPr>
            <w:r>
              <w:rPr/>
              <w:t>'job', 'marital', 'contact'</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Heading3"/>
        <w:numPr>
          <w:ilvl w:val="2"/>
          <w:numId w:val="2"/>
        </w:numPr>
        <w:spacing w:before="0" w:after="120"/>
        <w:ind w:hanging="0" w:start="0"/>
        <w:rPr/>
      </w:pPr>
      <w:bookmarkStart w:id="24" w:name="__RefHeading___Toc2844_500896196"/>
      <w:bookmarkEnd w:id="24"/>
      <w:r>
        <w:rPr/>
        <w:t>One-Hot Encoding</w:t>
      </w:r>
    </w:p>
    <w:p>
      <w:pPr>
        <w:pStyle w:val="Normal"/>
        <w:rPr/>
      </w:pPr>
      <w:r>
        <w:rPr/>
        <w:t>The non-ordinal categorical features job, marital, contact were expanded using One Hot Encoding. This prevented the model from assuming a false linear relationship between unrelated categories for example "Single" vs. "Married". In reality, there is no "ascending" or "descending" order that matches such status categories, and there is no hidden meaning in the data. One-hot encoding allows the MLP to treat each status as a unique binary value.</w:t>
      </w:r>
    </w:p>
    <w:p>
      <w:pPr>
        <w:pStyle w:val="Normal"/>
        <w:rPr/>
      </w:pPr>
      <w:r>
        <w:rPr/>
      </w:r>
    </w:p>
    <w:p>
      <w:pPr>
        <w:pStyle w:val="Heading3"/>
        <w:numPr>
          <w:ilvl w:val="2"/>
          <w:numId w:val="2"/>
        </w:numPr>
        <w:ind w:hanging="0" w:start="0"/>
        <w:rPr/>
      </w:pPr>
      <w:bookmarkStart w:id="25" w:name="__RefHeading___Toc2846_500896196"/>
      <w:bookmarkEnd w:id="25"/>
      <w:r>
        <w:rPr/>
        <w:t>Binary Variable Encoding</w:t>
      </w:r>
    </w:p>
    <w:p>
      <w:pPr>
        <w:pStyle w:val="Normal"/>
        <w:rPr/>
      </w:pPr>
      <w:r>
        <w:rPr/>
        <w:t>Binary features were simply encoded as  ‘yes’ = 1.0 and ‘no’ = 0.0.</w:t>
      </w:r>
    </w:p>
    <w:p>
      <w:pPr>
        <w:pStyle w:val="Normal"/>
        <w:rPr/>
      </w:pPr>
      <w:r>
        <w:rPr/>
      </w:r>
    </w:p>
    <w:p>
      <w:pPr>
        <w:pStyle w:val="Heading3"/>
        <w:numPr>
          <w:ilvl w:val="2"/>
          <w:numId w:val="2"/>
        </w:numPr>
        <w:ind w:hanging="0" w:start="0"/>
        <w:rPr/>
      </w:pPr>
      <w:bookmarkStart w:id="26" w:name="__RefHeading___Toc2848_500896196"/>
      <w:bookmarkEnd w:id="26"/>
      <w:r>
        <w:rPr/>
        <w:t>Normalisation Functions</w:t>
      </w:r>
    </w:p>
    <w:p>
      <w:pPr>
        <w:pStyle w:val="Normal"/>
        <w:rPr/>
      </w:pPr>
      <w:r>
        <w:rPr/>
        <w:t>Z-Score Standardisation was applied to features with significant outliers, such as balance and campaign because this centres the values around 0 as the mean. The standard deviation is used calculate the spread of values.</w:t>
      </w:r>
    </w:p>
    <w:p>
      <w:pPr>
        <w:pStyle w:val="Normal"/>
        <w:rPr/>
      </w:pPr>
      <w:r>
        <w:rPr/>
      </w:r>
    </w:p>
    <w:p>
      <w:pPr>
        <w:pStyle w:val="Normal"/>
        <w:rPr/>
      </w:pPr>
      <w:r>
        <w:rPr/>
        <w:t>$x_{scaled} = \frac{x - \mu}{\sigma}$</w:t>
      </w:r>
    </w:p>
    <w:p>
      <w:pPr>
        <w:pStyle w:val="Normal"/>
        <w:rPr/>
      </w:pPr>
      <w:r>
        <w:rPr/>
      </w:r>
    </w:p>
    <w:p>
      <w:pPr>
        <w:pStyle w:val="Normal"/>
        <w:rPr/>
      </w:pPr>
      <w:r>
        <w:rPr/>
        <w:t>Min-Max Scaling was used for other numeric features to squash values into a 0 to 1 range.</w:t>
      </w:r>
    </w:p>
    <w:p>
      <w:pPr>
        <w:pStyle w:val="Normal"/>
        <w:rPr/>
      </w:pPr>
      <w:r>
        <w:rPr/>
      </w:r>
    </w:p>
    <w:p>
      <w:pPr>
        <w:pStyle w:val="Normal"/>
        <w:rPr/>
      </w:pPr>
      <w:r>
        <w:rPr/>
        <w:t>$ x_scaled = \frac{x – min(x)}{max(x)-min(x)}$</w:t>
      </w:r>
    </w:p>
    <w:p>
      <w:pPr>
        <w:pStyle w:val="Normal"/>
        <w:rPr/>
      </w:pPr>
      <w:r>
        <w:rPr/>
      </w:r>
    </w:p>
    <w:p>
      <w:pPr>
        <w:pStyle w:val="Heading3"/>
        <w:numPr>
          <w:ilvl w:val="2"/>
          <w:numId w:val="2"/>
        </w:numPr>
        <w:spacing w:before="0" w:after="120"/>
        <w:ind w:hanging="0" w:start="0"/>
        <w:rPr/>
      </w:pPr>
      <w:bookmarkStart w:id="27" w:name="__RefHeading___Toc2850_500896196"/>
      <w:bookmarkEnd w:id="27"/>
      <w:r>
        <w:rPr/>
        <w:t>Removal of Problematic Features</w:t>
      </w:r>
    </w:p>
    <w:p>
      <w:pPr>
        <w:pStyle w:val="Normal"/>
        <w:rPr/>
      </w:pPr>
      <w:r>
        <w:rPr/>
        <w:t>A number of features were removed from the model The ‘duration’ feature is the most interesting problem because as well as being highly skewed by outliers, it also allows for data leakage ‘from the future’ into the model.</w:t>
      </w:r>
    </w:p>
    <w:p>
      <w:pPr>
        <w:pStyle w:val="Normal"/>
        <w:rPr/>
      </w:pPr>
      <w:r>
        <w:rPr/>
      </w:r>
    </w:p>
    <w:p>
      <w:pPr>
        <w:pStyle w:val="Normal"/>
        <w:rPr/>
      </w:pPr>
      <w:r>
        <w:rP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673350"/>
                <wp:effectExtent l="0" t="0" r="0" b="0"/>
                <wp:wrapSquare wrapText="largest"/>
                <wp:docPr id="9" name="Frame9"/>
                <a:graphic xmlns:a="http://schemas.openxmlformats.org/drawingml/2006/main">
                  <a:graphicData uri="http://schemas.microsoft.com/office/word/2010/wordprocessingShape">
                    <wps:wsp>
                      <wps:cNvSpPr/>
                      <wps:spPr>
                        <a:xfrm>
                          <a:off x="0" y="0"/>
                          <a:ext cx="6120000" cy="267336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6120130" cy="2374265"/>
                                  <wp:effectExtent l="0" t="0" r="0" b="0"/>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noChangeArrowheads="1"/>
                                          </pic:cNvPicPr>
                                        </pic:nvPicPr>
                                        <pic:blipFill>
                                          <a:blip r:embed="rId21"/>
                                          <a:stretch>
                                            <a:fillRect/>
                                          </a:stretch>
                                        </pic:blipFill>
                                        <pic:spPr bwMode="auto">
                                          <a:xfrm>
                                            <a:off x="0" y="0"/>
                                            <a:ext cx="6120130" cy="237426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9</w:t>
                            </w:r>
                            <w:r>
                              <w:rPr>
                                <w:sz w:val="20"/>
                                <w:szCs w:val="20"/>
                              </w:rPr>
                              <w:fldChar w:fldCharType="end"/>
                            </w:r>
                            <w:r>
                              <w:rPr>
                                <w:sz w:val="20"/>
                                <w:szCs w:val="20"/>
                              </w:rPr>
                              <w:t>: Showing skew for call duration</w:t>
                            </w:r>
                          </w:p>
                        </w:txbxContent>
                      </wps:txbx>
                      <wps:bodyPr lIns="0" rIns="0" tIns="0" bIns="0" anchor="t">
                        <a:noAutofit/>
                      </wps:bodyPr>
                    </wps:wsp>
                  </a:graphicData>
                </a:graphic>
              </wp:anchor>
            </w:drawing>
          </mc:Choice>
          <mc:Fallback>
            <w:pict>
              <v:rect id="shape_0" ID="Frame9" path="m0,0l-2147483645,0l-2147483645,-2147483646l0,-2147483646xe" fillcolor="white" stroked="f" o:allowincell="f" style="position:absolute;margin-left:0pt;margin-top:0.05pt;width:481.85pt;height:210.45pt;mso-wrap-style:square;v-text-anchor:top;mso-position-horizontal:center">
                <v:fill o:detectmouseclick="t" type="solid" color2="black"/>
                <v:stroke color="#3465a4" joinstyle="round" endcap="flat"/>
                <v:textbox>
                  <w:txbxContent>
                    <w:p>
                      <w:pPr>
                        <w:pStyle w:val="Figure"/>
                        <w:spacing w:before="120" w:after="120"/>
                        <w:rPr>
                          <w:sz w:val="20"/>
                          <w:szCs w:val="20"/>
                        </w:rPr>
                      </w:pPr>
                      <w:r>
                        <w:rPr/>
                        <w:drawing>
                          <wp:inline distT="0" distB="0" distL="0" distR="0">
                            <wp:extent cx="6120130" cy="2374265"/>
                            <wp:effectExtent l="0" t="0" r="0" b="0"/>
                            <wp:docPr id="12"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title=""/>
                                    <pic:cNvPicPr>
                                      <a:picLocks noChangeAspect="1" noChangeArrowheads="1"/>
                                    </pic:cNvPicPr>
                                  </pic:nvPicPr>
                                  <pic:blipFill>
                                    <a:blip r:embed="rId22"/>
                                    <a:stretch>
                                      <a:fillRect/>
                                    </a:stretch>
                                  </pic:blipFill>
                                  <pic:spPr bwMode="auto">
                                    <a:xfrm>
                                      <a:off x="0" y="0"/>
                                      <a:ext cx="6120130" cy="2374265"/>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9</w:t>
                      </w:r>
                      <w:r>
                        <w:rPr>
                          <w:sz w:val="20"/>
                          <w:szCs w:val="20"/>
                        </w:rPr>
                        <w:fldChar w:fldCharType="end"/>
                      </w:r>
                      <w:r>
                        <w:rPr>
                          <w:sz w:val="20"/>
                          <w:szCs w:val="20"/>
                        </w:rPr>
                        <w:t>: Showing skew for call duration</w:t>
                      </w:r>
                    </w:p>
                  </w:txbxContent>
                </v:textbox>
                <w10:wrap type="square" side="largest"/>
              </v:rect>
            </w:pict>
          </mc:Fallback>
        </mc:AlternateContent>
      </w:r>
    </w:p>
    <w:p>
      <w:pPr>
        <w:pStyle w:val="Normal"/>
        <w:rPr/>
      </w:pPr>
      <w:r>
        <w:rPr/>
        <w:t>If a person talks for 30 minutes, they have almost certainly already said "Yes". Conversely, if they end the call after a very short time, then they are likely to have said "No". The longer duration is a result of positive intent, not a cause.</w:t>
      </w:r>
    </w:p>
    <w:p>
      <w:pPr>
        <w:pStyle w:val="Normal"/>
        <w:rPr/>
      </w:pPr>
      <w:r>
        <w:rPr/>
      </w:r>
    </w:p>
    <w:p>
      <w:pPr>
        <w:pStyle w:val="Normal"/>
        <w:rPr/>
      </w:pPr>
      <w:r>
        <w:rP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1524"/>
        <w:gridCol w:w="2715"/>
        <w:gridCol w:w="5399"/>
      </w:tblGrid>
      <w:tr>
        <w:trPr/>
        <w:tc>
          <w:tcPr>
            <w:tcW w:w="1524" w:type="dxa"/>
            <w:tcBorders/>
          </w:tcPr>
          <w:p>
            <w:pPr>
              <w:pStyle w:val="Normal"/>
              <w:rPr>
                <w:b/>
                <w:bCs/>
                <w:i w:val="false"/>
                <w:i w:val="false"/>
                <w:iCs w:val="false"/>
                <w:sz w:val="24"/>
                <w:szCs w:val="24"/>
              </w:rPr>
            </w:pPr>
            <w:r>
              <w:rPr>
                <w:bCs/>
                <w:iCs w:val="false"/>
                <w:szCs w:val="24"/>
              </w:rPr>
              <w:t>Feature</w:t>
              <w:tab/>
            </w:r>
          </w:p>
        </w:tc>
        <w:tc>
          <w:tcPr>
            <w:tcW w:w="2715" w:type="dxa"/>
            <w:tcBorders/>
          </w:tcPr>
          <w:p>
            <w:pPr>
              <w:pStyle w:val="Normal"/>
              <w:rPr>
                <w:b/>
                <w:bCs/>
                <w:i w:val="false"/>
                <w:i w:val="false"/>
                <w:iCs w:val="false"/>
                <w:sz w:val="24"/>
                <w:szCs w:val="24"/>
              </w:rPr>
            </w:pPr>
            <w:r>
              <w:rPr>
                <w:bCs/>
                <w:iCs w:val="false"/>
                <w:szCs w:val="24"/>
              </w:rPr>
              <w:t>Action</w:t>
              <w:tab/>
            </w:r>
          </w:p>
        </w:tc>
        <w:tc>
          <w:tcPr>
            <w:tcW w:w="5399" w:type="dxa"/>
            <w:tcBorders/>
          </w:tcPr>
          <w:p>
            <w:pPr>
              <w:pStyle w:val="Normal"/>
              <w:rPr>
                <w:b/>
                <w:bCs/>
                <w:i w:val="false"/>
                <w:i w:val="false"/>
                <w:iCs w:val="false"/>
                <w:sz w:val="24"/>
                <w:szCs w:val="24"/>
              </w:rPr>
            </w:pPr>
            <w:r>
              <w:rPr>
                <w:bCs/>
                <w:iCs w:val="false"/>
                <w:szCs w:val="24"/>
              </w:rPr>
              <w:t>Reasoning</w:t>
            </w:r>
          </w:p>
        </w:tc>
      </w:tr>
      <w:tr>
        <w:trPr/>
        <w:tc>
          <w:tcPr>
            <w:tcW w:w="1524" w:type="dxa"/>
            <w:tcBorders/>
          </w:tcPr>
          <w:p>
            <w:pPr>
              <w:pStyle w:val="Normal"/>
              <w:rPr>
                <w:b w:val="false"/>
                <w:bCs w:val="false"/>
                <w:i w:val="false"/>
                <w:i w:val="false"/>
                <w:iCs w:val="false"/>
                <w:sz w:val="24"/>
                <w:szCs w:val="24"/>
              </w:rPr>
            </w:pPr>
            <w:r>
              <w:rPr>
                <w:bCs w:val="false"/>
                <w:iCs w:val="false"/>
                <w:szCs w:val="24"/>
              </w:rPr>
              <w:t>Duration</w:t>
              <w:tab/>
            </w:r>
          </w:p>
        </w:tc>
        <w:tc>
          <w:tcPr>
            <w:tcW w:w="2715" w:type="dxa"/>
            <w:tcBorders/>
          </w:tcPr>
          <w:p>
            <w:pPr>
              <w:pStyle w:val="Normal"/>
              <w:rPr>
                <w:b w:val="false"/>
                <w:bCs w:val="false"/>
                <w:i w:val="false"/>
                <w:i w:val="false"/>
                <w:iCs w:val="false"/>
                <w:sz w:val="24"/>
                <w:szCs w:val="24"/>
              </w:rPr>
            </w:pPr>
            <w:r>
              <w:rPr>
                <w:bCs w:val="false"/>
                <w:iCs w:val="false"/>
                <w:szCs w:val="24"/>
              </w:rPr>
              <w:t>Dropped</w:t>
              <w:tab/>
            </w:r>
          </w:p>
        </w:tc>
        <w:tc>
          <w:tcPr>
            <w:tcW w:w="5399" w:type="dxa"/>
            <w:tcBorders/>
          </w:tcPr>
          <w:p>
            <w:pPr>
              <w:pStyle w:val="Normal"/>
              <w:rPr>
                <w:b w:val="false"/>
                <w:bCs w:val="false"/>
                <w:i w:val="false"/>
                <w:i w:val="false"/>
                <w:iCs w:val="false"/>
                <w:sz w:val="24"/>
                <w:szCs w:val="24"/>
              </w:rPr>
            </w:pPr>
            <w:r>
              <w:rPr>
                <w:bCs w:val="false"/>
                <w:iCs w:val="false"/>
                <w:szCs w:val="24"/>
              </w:rPr>
              <w:t>Target leakage; duration is not known at the time of prediction.</w:t>
            </w:r>
          </w:p>
        </w:tc>
      </w:tr>
      <w:tr>
        <w:trPr/>
        <w:tc>
          <w:tcPr>
            <w:tcW w:w="1524" w:type="dxa"/>
            <w:tcBorders/>
          </w:tcPr>
          <w:p>
            <w:pPr>
              <w:pStyle w:val="Normal"/>
              <w:rPr>
                <w:b w:val="false"/>
                <w:bCs w:val="false"/>
                <w:i w:val="false"/>
                <w:i w:val="false"/>
                <w:iCs w:val="false"/>
                <w:sz w:val="24"/>
                <w:szCs w:val="24"/>
              </w:rPr>
            </w:pPr>
            <w:r>
              <w:rPr>
                <w:bCs w:val="false"/>
                <w:iCs w:val="false"/>
                <w:szCs w:val="24"/>
              </w:rPr>
              <w:t>Default</w:t>
              <w:tab/>
            </w:r>
          </w:p>
        </w:tc>
        <w:tc>
          <w:tcPr>
            <w:tcW w:w="2715" w:type="dxa"/>
            <w:tcBorders/>
          </w:tcPr>
          <w:p>
            <w:pPr>
              <w:pStyle w:val="Normal"/>
              <w:rPr>
                <w:b w:val="false"/>
                <w:bCs w:val="false"/>
                <w:i w:val="false"/>
                <w:i w:val="false"/>
                <w:iCs w:val="false"/>
                <w:sz w:val="24"/>
                <w:szCs w:val="24"/>
              </w:rPr>
            </w:pPr>
            <w:r>
              <w:rPr>
                <w:bCs w:val="false"/>
                <w:iCs w:val="false"/>
                <w:szCs w:val="24"/>
              </w:rPr>
              <w:t>Dropped</w:t>
              <w:tab/>
            </w:r>
          </w:p>
        </w:tc>
        <w:tc>
          <w:tcPr>
            <w:tcW w:w="5399" w:type="dxa"/>
            <w:tcBorders/>
          </w:tcPr>
          <w:p>
            <w:pPr>
              <w:pStyle w:val="Normal"/>
              <w:rPr>
                <w:b w:val="false"/>
                <w:bCs w:val="false"/>
                <w:i w:val="false"/>
                <w:i w:val="false"/>
                <w:iCs w:val="false"/>
                <w:sz w:val="24"/>
                <w:szCs w:val="24"/>
              </w:rPr>
            </w:pPr>
            <w:r>
              <w:rPr>
                <w:bCs w:val="false"/>
                <w:iCs w:val="false"/>
                <w:szCs w:val="24"/>
              </w:rPr>
              <w:t>Near-zero variance; 98% of entries are 'no'.</w:t>
            </w:r>
          </w:p>
        </w:tc>
      </w:tr>
      <w:tr>
        <w:trPr/>
        <w:tc>
          <w:tcPr>
            <w:tcW w:w="1524" w:type="dxa"/>
            <w:tcBorders/>
          </w:tcPr>
          <w:p>
            <w:pPr>
              <w:pStyle w:val="Normal"/>
              <w:rPr>
                <w:b w:val="false"/>
                <w:bCs w:val="false"/>
                <w:i w:val="false"/>
                <w:i w:val="false"/>
                <w:iCs w:val="false"/>
                <w:sz w:val="24"/>
                <w:szCs w:val="24"/>
              </w:rPr>
            </w:pPr>
            <w:r>
              <w:rPr>
                <w:bCs w:val="false"/>
                <w:iCs w:val="false"/>
                <w:szCs w:val="24"/>
              </w:rPr>
              <w:t xml:space="preserve">Day </w:t>
            </w:r>
          </w:p>
        </w:tc>
        <w:tc>
          <w:tcPr>
            <w:tcW w:w="2715" w:type="dxa"/>
            <w:tcBorders/>
          </w:tcPr>
          <w:p>
            <w:pPr>
              <w:pStyle w:val="Normal"/>
              <w:rPr>
                <w:b w:val="false"/>
                <w:bCs w:val="false"/>
                <w:i w:val="false"/>
                <w:i w:val="false"/>
                <w:iCs w:val="false"/>
                <w:sz w:val="24"/>
                <w:szCs w:val="24"/>
              </w:rPr>
            </w:pPr>
            <w:r>
              <w:rPr>
                <w:bCs w:val="false"/>
                <w:iCs w:val="false"/>
                <w:szCs w:val="24"/>
              </w:rPr>
              <w:t xml:space="preserve">Dropped </w:t>
            </w:r>
          </w:p>
        </w:tc>
        <w:tc>
          <w:tcPr>
            <w:tcW w:w="5399" w:type="dxa"/>
            <w:tcBorders/>
          </w:tcPr>
          <w:p>
            <w:pPr>
              <w:pStyle w:val="Normal"/>
              <w:rPr>
                <w:b w:val="false"/>
                <w:bCs w:val="false"/>
                <w:i w:val="false"/>
                <w:i w:val="false"/>
                <w:iCs w:val="false"/>
                <w:sz w:val="24"/>
                <w:szCs w:val="24"/>
              </w:rPr>
            </w:pPr>
            <w:r>
              <w:rPr>
                <w:bCs w:val="false"/>
                <w:iCs w:val="false"/>
                <w:szCs w:val="24"/>
              </w:rPr>
              <w:t>Does not appear to add value; no obvious trends.</w:t>
            </w:r>
          </w:p>
        </w:tc>
      </w:tr>
      <w:tr>
        <w:trPr/>
        <w:tc>
          <w:tcPr>
            <w:tcW w:w="1524" w:type="dxa"/>
            <w:tcBorders/>
          </w:tcPr>
          <w:p>
            <w:pPr>
              <w:pStyle w:val="Normal"/>
              <w:rPr>
                <w:b w:val="false"/>
                <w:bCs w:val="false"/>
                <w:i w:val="false"/>
                <w:i w:val="false"/>
                <w:iCs w:val="false"/>
                <w:sz w:val="24"/>
                <w:szCs w:val="24"/>
              </w:rPr>
            </w:pPr>
            <w:r>
              <w:rPr>
                <w:bCs w:val="false"/>
                <w:iCs w:val="false"/>
                <w:szCs w:val="24"/>
              </w:rPr>
              <w:t>Pdays</w:t>
              <w:tab/>
            </w:r>
          </w:p>
        </w:tc>
        <w:tc>
          <w:tcPr>
            <w:tcW w:w="2715" w:type="dxa"/>
            <w:tcBorders/>
          </w:tcPr>
          <w:p>
            <w:pPr>
              <w:pStyle w:val="Normal"/>
              <w:rPr>
                <w:b w:val="false"/>
                <w:bCs w:val="false"/>
                <w:i w:val="false"/>
                <w:i w:val="false"/>
                <w:iCs w:val="false"/>
                <w:sz w:val="24"/>
                <w:szCs w:val="24"/>
              </w:rPr>
            </w:pPr>
            <w:r>
              <w:rPr>
                <w:bCs w:val="false"/>
                <w:iCs w:val="false"/>
                <w:szCs w:val="24"/>
              </w:rPr>
              <w:t>Binned Version Kept</w:t>
            </w:r>
          </w:p>
        </w:tc>
        <w:tc>
          <w:tcPr>
            <w:tcW w:w="5399" w:type="dxa"/>
            <w:tcBorders/>
          </w:tcPr>
          <w:p>
            <w:pPr>
              <w:pStyle w:val="Normal"/>
              <w:rPr>
                <w:b w:val="false"/>
                <w:bCs w:val="false"/>
                <w:i w:val="false"/>
                <w:i w:val="false"/>
                <w:iCs w:val="false"/>
                <w:sz w:val="24"/>
                <w:szCs w:val="24"/>
              </w:rPr>
            </w:pPr>
            <w:r>
              <w:rPr>
                <w:bCs w:val="false"/>
                <w:iCs w:val="false"/>
                <w:szCs w:val="24"/>
              </w:rPr>
              <w:t>Re-encoded to handle multi-modal distribution and -1 values.</w:t>
            </w:r>
          </w:p>
        </w:tc>
      </w:tr>
      <w:tr>
        <w:trPr/>
        <w:tc>
          <w:tcPr>
            <w:tcW w:w="1524" w:type="dxa"/>
            <w:tcBorders/>
          </w:tcPr>
          <w:p>
            <w:pPr>
              <w:pStyle w:val="Normal"/>
              <w:rPr>
                <w:b w:val="false"/>
                <w:bCs w:val="false"/>
                <w:i w:val="false"/>
                <w:i w:val="false"/>
                <w:iCs w:val="false"/>
                <w:sz w:val="24"/>
                <w:szCs w:val="24"/>
              </w:rPr>
            </w:pPr>
            <w:r>
              <w:rPr>
                <w:bCs w:val="false"/>
                <w:iCs w:val="false"/>
                <w:szCs w:val="24"/>
              </w:rPr>
              <w:t>Month</w:t>
            </w:r>
          </w:p>
        </w:tc>
        <w:tc>
          <w:tcPr>
            <w:tcW w:w="2715" w:type="dxa"/>
            <w:tcBorders/>
          </w:tcPr>
          <w:p>
            <w:pPr>
              <w:pStyle w:val="Normal"/>
              <w:rPr>
                <w:b w:val="false"/>
                <w:bCs w:val="false"/>
                <w:i w:val="false"/>
                <w:i w:val="false"/>
                <w:iCs w:val="false"/>
                <w:sz w:val="24"/>
                <w:szCs w:val="24"/>
              </w:rPr>
            </w:pPr>
            <w:r>
              <w:rPr>
                <w:bCs w:val="false"/>
                <w:iCs w:val="false"/>
                <w:szCs w:val="24"/>
              </w:rPr>
              <w:t>Encoded version kept</w:t>
            </w:r>
          </w:p>
        </w:tc>
        <w:tc>
          <w:tcPr>
            <w:tcW w:w="5399" w:type="dxa"/>
            <w:tcBorders/>
          </w:tcPr>
          <w:p>
            <w:pPr>
              <w:pStyle w:val="Normal"/>
              <w:rPr>
                <w:b w:val="false"/>
                <w:bCs w:val="false"/>
                <w:i w:val="false"/>
                <w:i w:val="false"/>
                <w:iCs w:val="false"/>
                <w:sz w:val="24"/>
                <w:szCs w:val="24"/>
              </w:rPr>
            </w:pPr>
            <w:r>
              <w:rPr>
                <w:bCs w:val="false"/>
                <w:iCs w:val="false"/>
                <w:szCs w:val="24"/>
              </w:rPr>
              <w:t>Re-encoded as values 1-12</w:t>
            </w:r>
          </w:p>
        </w:tc>
      </w:tr>
      <w:tr>
        <w:trPr/>
        <w:tc>
          <w:tcPr>
            <w:tcW w:w="1524" w:type="dxa"/>
            <w:tcBorders/>
          </w:tcPr>
          <w:p>
            <w:pPr>
              <w:pStyle w:val="Normal"/>
              <w:rPr>
                <w:b w:val="false"/>
                <w:bCs w:val="false"/>
                <w:i w:val="false"/>
                <w:i w:val="false"/>
                <w:iCs w:val="false"/>
                <w:sz w:val="24"/>
                <w:szCs w:val="24"/>
              </w:rPr>
            </w:pPr>
            <w:r>
              <w:rPr>
                <w:bCs w:val="false"/>
                <w:iCs w:val="false"/>
                <w:szCs w:val="24"/>
              </w:rPr>
              <w:t>Education</w:t>
            </w:r>
          </w:p>
        </w:tc>
        <w:tc>
          <w:tcPr>
            <w:tcW w:w="2715" w:type="dxa"/>
            <w:tcBorders/>
          </w:tcPr>
          <w:p>
            <w:pPr>
              <w:pStyle w:val="Normal"/>
              <w:rPr>
                <w:b w:val="false"/>
                <w:bCs w:val="false"/>
                <w:i w:val="false"/>
                <w:i w:val="false"/>
                <w:iCs w:val="false"/>
                <w:sz w:val="24"/>
                <w:szCs w:val="24"/>
              </w:rPr>
            </w:pPr>
            <w:r>
              <w:rPr>
                <w:bCs w:val="false"/>
                <w:iCs w:val="false"/>
                <w:szCs w:val="24"/>
              </w:rPr>
              <w:t>Encoded version kept</w:t>
            </w:r>
          </w:p>
        </w:tc>
        <w:tc>
          <w:tcPr>
            <w:tcW w:w="5399" w:type="dxa"/>
            <w:tcBorders/>
          </w:tcPr>
          <w:p>
            <w:pPr>
              <w:pStyle w:val="Normal"/>
              <w:rPr>
                <w:b w:val="false"/>
                <w:bCs w:val="false"/>
                <w:i w:val="false"/>
                <w:i w:val="false"/>
                <w:iCs w:val="false"/>
                <w:sz w:val="24"/>
                <w:szCs w:val="24"/>
              </w:rPr>
            </w:pPr>
            <w:r>
              <w:rPr>
                <w:bCs w:val="false"/>
                <w:iCs w:val="false"/>
                <w:szCs w:val="24"/>
              </w:rPr>
              <w:t>Re-encoded as values 0-3</w:t>
            </w:r>
          </w:p>
        </w:tc>
      </w:tr>
      <w:tr>
        <w:trPr/>
        <w:tc>
          <w:tcPr>
            <w:tcW w:w="1524" w:type="dxa"/>
            <w:tcBorders/>
          </w:tcPr>
          <w:p>
            <w:pPr>
              <w:pStyle w:val="Normal"/>
              <w:rPr>
                <w:b/>
                <w:bCs/>
                <w:i w:val="false"/>
                <w:i w:val="false"/>
                <w:iCs w:val="false"/>
                <w:sz w:val="24"/>
                <w:szCs w:val="24"/>
              </w:rPr>
            </w:pPr>
            <w:r>
              <w:rPr>
                <w:bCs/>
                <w:iCs w:val="false"/>
                <w:szCs w:val="24"/>
              </w:rPr>
              <w:t>Poutcome</w:t>
            </w:r>
          </w:p>
        </w:tc>
        <w:tc>
          <w:tcPr>
            <w:tcW w:w="2715" w:type="dxa"/>
            <w:tcBorders/>
          </w:tcPr>
          <w:p>
            <w:pPr>
              <w:pStyle w:val="Normal"/>
              <w:rPr>
                <w:b/>
                <w:bCs/>
                <w:i w:val="false"/>
                <w:i w:val="false"/>
                <w:iCs w:val="false"/>
                <w:sz w:val="24"/>
                <w:szCs w:val="24"/>
              </w:rPr>
            </w:pPr>
            <w:r>
              <w:rPr>
                <w:bCs/>
                <w:iCs w:val="false"/>
                <w:szCs w:val="24"/>
              </w:rPr>
              <w:t>Encoded version kept</w:t>
            </w:r>
          </w:p>
        </w:tc>
        <w:tc>
          <w:tcPr>
            <w:tcW w:w="5399" w:type="dxa"/>
            <w:tcBorders/>
          </w:tcPr>
          <w:p>
            <w:pPr>
              <w:pStyle w:val="Normal"/>
              <w:rPr>
                <w:b/>
                <w:bCs/>
                <w:i w:val="false"/>
                <w:i w:val="false"/>
                <w:iCs w:val="false"/>
                <w:sz w:val="24"/>
                <w:szCs w:val="24"/>
              </w:rPr>
            </w:pPr>
            <w:r>
              <w:rPr>
                <w:bCs/>
                <w:iCs w:val="false"/>
                <w:szCs w:val="24"/>
              </w:rPr>
              <w:t>Re-encoded as values 0-7</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widowControl/>
        <w:numPr>
          <w:ilvl w:val="0"/>
          <w:numId w:val="0"/>
        </w:numPr>
        <w:suppressAutoHyphens w:val="true"/>
        <w:ind w:hanging="0" w:start="0"/>
        <w:jc w:val="both"/>
        <w:rPr/>
      </w:pPr>
      <w:r>
        <w:rPr/>
      </w:r>
      <w:r>
        <w:br w:type="page"/>
      </w:r>
    </w:p>
    <w:p>
      <w:pPr>
        <w:pStyle w:val="Heading3"/>
        <w:numPr>
          <w:ilvl w:val="2"/>
          <w:numId w:val="2"/>
        </w:numPr>
        <w:spacing w:before="0" w:after="120"/>
        <w:ind w:hanging="0" w:start="0"/>
        <w:rPr/>
      </w:pPr>
      <w:bookmarkStart w:id="28" w:name="__RefHeading___Toc2852_500896196"/>
      <w:bookmarkEnd w:id="28"/>
      <w:r>
        <w:rPr/>
        <w:t>Correlation with Dependent Variable ‘y’</w:t>
      </w:r>
    </w:p>
    <w:p>
      <w:pPr>
        <w:pStyle w:val="BodyText"/>
        <w:rPr/>
      </w:pPr>
      <w:r>
        <w:rPr/>
        <w:t>The remaining features in the dataset were compared with the target variable ‘y’ to show which features have the best correlation. I would expect these features to correspond to strong indicators for the MLP to learn from.</w:t>
      </w:r>
    </w:p>
    <w:p>
      <w:pPr>
        <w:pStyle w:val="BodyText"/>
        <w:rPr/>
      </w:pPr>
      <w:bookmarkStart w:id="29" w:name="__RefHeading___Toc2854_500896196"/>
      <w:bookmarkEnd w:id="29"/>
      <w:r>
        <w:rPr/>
        <w:br/>
      </w:r>
      <w:r>
        <w:rPr>
          <w:b/>
          <w:bCs/>
        </w:rPr>
        <w:t>Strongest Positive Correlation:</w:t>
      </w:r>
      <w:r>
        <w:rP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38800" cy="4785995"/>
                <wp:effectExtent l="0" t="0" r="0" b="0"/>
                <wp:wrapTopAndBottom/>
                <wp:docPr id="10" name="Frame10"/>
                <a:graphic xmlns:a="http://schemas.openxmlformats.org/drawingml/2006/main">
                  <a:graphicData uri="http://schemas.microsoft.com/office/word/2010/wordprocessingShape">
                    <wps:wsp>
                      <wps:cNvSpPr/>
                      <wps:spPr>
                        <a:xfrm>
                          <a:off x="0" y="0"/>
                          <a:ext cx="5638680" cy="478584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drawing>
                                <wp:inline distT="0" distB="0" distL="0" distR="0">
                                  <wp:extent cx="5638800" cy="4486910"/>
                                  <wp:effectExtent l="0" t="0" r="0" b="0"/>
                                  <wp:docPr id="12"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title=""/>
                                          <pic:cNvPicPr>
                                            <a:picLocks noChangeAspect="1" noChangeArrowheads="1"/>
                                          </pic:cNvPicPr>
                                        </pic:nvPicPr>
                                        <pic:blipFill>
                                          <a:blip r:embed="rId23"/>
                                          <a:stretch>
                                            <a:fillRect/>
                                          </a:stretch>
                                        </pic:blipFill>
                                        <pic:spPr bwMode="auto">
                                          <a:xfrm>
                                            <a:off x="0" y="0"/>
                                            <a:ext cx="5638800" cy="4486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10</w:t>
                            </w:r>
                            <w:r>
                              <w:rPr>
                                <w:sz w:val="20"/>
                                <w:szCs w:val="20"/>
                              </w:rPr>
                              <w:fldChar w:fldCharType="end"/>
                            </w:r>
                            <w:r>
                              <w:rPr>
                                <w:sz w:val="20"/>
                                <w:szCs w:val="20"/>
                              </w:rPr>
                              <w:t>: Correlation of features vs 'y'</w:t>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18.95pt;margin-top:0.05pt;width:443.95pt;height:376.8pt;mso-wrap-style:square;v-text-anchor:top;mso-position-horizontal:center">
                <v:fill o:detectmouseclick="t" type="solid" color2="black"/>
                <v:stroke color="#3465a4" joinstyle="round" endcap="flat"/>
                <v:textbox>
                  <w:txbxContent>
                    <w:p>
                      <w:pPr>
                        <w:pStyle w:val="Figure"/>
                        <w:spacing w:before="120" w:after="120"/>
                        <w:rPr>
                          <w:sz w:val="20"/>
                          <w:szCs w:val="20"/>
                        </w:rPr>
                      </w:pPr>
                      <w:r>
                        <w:rPr/>
                        <w:drawing>
                          <wp:inline distT="0" distB="0" distL="0" distR="0">
                            <wp:extent cx="5638800" cy="4486910"/>
                            <wp:effectExtent l="0" t="0" r="0" b="0"/>
                            <wp:docPr id="13"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title=""/>
                                    <pic:cNvPicPr>
                                      <a:picLocks noChangeAspect="1" noChangeArrowheads="1"/>
                                    </pic:cNvPicPr>
                                  </pic:nvPicPr>
                                  <pic:blipFill>
                                    <a:blip r:embed="rId24"/>
                                    <a:stretch>
                                      <a:fillRect/>
                                    </a:stretch>
                                  </pic:blipFill>
                                  <pic:spPr bwMode="auto">
                                    <a:xfrm>
                                      <a:off x="0" y="0"/>
                                      <a:ext cx="5638800" cy="4486910"/>
                                    </a:xfrm>
                                    <a:prstGeom prst="rect">
                                      <a:avLst/>
                                    </a:prstGeom>
                                  </pic:spPr>
                                </pic:pic>
                              </a:graphicData>
                            </a:graphic>
                          </wp:inline>
                        </w:drawing>
                      </w: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10</w:t>
                      </w:r>
                      <w:r>
                        <w:rPr>
                          <w:sz w:val="20"/>
                          <w:szCs w:val="20"/>
                        </w:rPr>
                        <w:fldChar w:fldCharType="end"/>
                      </w:r>
                      <w:r>
                        <w:rPr>
                          <w:sz w:val="20"/>
                          <w:szCs w:val="20"/>
                        </w:rPr>
                        <w:t>: Correlation of features vs 'y'</w:t>
                      </w:r>
                    </w:p>
                  </w:txbxContent>
                </v:textbox>
                <w10:wrap type="topAndBottom"/>
              </v:rect>
            </w:pict>
          </mc:Fallback>
        </mc:AlternateContent>
      </w:r>
      <w:r>
        <w:rPr/>
        <w:t xml:space="preserve"> poutcome_numeric (0.289), contact_cellular (0.136) and pdays_binned (0.129). The previous outcome was already shown to be a strong indicator, but contact by cellular phone is a slight surprise.</w:t>
      </w:r>
    </w:p>
    <w:p>
      <w:pPr>
        <w:pStyle w:val="BodyText"/>
        <w:numPr>
          <w:ilvl w:val="0"/>
          <w:numId w:val="2"/>
        </w:numPr>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numPr>
          <w:ilvl w:val="0"/>
          <w:numId w:val="2"/>
        </w:numPr>
        <w:rPr/>
      </w:pPr>
      <w:r>
        <w:rPr>
          <w:b/>
          <w:bCs/>
        </w:rPr>
        <w:t xml:space="preserve">Weak correlation: </w:t>
      </w:r>
      <w:r>
        <w:rPr/>
        <w:t>Balance (0.053) is more weakly correlated than might be expected. It is not the primary driver for a ‘yes’ result in this campaign.</w:t>
      </w:r>
    </w:p>
    <w:p>
      <w:pPr>
        <w:pStyle w:val="Heading3"/>
        <w:widowControl/>
        <w:numPr>
          <w:ilvl w:val="0"/>
          <w:numId w:val="0"/>
        </w:numPr>
        <w:suppressAutoHyphens w:val="true"/>
        <w:ind w:hanging="0" w:start="0"/>
        <w:jc w:val="both"/>
        <w:rPr/>
      </w:pPr>
      <w:r>
        <w:rPr/>
      </w:r>
      <w:r>
        <w:br w:type="page"/>
      </w:r>
    </w:p>
    <w:p>
      <w:pPr>
        <w:pStyle w:val="Heading3"/>
        <w:numPr>
          <w:ilvl w:val="2"/>
          <w:numId w:val="2"/>
        </w:numPr>
        <w:spacing w:before="0" w:after="120"/>
        <w:ind w:hanging="0" w:start="0"/>
        <w:rPr/>
      </w:pPr>
      <w:bookmarkStart w:id="30" w:name="__RefHeading___Toc1610_203125803"/>
      <w:bookmarkEnd w:id="30"/>
      <w:r>
        <w:rPr/>
        <w:t>Post Processing</w:t>
      </w:r>
    </w:p>
    <w:p>
      <w:pPr>
        <w:pStyle w:val="Normal"/>
        <w:rPr/>
      </w:pPr>
      <w:r>
        <w:rPr/>
        <w:t>After preprocessing, the dataset was written out to a new CSV file to allow exactly the same data to be used in both the MLP written ‘from scratch’ and the MLP based on SciKit Learn Python libraries.</w:t>
      </w:r>
    </w:p>
    <w:p>
      <w:pPr>
        <w:pStyle w:val="Normal"/>
        <w:rPr/>
      </w:pPr>
      <w:r>
        <w:rPr/>
      </w:r>
    </w:p>
    <w:p>
      <w:pPr>
        <w:pStyle w:val="Normal"/>
        <w:rPr/>
      </w:pPr>
      <w:r>
        <w:rPr/>
        <w:t>Before loading the data into either MLP implementation, one further step was be required: splitting the dataset into training, validation and testing data. The data was split 80% towards the training data, with 20% going to form the test dataset. The training data was split further, again 80:20, into training and validation sets.</w:t>
      </w:r>
    </w:p>
    <w:p>
      <w:pPr>
        <w:pStyle w:val="Normal"/>
        <w:rPr/>
      </w:pPr>
      <w:r>
        <w:rPr/>
      </w:r>
    </w:p>
    <w:p>
      <w:pPr>
        <w:pStyle w:val="Normal"/>
        <w:rPr/>
      </w:pPr>
      <w:r>
        <w:rPr/>
        <w:t>The dataset is date ordered, meaning that it must be shuffled to avoid the MLP learning patterns based on the sequence of the rows, such as time-of-year trends.</w:t>
      </w:r>
    </w:p>
    <w:p>
      <w:pPr>
        <w:pStyle w:val="Normal"/>
        <w:rPr/>
      </w:pPr>
      <w:r>
        <w:rPr/>
      </w:r>
      <w: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787265" cy="2118995"/>
                <wp:effectExtent l="0" t="0" r="0" b="0"/>
                <wp:wrapTopAndBottom/>
                <wp:docPr id="11" name="Frame11"/>
                <a:graphic xmlns:a="http://schemas.openxmlformats.org/drawingml/2006/main">
                  <a:graphicData uri="http://schemas.microsoft.com/office/word/2010/wordprocessingShape">
                    <wps:wsp>
                      <wps:cNvSpPr txBox="1"/>
                      <wps:spPr>
                        <a:xfrm>
                          <a:off x="0" y="0"/>
                          <a:ext cx="4787265" cy="2118995"/>
                        </a:xfrm>
                        <a:prstGeom prst="rect"/>
                        <a:solidFill>
                          <a:srgbClr val="FFFFFF"/>
                        </a:solidFill>
                      </wps:spPr>
                      <wps:txbx>
                        <w:txbxContent>
                          <w:p>
                            <w:pPr>
                              <w:pStyle w:val="Figure"/>
                              <w:spacing w:before="120" w:after="120"/>
                              <w:rPr>
                                <w:sz w:val="20"/>
                                <w:szCs w:val="20"/>
                              </w:rPr>
                            </w:pPr>
                            <w:r>
                              <w:rPr>
                                <w:sz w:val="20"/>
                                <w:szCs w:val="20"/>
                              </w:rPr>
                              <w:drawing>
                                <wp:inline distT="0" distB="0" distL="0" distR="0">
                                  <wp:extent cx="4787265" cy="1819910"/>
                                  <wp:effectExtent l="0" t="0" r="0" b="0"/>
                                  <wp:docPr id="12"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6" descr="" title=""/>
                                          <pic:cNvPicPr>
                                            <a:picLocks noChangeAspect="1" noChangeArrowheads="1"/>
                                          </pic:cNvPicPr>
                                        </pic:nvPicPr>
                                        <pic:blipFill>
                                          <a:blip r:embed="rId25"/>
                                          <a:stretch>
                                            <a:fillRect/>
                                          </a:stretch>
                                        </pic:blipFill>
                                        <pic:spPr bwMode="auto">
                                          <a:xfrm>
                                            <a:off x="0" y="0"/>
                                            <a:ext cx="4787265" cy="1819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data splitting method</w:t>
                            </w:r>
                          </w:p>
                        </w:txbxContent>
                      </wps:txbx>
                      <wps:bodyPr anchor="t" lIns="0" tIns="0" rIns="0" bIns="0">
                        <a:noAutofit/>
                      </wps:bodyPr>
                    </wps:wsp>
                  </a:graphicData>
                </a:graphic>
              </wp:anchor>
            </w:drawing>
          </mc:Choice>
          <mc:Fallback>
            <w:pict>
              <v:rect style="position:absolute;rotation:-0;width:376.95pt;height:166.85pt;mso-wrap-distance-left:0pt;mso-wrap-distance-right:0pt;mso-wrap-distance-top:0pt;mso-wrap-distance-bottom:0pt;margin-top:0pt;mso-position-vertical:top;mso-position-vertical-relative:text;margin-left:52.5pt;mso-position-horizontal:center;mso-position-horizontal-relative:text">
                <v:textbox inset="0in,0in,0in,0in">
                  <w:txbxContent>
                    <w:p>
                      <w:pPr>
                        <w:pStyle w:val="Figure"/>
                        <w:spacing w:before="120" w:after="120"/>
                        <w:rPr>
                          <w:sz w:val="20"/>
                          <w:szCs w:val="20"/>
                        </w:rPr>
                      </w:pPr>
                      <w:r>
                        <w:rPr>
                          <w:sz w:val="20"/>
                          <w:szCs w:val="20"/>
                        </w:rPr>
                        <w:drawing>
                          <wp:inline distT="0" distB="0" distL="0" distR="0">
                            <wp:extent cx="4787265" cy="1819910"/>
                            <wp:effectExtent l="0" t="0" r="0" b="0"/>
                            <wp:docPr id="1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title=""/>
                                    <pic:cNvPicPr>
                                      <a:picLocks noChangeAspect="1" noChangeArrowheads="1"/>
                                    </pic:cNvPicPr>
                                  </pic:nvPicPr>
                                  <pic:blipFill>
                                    <a:blip r:embed="rId26"/>
                                    <a:stretch>
                                      <a:fillRect/>
                                    </a:stretch>
                                  </pic:blipFill>
                                  <pic:spPr bwMode="auto">
                                    <a:xfrm>
                                      <a:off x="0" y="0"/>
                                      <a:ext cx="4787265" cy="1819910"/>
                                    </a:xfrm>
                                    <a:prstGeom prst="rect">
                                      <a:avLst/>
                                    </a:prstGeom>
                                  </pic:spPr>
                                </pic:pic>
                              </a:graphicData>
                            </a:graphic>
                          </wp:inline>
                        </w:drawing>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11</w:t>
                      </w:r>
                      <w:r>
                        <w:rPr>
                          <w:sz w:val="20"/>
                          <w:szCs w:val="20"/>
                        </w:rPr>
                        <w:fldChar w:fldCharType="end"/>
                      </w:r>
                      <w:r>
                        <w:rPr>
                          <w:sz w:val="20"/>
                          <w:szCs w:val="20"/>
                        </w:rPr>
                        <w:t>: Training, validation and test data splitting method</w:t>
                      </w:r>
                    </w:p>
                  </w:txbxContent>
                </v:textbox>
                <w10:wrap type="topAndBottom"/>
              </v:rect>
            </w:pict>
          </mc:Fallback>
        </mc:AlternateContent>
      </w:r>
    </w:p>
    <w:p>
      <w:pPr>
        <w:pStyle w:val="Normal"/>
        <w:rPr/>
      </w:pPr>
      <w:r>
        <w:rPr/>
      </w:r>
    </w:p>
    <w:p>
      <w:pPr>
        <w:pStyle w:val="Normal"/>
        <w:rPr/>
      </w:pPr>
      <w:r>
        <w:rP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pPr>
        <w:pStyle w:val="Normal"/>
        <w:rPr/>
      </w:pPr>
      <w:r>
        <w:rPr/>
      </w:r>
    </w:p>
    <w:p>
      <w:pPr>
        <w:pStyle w:val="Normal"/>
        <w:rPr/>
      </w:pPr>
      <w:r>
        <w:rPr/>
        <w:t>In the instance of the ‘from scratch’ MLP, this was done using a custom python function, whereas splitting the data for the Scikit-Learn based MLP utili</w:t>
      </w:r>
      <w:r>
        <w:rPr/>
        <w:t>s</w:t>
      </w:r>
      <w:r>
        <w:rPr/>
        <w:t>ed the train_test_split function with the stratify and shuffle parameters enabled.</w:t>
      </w:r>
    </w:p>
    <w:p>
      <w:pPr>
        <w:pStyle w:val="Normal"/>
        <w:rPr/>
      </w:pPr>
      <w:r>
        <w:rPr/>
      </w:r>
    </w:p>
    <w:p>
      <w:pPr>
        <w:pStyle w:val="Normal"/>
        <w:rPr/>
      </w:pPr>
      <w:r>
        <w:rPr/>
      </w:r>
    </w:p>
    <w:p>
      <w:pPr>
        <w:pStyle w:val="Normal"/>
        <w:rPr/>
      </w:pPr>
      <w:r>
        <w:rPr/>
      </w:r>
    </w:p>
    <w:p>
      <w:pPr>
        <w:pStyle w:val="Heading2"/>
        <w:widowControl/>
        <w:numPr>
          <w:ilvl w:val="0"/>
          <w:numId w:val="0"/>
        </w:numPr>
        <w:suppressAutoHyphens w:val="true"/>
        <w:ind w:hanging="0" w:start="0"/>
        <w:jc w:val="both"/>
        <w:rPr/>
      </w:pPr>
      <w:r>
        <w:rPr/>
      </w:r>
      <w:r>
        <w:br w:type="page"/>
      </w:r>
    </w:p>
    <w:p>
      <w:pPr>
        <w:pStyle w:val="Heading2"/>
        <w:numPr>
          <w:ilvl w:val="1"/>
          <w:numId w:val="2"/>
        </w:numPr>
        <w:spacing w:before="0" w:after="120"/>
        <w:ind w:hanging="0" w:start="0"/>
        <w:rPr/>
      </w:pPr>
      <w:bookmarkStart w:id="31" w:name="__RefHeading___Toc2856_500896196"/>
      <w:bookmarkEnd w:id="31"/>
      <w:r>
        <w:rPr/>
        <w:t>Implementation of ANN From Scratch</w:t>
      </w:r>
    </w:p>
    <w:p>
      <w:pPr>
        <w:pStyle w:val="Normal"/>
        <w:rPr/>
      </w:pPr>
      <w:r>
        <w:rPr/>
        <w:br/>
        <w:t>The ‘from scratch’ MLP was implemented in Python as a Class ‘MLP_From_Scratch’. It provides a number of public functions: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4818"/>
        <w:gridCol w:w="4819"/>
      </w:tblGrid>
      <w:tr>
        <w:trPr/>
        <w:tc>
          <w:tcPr>
            <w:tcW w:w="4818" w:type="dxa"/>
            <w:tcBorders/>
          </w:tcPr>
          <w:p>
            <w:pPr>
              <w:pStyle w:val="Normal"/>
              <w:rPr/>
            </w:pPr>
            <w:r>
              <w:rPr/>
              <w:t>Function</w:t>
            </w:r>
          </w:p>
        </w:tc>
        <w:tc>
          <w:tcPr>
            <w:tcW w:w="4819" w:type="dxa"/>
            <w:tcBorders/>
          </w:tcPr>
          <w:p>
            <w:pPr>
              <w:pStyle w:val="Normal"/>
              <w:rPr/>
            </w:pPr>
            <w:r>
              <w:rPr/>
              <w:t>Purpose</w:t>
            </w:r>
          </w:p>
        </w:tc>
      </w:tr>
      <w:tr>
        <w:trPr/>
        <w:tc>
          <w:tcPr>
            <w:tcW w:w="4818" w:type="dxa"/>
            <w:tcBorders/>
          </w:tcPr>
          <w:p>
            <w:pPr>
              <w:pStyle w:val="Normal"/>
              <w:rPr/>
            </w:pPr>
            <w:r>
              <w:rPr/>
              <w:t>Class Constructor</w:t>
            </w:r>
          </w:p>
        </w:tc>
        <w:tc>
          <w:tcPr>
            <w:tcW w:w="4819" w:type="dxa"/>
            <w:tcBorders/>
          </w:tcPr>
          <w:p>
            <w:pPr>
              <w:pStyle w:val="Normal"/>
              <w:rPr/>
            </w:pPr>
            <w:r>
              <w:rPr/>
              <w:t>Creates new network using provided training and test datasets, automatically splitting out validation data. The number of input neurons is determined by the input dataset.</w:t>
            </w:r>
          </w:p>
          <w:p>
            <w:pPr>
              <w:pStyle w:val="Normal"/>
              <w:rPr/>
            </w:pPr>
            <w:r>
              <w:rPr/>
            </w:r>
          </w:p>
          <w:p>
            <w:pPr>
              <w:pStyle w:val="Normal"/>
              <w:rPr/>
            </w:pPr>
            <w:r>
              <w:rPr/>
              <w:t>Allows user to tune parameters:</w:t>
            </w:r>
          </w:p>
          <w:p>
            <w:pPr>
              <w:pStyle w:val="Normal"/>
              <w:numPr>
                <w:ilvl w:val="0"/>
                <w:numId w:val="7"/>
              </w:numPr>
              <w:rPr/>
            </w:pPr>
            <w:r>
              <w:rPr/>
              <w:t>no_hidden_neurons</w:t>
            </w:r>
          </w:p>
          <w:p>
            <w:pPr>
              <w:pStyle w:val="Normal"/>
              <w:numPr>
                <w:ilvl w:val="0"/>
                <w:numId w:val="7"/>
              </w:numPr>
              <w:rPr/>
            </w:pPr>
            <w:r>
              <w:rPr/>
              <w:t>no_output_neurons</w:t>
            </w:r>
          </w:p>
          <w:p>
            <w:pPr>
              <w:pStyle w:val="Normal"/>
              <w:numPr>
                <w:ilvl w:val="0"/>
                <w:numId w:val="7"/>
              </w:numPr>
              <w:rPr/>
            </w:pPr>
            <w:r>
              <w:rPr/>
              <w:t>output_threshold</w:t>
            </w:r>
          </w:p>
          <w:p>
            <w:pPr>
              <w:pStyle w:val="Normal"/>
              <w:numPr>
                <w:ilvl w:val="0"/>
                <w:numId w:val="7"/>
              </w:numPr>
              <w:rPr/>
            </w:pPr>
            <w:r>
              <w:rPr/>
              <w:t>validation_split (%)</w:t>
            </w:r>
          </w:p>
          <w:p>
            <w:pPr>
              <w:pStyle w:val="Normal"/>
              <w:rPr/>
            </w:pPr>
            <w:r>
              <w:rPr/>
              <w:t xml:space="preserve"> </w:t>
            </w:r>
          </w:p>
        </w:tc>
      </w:tr>
      <w:tr>
        <w:trPr>
          <w:trHeight w:val="1623" w:hRule="atLeast"/>
        </w:trPr>
        <w:tc>
          <w:tcPr>
            <w:tcW w:w="4818" w:type="dxa"/>
            <w:tcBorders/>
          </w:tcPr>
          <w:p>
            <w:pPr>
              <w:pStyle w:val="Normal"/>
              <w:rPr/>
            </w:pPr>
            <w:r>
              <w:rPr/>
              <w:t>train_network</w:t>
            </w:r>
          </w:p>
        </w:tc>
        <w:tc>
          <w:tcPr>
            <w:tcW w:w="4819" w:type="dxa"/>
            <w:tcBorders/>
          </w:tcPr>
          <w:p>
            <w:pPr>
              <w:pStyle w:val="Normal"/>
              <w:rPr/>
            </w:pPr>
            <w:r>
              <w:rPr/>
              <w:t>Performs network training for a user supplied number of epochs. Allows user to define learning_rate.</w:t>
            </w:r>
          </w:p>
          <w:p>
            <w:pPr>
              <w:pStyle w:val="Normal"/>
              <w:rPr/>
            </w:pPr>
            <w:r>
              <w:rPr/>
            </w:r>
          </w:p>
          <w:p>
            <w:pPr>
              <w:pStyle w:val="Normal"/>
              <w:rPr/>
            </w:pPr>
            <w:r>
              <w:rPr/>
              <w:t>Steps:</w:t>
            </w:r>
          </w:p>
          <w:p>
            <w:pPr>
              <w:pStyle w:val="Normal"/>
              <w:numPr>
                <w:ilvl w:val="0"/>
                <w:numId w:val="8"/>
              </w:numPr>
              <w:rPr/>
            </w:pPr>
            <w:r>
              <w:rPr/>
              <w:t>Feed Forward</w:t>
            </w:r>
          </w:p>
          <w:p>
            <w:pPr>
              <w:pStyle w:val="Normal"/>
              <w:numPr>
                <w:ilvl w:val="0"/>
                <w:numId w:val="8"/>
              </w:numPr>
              <w:rPr/>
            </w:pPr>
            <w:r>
              <w:rPr/>
              <w:t>Back Propagation (Output Layer)</w:t>
            </w:r>
          </w:p>
          <w:p>
            <w:pPr>
              <w:pStyle w:val="Normal"/>
              <w:numPr>
                <w:ilvl w:val="0"/>
                <w:numId w:val="8"/>
              </w:numPr>
              <w:rPr/>
            </w:pPr>
            <w:r>
              <w:rPr/>
              <w:t>Back Propagation (Hidden Layer)</w:t>
            </w:r>
          </w:p>
          <w:p>
            <w:pPr>
              <w:pStyle w:val="Normal"/>
              <w:numPr>
                <w:ilvl w:val="0"/>
                <w:numId w:val="8"/>
              </w:numPr>
              <w:rPr/>
            </w:pPr>
            <w:r>
              <w:rPr/>
              <w:t>Weights and biases updated</w:t>
            </w:r>
          </w:p>
        </w:tc>
      </w:tr>
      <w:tr>
        <w:trPr/>
        <w:tc>
          <w:tcPr>
            <w:tcW w:w="4818" w:type="dxa"/>
            <w:tcBorders/>
          </w:tcPr>
          <w:p>
            <w:pPr>
              <w:pStyle w:val="Normal"/>
              <w:rPr/>
            </w:pPr>
            <w:r>
              <w:rPr/>
              <w:t>evaluate</w:t>
            </w:r>
          </w:p>
        </w:tc>
        <w:tc>
          <w:tcPr>
            <w:tcW w:w="4819" w:type="dxa"/>
            <w:tcBorders/>
          </w:tcPr>
          <w:p>
            <w:pPr>
              <w:pStyle w:val="Normal"/>
              <w:rPr/>
            </w:pPr>
            <w:r>
              <w:rPr/>
              <w:t>Return accuracy.</w:t>
            </w:r>
          </w:p>
        </w:tc>
      </w:tr>
      <w:tr>
        <w:trPr/>
        <w:tc>
          <w:tcPr>
            <w:tcW w:w="4818" w:type="dxa"/>
            <w:tcBorders/>
          </w:tcPr>
          <w:p>
            <w:pPr>
              <w:pStyle w:val="Normal"/>
              <w:rPr/>
            </w:pPr>
            <w:r>
              <w:rPr/>
              <w:t>plot_error</w:t>
            </w:r>
          </w:p>
        </w:tc>
        <w:tc>
          <w:tcPr>
            <w:tcW w:w="4819" w:type="dxa"/>
            <w:tcBorders/>
          </w:tcPr>
          <w:p>
            <w:pPr>
              <w:pStyle w:val="Normal"/>
              <w:rPr/>
            </w:pPr>
            <w:r>
              <w:rPr/>
              <w:t>Plots the training and validation set losses for comparison.</w:t>
            </w:r>
          </w:p>
        </w:tc>
      </w:tr>
      <w:tr>
        <w:trPr/>
        <w:tc>
          <w:tcPr>
            <w:tcW w:w="4818" w:type="dxa"/>
            <w:tcBorders/>
          </w:tcPr>
          <w:p>
            <w:pPr>
              <w:pStyle w:val="Normal"/>
              <w:rPr/>
            </w:pPr>
            <w:r>
              <w:rPr/>
              <w:t>plot_confusion_matrix</w:t>
            </w:r>
          </w:p>
        </w:tc>
        <w:tc>
          <w:tcPr>
            <w:tcW w:w="4819" w:type="dxa"/>
            <w:tcBorders/>
          </w:tcPr>
          <w:p>
            <w:pPr>
              <w:pStyle w:val="Normal"/>
              <w:rPr/>
            </w:pPr>
            <w:r>
              <w:rPr/>
              <w:t>Plots a graphical confusion matrix.</w:t>
            </w:r>
          </w:p>
        </w:tc>
      </w:tr>
      <w:tr>
        <w:trPr/>
        <w:tc>
          <w:tcPr>
            <w:tcW w:w="4818" w:type="dxa"/>
            <w:tcBorders/>
          </w:tcPr>
          <w:p>
            <w:pPr>
              <w:pStyle w:val="Normal"/>
              <w:rPr/>
            </w:pPr>
            <w:r>
              <w:rPr/>
              <w:t>print_confusion_matrix</w:t>
            </w:r>
          </w:p>
        </w:tc>
        <w:tc>
          <w:tcPr>
            <w:tcW w:w="4819" w:type="dxa"/>
            <w:tcBorders/>
          </w:tcPr>
          <w:p>
            <w:pPr>
              <w:pStyle w:val="Normal"/>
              <w:rPr/>
            </w:pPr>
            <w:r>
              <w:rPr/>
              <w:t>Prints a text representation of the confusion matrix.</w:t>
            </w:r>
          </w:p>
        </w:tc>
      </w:tr>
      <w:tr>
        <w:trPr/>
        <w:tc>
          <w:tcPr>
            <w:tcW w:w="4818" w:type="dxa"/>
            <w:tcBorders/>
          </w:tcPr>
          <w:p>
            <w:pPr>
              <w:pStyle w:val="Normal"/>
              <w:rPr/>
            </w:pPr>
            <w:r>
              <w:rPr/>
              <w:t>save_weights</w:t>
            </w:r>
          </w:p>
        </w:tc>
        <w:tc>
          <w:tcPr>
            <w:tcW w:w="4819" w:type="dxa"/>
            <w:tcBorders/>
          </w:tcPr>
          <w:p>
            <w:pPr>
              <w:pStyle w:val="Normal"/>
              <w:rPr/>
            </w:pPr>
            <w:r>
              <w:rPr/>
              <w:t>Save out the weights and biases for future use.</w:t>
            </w:r>
          </w:p>
        </w:tc>
      </w:tr>
      <w:tr>
        <w:trPr/>
        <w:tc>
          <w:tcPr>
            <w:tcW w:w="4818" w:type="dxa"/>
            <w:tcBorders/>
          </w:tcPr>
          <w:p>
            <w:pPr>
              <w:pStyle w:val="Normal"/>
              <w:rPr/>
            </w:pPr>
            <w:r>
              <w:rPr/>
              <w:t>load_weights</w:t>
            </w:r>
          </w:p>
        </w:tc>
        <w:tc>
          <w:tcPr>
            <w:tcW w:w="4819" w:type="dxa"/>
            <w:tcBorders/>
          </w:tcPr>
          <w:p>
            <w:pPr>
              <w:pStyle w:val="Normal"/>
              <w:rPr/>
            </w:pPr>
            <w:r>
              <w:rPr/>
              <w:t>Load in a set of saved weights.</w:t>
            </w:r>
          </w:p>
        </w:tc>
      </w:tr>
      <w:tr>
        <w:trPr/>
        <w:tc>
          <w:tcPr>
            <w:tcW w:w="4818" w:type="dxa"/>
            <w:tcBorders/>
          </w:tcPr>
          <w:p>
            <w:pPr>
              <w:pStyle w:val="Normal"/>
              <w:rPr/>
            </w:pPr>
            <w:r>
              <w:rPr/>
              <w:t>get_report</w:t>
            </w:r>
          </w:p>
        </w:tc>
        <w:tc>
          <w:tcPr>
            <w:tcW w:w="4819" w:type="dxa"/>
            <w:tcBorders/>
          </w:tcPr>
          <w:p>
            <w:pPr>
              <w:pStyle w:val="Normal"/>
              <w:rPr/>
            </w:pPr>
            <w:r>
              <w:rPr/>
              <w:t>Print a report of model accuracy, recall, precision and F1-score.</w:t>
            </w:r>
          </w:p>
        </w:tc>
      </w:tr>
      <w:tr>
        <w:trPr/>
        <w:tc>
          <w:tcPr>
            <w:tcW w:w="4818" w:type="dxa"/>
            <w:tcBorders/>
          </w:tcPr>
          <w:p>
            <w:pPr>
              <w:pStyle w:val="Normal"/>
              <w:rPr/>
            </w:pPr>
            <w:r>
              <w:rPr/>
              <w:t>set_model_parameters</w:t>
            </w:r>
          </w:p>
        </w:tc>
        <w:tc>
          <w:tcPr>
            <w:tcW w:w="4819" w:type="dxa"/>
            <w:tcBorders/>
          </w:tcPr>
          <w:p>
            <w:pPr>
              <w:pStyle w:val="Normal"/>
              <w:rPr/>
            </w:pPr>
            <w:r>
              <w:rPr/>
              <w:t>Allows user to reset learning_rate and output_threshold hyper-parameters.</w:t>
            </w:r>
          </w:p>
        </w:tc>
      </w:tr>
    </w:tbl>
    <w:p>
      <w:pPr>
        <w:pStyle w:val="Normal"/>
        <w:rPr/>
      </w:pPr>
      <w:r>
        <w:rPr/>
      </w:r>
      <w:r>
        <w:br w:type="page"/>
      </w:r>
    </w:p>
    <w:p>
      <w:pPr>
        <w:pStyle w:val="Normal"/>
        <w:spacing w:before="0" w:after="0"/>
        <w:rPr/>
      </w:pPr>
      <w:r>
        <w:rPr/>
      </w:r>
    </w:p>
    <w:p>
      <w:pPr>
        <w:pStyle w:val="Heading3"/>
        <w:numPr>
          <w:ilvl w:val="2"/>
          <w:numId w:val="2"/>
        </w:numPr>
        <w:ind w:hanging="0" w:start="0"/>
        <w:rPr/>
      </w:pPr>
      <w:bookmarkStart w:id="32" w:name="__RefHeading___Toc1612_203125803"/>
      <w:bookmarkEnd w:id="32"/>
      <w:r>
        <w:rPr/>
        <w:t xml:space="preserve">Network Architecture </w:t>
      </w:r>
    </w:p>
    <w:p>
      <w:pPr>
        <w:pStyle w:val="Normal"/>
        <w:rPr/>
      </w:pPr>
      <w:r>
        <w:rPr/>
        <w:t xml:space="preserve">After encoding, the input layer consists of N=28 neurons. The hidden layer is explicitly defined as 10 neurons. As this is a binary classification, the output layer consists 1 neuron using a Sigmoid activation function, outputting a probability score. </w:t>
      </w:r>
    </w:p>
    <w:p>
      <w:pPr>
        <w:pStyle w:val="Normal"/>
        <w:rPr/>
      </w:pPr>
      <w:r>
        <w:rPr/>
      </w:r>
    </w:p>
    <w:p>
      <w:pPr>
        <w:pStyle w:val="Normal"/>
        <w:rPr/>
      </w:pPr>
      <w:r>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5203190"/>
                <wp:effectExtent l="0" t="0" r="0" b="0"/>
                <wp:wrapSquare wrapText="largest"/>
                <wp:docPr id="14" name="Frame12"/>
                <a:graphic xmlns:a="http://schemas.openxmlformats.org/drawingml/2006/main">
                  <a:graphicData uri="http://schemas.microsoft.com/office/word/2010/wordprocessingShape">
                    <wps:wsp>
                      <wps:cNvSpPr/>
                      <wps:spPr>
                        <a:xfrm>
                          <a:off x="0" y="0"/>
                          <a:ext cx="6120000" cy="5203080"/>
                        </a:xfrm>
                        <a:prstGeom prst="rect">
                          <a:avLst/>
                        </a:prstGeom>
                        <a:solidFill>
                          <a:srgbClr val="ffffff"/>
                        </a:solidFill>
                        <a:ln w="0">
                          <a:noFill/>
                        </a:ln>
                      </wps:spPr>
                      <wps:style>
                        <a:lnRef idx="0"/>
                        <a:fillRef idx="0"/>
                        <a:effectRef idx="0"/>
                        <a:fontRef idx="minor"/>
                      </wps:style>
                      <wps:txbx>
                        <w:txbxContent>
                          <w:p>
                            <w:pPr>
                              <w:pStyle w:val="Figure"/>
                              <w:spacing w:before="120" w:after="120"/>
                              <w:rPr>
                                <w:sz w:val="20"/>
                                <w:szCs w:val="20"/>
                              </w:rPr>
                            </w:pP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12</w:t>
                            </w:r>
                            <w:r>
                              <w:rPr>
                                <w:sz w:val="20"/>
                                <w:szCs w:val="20"/>
                              </w:rPr>
                              <w:fldChar w:fldCharType="end"/>
                            </w:r>
                            <w:r>
                              <w:rPr>
                                <w:sz w:val="20"/>
                                <w:szCs w:val="20"/>
                              </w:rPr>
                              <w:t>:</w:t>
                            </w:r>
                            <w:r>
                              <w:rPr/>
                              <w:drawing>
                                <wp:inline distT="0" distB="0" distL="0" distR="0">
                                  <wp:extent cx="6120130" cy="4980305"/>
                                  <wp:effectExtent l="0" t="0" r="0" b="0"/>
                                  <wp:docPr id="16"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descr="" title=""/>
                                          <pic:cNvPicPr>
                                            <a:picLocks noChangeAspect="1" noChangeArrowheads="1"/>
                                          </pic:cNvPicPr>
                                        </pic:nvPicPr>
                                        <pic:blipFill>
                                          <a:blip r:embed="rId27"/>
                                          <a:stretch>
                                            <a:fillRect/>
                                          </a:stretch>
                                        </pic:blipFill>
                                        <pic:spPr bwMode="auto">
                                          <a:xfrm>
                                            <a:off x="0" y="0"/>
                                            <a:ext cx="6120130" cy="4980305"/>
                                          </a:xfrm>
                                          <a:prstGeom prst="rect">
                                            <a:avLst/>
                                          </a:prstGeom>
                                        </pic:spPr>
                                      </pic:pic>
                                    </a:graphicData>
                                  </a:graphic>
                                </wp:inline>
                              </w:drawing>
                            </w:r>
                            <w:r>
                              <w:rPr>
                                <w:sz w:val="20"/>
                                <w:szCs w:val="20"/>
                              </w:rPr>
                              <w:t xml:space="preserve"> Neural network architecture</w:t>
                            </w:r>
                          </w:p>
                        </w:txbxContent>
                      </wps:txbx>
                      <wps:bodyPr lIns="0" rIns="0" tIns="0" bIns="0" anchor="t">
                        <a:noAutofit/>
                      </wps:bodyPr>
                    </wps:wsp>
                  </a:graphicData>
                </a:graphic>
              </wp:anchor>
            </w:drawing>
          </mc:Choice>
          <mc:Fallback>
            <w:pict>
              <v:rect id="shape_0" ID="Frame12" path="m0,0l-2147483645,0l-2147483645,-2147483646l0,-2147483646xe" fillcolor="white" stroked="f" o:allowincell="f" style="position:absolute;margin-left:0pt;margin-top:0.05pt;width:481.85pt;height:409.65pt;mso-wrap-style:square;v-text-anchor:top;mso-position-horizontal:center">
                <v:fill o:detectmouseclick="t" type="solid" color2="black"/>
                <v:stroke color="#3465a4" joinstyle="round" endcap="flat"/>
                <v:textbox>
                  <w:txbxContent>
                    <w:p>
                      <w:pPr>
                        <w:pStyle w:val="Figure"/>
                        <w:spacing w:before="120" w:after="120"/>
                        <w:rPr>
                          <w:sz w:val="20"/>
                          <w:szCs w:val="20"/>
                        </w:rPr>
                      </w:pPr>
                      <w:r>
                        <w:rPr>
                          <w:sz w:val="20"/>
                          <w:szCs w:val="20"/>
                        </w:rPr>
                        <w:t xml:space="preserve">Figure </w:t>
                      </w:r>
                      <w:r>
                        <w:rPr>
                          <w:sz w:val="20"/>
                          <w:szCs w:val="20"/>
                        </w:rPr>
                        <w:fldChar w:fldCharType="begin"/>
                      </w:r>
                      <w:r>
                        <w:rPr>
                          <w:sz w:val="20"/>
                          <w:szCs w:val="20"/>
                        </w:rPr>
                        <w:instrText xml:space="preserve"> SEQ Figure \* ARABIC </w:instrText>
                      </w:r>
                      <w:r>
                        <w:rPr>
                          <w:sz w:val="20"/>
                          <w:szCs w:val="20"/>
                        </w:rPr>
                        <w:fldChar w:fldCharType="separate"/>
                      </w:r>
                      <w:r>
                        <w:rPr>
                          <w:sz w:val="20"/>
                          <w:szCs w:val="20"/>
                        </w:rPr>
                        <w:t>12</w:t>
                      </w:r>
                      <w:r>
                        <w:rPr>
                          <w:sz w:val="20"/>
                          <w:szCs w:val="20"/>
                        </w:rPr>
                        <w:fldChar w:fldCharType="end"/>
                      </w:r>
                      <w:r>
                        <w:rPr>
                          <w:sz w:val="20"/>
                          <w:szCs w:val="20"/>
                        </w:rPr>
                        <w:t>:</w:t>
                      </w:r>
                      <w:r>
                        <w:rPr/>
                        <w:drawing>
                          <wp:inline distT="0" distB="0" distL="0" distR="0">
                            <wp:extent cx="6120130" cy="4980305"/>
                            <wp:effectExtent l="0" t="0" r="0" b="0"/>
                            <wp:docPr id="17"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 title=""/>
                                    <pic:cNvPicPr>
                                      <a:picLocks noChangeAspect="1" noChangeArrowheads="1"/>
                                    </pic:cNvPicPr>
                                  </pic:nvPicPr>
                                  <pic:blipFill>
                                    <a:blip r:embed="rId28"/>
                                    <a:stretch>
                                      <a:fillRect/>
                                    </a:stretch>
                                  </pic:blipFill>
                                  <pic:spPr bwMode="auto">
                                    <a:xfrm>
                                      <a:off x="0" y="0"/>
                                      <a:ext cx="6120130" cy="4980305"/>
                                    </a:xfrm>
                                    <a:prstGeom prst="rect">
                                      <a:avLst/>
                                    </a:prstGeom>
                                  </pic:spPr>
                                </pic:pic>
                              </a:graphicData>
                            </a:graphic>
                          </wp:inline>
                        </w:drawing>
                      </w:r>
                      <w:r>
                        <w:rPr>
                          <w:sz w:val="20"/>
                          <w:szCs w:val="20"/>
                        </w:rPr>
                        <w:t xml:space="preserve"> Neural network architecture</w:t>
                      </w:r>
                    </w:p>
                  </w:txbxContent>
                </v:textbox>
                <w10:wrap type="square" side="largest"/>
              </v:rect>
            </w:pict>
          </mc:Fallback>
        </mc:AlternateContent>
      </w:r>
    </w:p>
    <w:p>
      <w:pPr>
        <w:pStyle w:val="Heading3"/>
        <w:numPr>
          <w:ilvl w:val="2"/>
          <w:numId w:val="2"/>
        </w:numPr>
        <w:ind w:hanging="0" w:start="0"/>
        <w:rPr/>
      </w:pPr>
      <w:bookmarkStart w:id="33" w:name="__RefHeading___Toc1614_203125803"/>
      <w:bookmarkEnd w:id="33"/>
      <w:r>
        <w:rPr/>
        <w:t>Feed Forward Pass</w:t>
      </w:r>
    </w:p>
    <w:p>
      <w:pPr>
        <w:pStyle w:val="Normal"/>
        <w:rPr/>
      </w:pPr>
      <w:r>
        <w:rPr/>
        <w:t>The forward pass is simply computing the dot product of weights and inputs (z = w \cdot x + b) and applying activation functions at the hidden and output layers.</w:t>
      </w:r>
    </w:p>
    <w:p>
      <w:pPr>
        <w:pStyle w:val="Normal"/>
        <w:rPr/>
      </w:pPr>
      <w:r>
        <w:rPr/>
      </w:r>
    </w:p>
    <w:p>
      <w:pPr>
        <w:pStyle w:val="Normal"/>
        <w:rPr/>
      </w:pPr>
      <w:r>
        <w:rPr/>
        <w:t>The ReLU (Rectified Linear Unit) function is used in the hidden layer. Initially, I was using the Sigmoid function for both hidden and output layers. However, performance was improved significantly using ReLU at the hidden layer. The network likely experienced a vanishing gradient due to the limitations of the sigmoid derivative function – the weight values become very small, very quickly.</w:t>
      </w:r>
    </w:p>
    <w:p>
      <w:pPr>
        <w:pStyle w:val="Normal"/>
        <w:rPr/>
      </w:pPr>
      <w:r>
        <w:rPr/>
      </w:r>
    </w:p>
    <w:p>
      <w:pPr>
        <w:pStyle w:val="Normal"/>
        <w:rPr/>
      </w:pPr>
      <w:r>
        <w:rPr/>
        <w:t>The Sigmoid function $\sigma(x) = \frac{1}{1 + e^{-x}}$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pPr>
        <w:pStyle w:val="Normal"/>
        <w:rPr/>
      </w:pPr>
      <w:r>
        <w:rPr/>
      </w:r>
    </w:p>
    <w:p>
      <w:pPr>
        <w:pStyle w:val="Heading3"/>
        <w:numPr>
          <w:ilvl w:val="2"/>
          <w:numId w:val="2"/>
        </w:numPr>
        <w:spacing w:before="0" w:after="120"/>
        <w:ind w:hanging="0" w:start="0"/>
        <w:rPr/>
      </w:pPr>
      <w:bookmarkStart w:id="34" w:name="__RefHeading___Toc1616_203125803"/>
      <w:bookmarkEnd w:id="34"/>
      <w:r>
        <w:rPr/>
        <w:t>Back Propagation</w:t>
      </w:r>
    </w:p>
    <w:p>
      <w:pPr>
        <w:pStyle w:val="Normal"/>
        <w:rPr/>
      </w:pPr>
      <w:r>
        <w:rPr/>
      </w:r>
    </w:p>
    <w:p>
      <w:pPr>
        <w:pStyle w:val="Normal"/>
        <w:rPr/>
      </w:pPr>
      <w:r>
        <w:rPr/>
        <w:t xml:space="preserve">The backwards pass works by calculating the partial derivative of the loss with respect to each weight. Originally, I had used Mean Squared Error to calculate the loss in the back propagation passes. The performance of the model was poor, so I explored other options. </w:t>
      </w:r>
    </w:p>
    <w:p>
      <w:pPr>
        <w:pStyle w:val="Normal"/>
        <w:rPr/>
      </w:pPr>
      <w:r>
        <w:rPr/>
      </w:r>
    </w:p>
    <w:p>
      <w:pPr>
        <w:pStyle w:val="Normal"/>
        <w:rPr/>
      </w:pPr>
      <w:r>
        <w:rPr/>
        <w:t xml:space="preserve">Following the recommendations in Bishop, the loss function was transitioned from Mean Squared Error to Binary Cross-Entropy. This gave much improved results. </w:t>
      </w:r>
      <w:r>
        <w:rPr>
          <w:b w:val="false"/>
          <w:bCs w:val="false"/>
        </w:rPr>
        <w:t>MSE assumes the data follows a Normal distribution, whereas BCE works with data that follows a binary output, in this case ‘yes’ or ‘no’, in a Bernoulli distribution (Deisenroth 2021). It cancels out the way the gradients become ‘flat’ with the sigmoid function and prevents the learning from slowing down over time.</w:t>
      </w:r>
    </w:p>
    <w:p>
      <w:pPr>
        <w:pStyle w:val="Normal"/>
        <w:rPr/>
      </w:pPr>
      <w:r>
        <w:rPr/>
      </w:r>
    </w:p>
    <w:p>
      <w:pPr>
        <w:pStyle w:val="Heading3"/>
        <w:numPr>
          <w:ilvl w:val="2"/>
          <w:numId w:val="2"/>
        </w:numPr>
        <w:ind w:hanging="0" w:start="0"/>
        <w:rPr/>
      </w:pPr>
      <w:bookmarkStart w:id="35" w:name="__RefHeading___Toc1618_203125803"/>
      <w:bookmarkEnd w:id="35"/>
      <w:r>
        <w:rPr/>
        <w:t>Weight and Bias Update Step</w:t>
      </w:r>
    </w:p>
    <w:p>
      <w:pPr>
        <w:pStyle w:val="Normal"/>
        <w:rPr/>
      </w:pPr>
      <w:r>
        <w:rPr/>
        <w:t xml:space="preserve">The final step of the learning process is where the gradients calculated during backpropagation are used to adjust the weights and biases. </w:t>
      </w:r>
    </w:p>
    <w:p>
      <w:pPr>
        <w:pStyle w:val="Normal"/>
        <w:rPr/>
      </w:pPr>
      <w:r>
        <w:rPr/>
      </w:r>
    </w:p>
    <w:p>
      <w:pPr>
        <w:pStyle w:val="Normal"/>
        <w:rPr/>
      </w:pPr>
      <w:r>
        <w:rPr/>
        <w:t>This model employs Gradient Descent, governed by the following update rules:</w:t>
      </w:r>
    </w:p>
    <w:p>
      <w:pPr>
        <w:pStyle w:val="Normal"/>
        <w:rPr/>
      </w:pPr>
      <w:r>
        <w:rPr/>
      </w:r>
    </w:p>
    <w:p>
      <w:pPr>
        <w:pStyle w:val="Normal"/>
        <w:rPr/>
      </w:pPr>
      <w:r>
        <w:rPr/>
        <w:t>$$w_{new} = w_{old} - \left( \eta \cdot \frac{\partial L}{\partial w} \right)$$$$b_{new} = b_{old} - \left( \eta \cdot \frac{\partial L}{\partial b} \right)$$</w:t>
      </w:r>
    </w:p>
    <w:p>
      <w:pPr>
        <w:pStyle w:val="Normal"/>
        <w:rPr/>
      </w:pPr>
      <w:r>
        <w:rPr/>
      </w:r>
    </w:p>
    <w:p>
      <w:pPr>
        <w:pStyle w:val="Normal"/>
        <w:rPr/>
      </w:pPr>
      <w:r>
        <w:rPr/>
        <w:t>The ‘learning rate’ determines the step size taken toward the local minimum. In early testing, I had set the learning rate too high (0.03), which caused the error lines on the loss graph to diverge, as the updates overshot the local minima. Through experimentation, a lower rate was selected.</w:t>
      </w:r>
    </w:p>
    <w:p>
      <w:pPr>
        <w:pStyle w:val="Normal"/>
        <w:rPr/>
      </w:pPr>
      <w:r>
        <w:rPr/>
      </w:r>
    </w:p>
    <w:p>
      <w:pPr>
        <w:pStyle w:val="BodyText"/>
        <w:rPr/>
      </w:pPr>
      <w:r>
        <w:rP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pPr>
        <w:pStyle w:val="BodyText"/>
        <w:rPr/>
      </w:pPr>
      <w:r>
        <w:rPr/>
        <w:t>As only 11.7% of customers subscribed, the bias is particularly important. The bias reflects the skewed reality of the dataset. It forces the model to be pessimistic, only predicting a ‘yes’ when the evidence is overwhelmingly positive in the features.</w:t>
      </w:r>
    </w:p>
    <w:p>
      <w:pPr>
        <w:pStyle w:val="BodyText"/>
        <w:rPr/>
      </w:pPr>
      <w:r>
        <w:rPr/>
      </w:r>
      <w:r>
        <w:br w:type="page"/>
      </w:r>
    </w:p>
    <w:p>
      <w:pPr>
        <w:pStyle w:val="Heading3"/>
        <w:numPr>
          <w:ilvl w:val="2"/>
          <w:numId w:val="2"/>
        </w:numPr>
        <w:spacing w:before="0" w:after="120"/>
        <w:rPr/>
      </w:pPr>
      <w:bookmarkStart w:id="36" w:name="__RefHeading___Toc1620_203125803"/>
      <w:bookmarkEnd w:id="36"/>
      <w:r>
        <w:rPr/>
        <w:t xml:space="preserve">Performance Evaluation </w:t>
      </w:r>
    </w:p>
    <w:p>
      <w:pPr>
        <w:pStyle w:val="Normal"/>
        <w:rPr/>
      </w:pPr>
      <w:r>
        <w:rPr/>
        <w:t xml:space="preserve">To monitor the model's ability to work with as-yet unseen data, the training of the model was validated every 100 epochs by using a validation dataset. This is split from the supplied training dataset automatically on model initialisation. </w:t>
      </w:r>
    </w:p>
    <w:p>
      <w:pPr>
        <w:pStyle w:val="Normal"/>
        <w:rPr/>
      </w:pPr>
      <w:r>
        <w:rPr/>
      </w:r>
    </w:p>
    <w:p>
      <w:pPr>
        <w:pStyle w:val="Normal"/>
        <w:rPr/>
      </w:pPr>
      <w:r>
        <w:rPr/>
        <w:t xml:space="preserve">The Binary Cross-Entropy loss was calculated for both the training and validation subsets. This allows me to monitor the behaviour of the model as training progresses. </w:t>
      </w:r>
    </w:p>
    <w:p>
      <w:pPr>
        <w:pStyle w:val="Normal"/>
        <w:rPr/>
      </w:pPr>
      <w:r>
        <w:rPr/>
      </w:r>
    </w:p>
    <w:p>
      <w:pPr>
        <w:pStyle w:val="Normal"/>
        <w:rPr/>
      </w:pPr>
      <w:r>
        <w:rPr/>
        <w:t>These losses are stored and plotted after the training is completed. It is possible to see where learning stops by observing the change in the curve.</w:t>
      </w:r>
    </w:p>
    <w:p>
      <w:pPr>
        <w:pStyle w:val="Normal"/>
        <w:rPr/>
      </w:pPr>
      <w:r>
        <w:rPr/>
      </w:r>
    </w:p>
    <w:p>
      <w:pPr>
        <w:pStyle w:val="Normal"/>
        <w:rPr/>
      </w:pPr>
      <w:r>
        <w:rP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pPr>
        <w:pStyle w:val="Normal"/>
        <w:rPr/>
      </w:pPr>
      <w:r>
        <w:rPr/>
        <w:drawing>
          <wp:anchor behindDoc="0" distT="0" distB="0" distL="0" distR="0" simplePos="0" locked="0" layoutInCell="0" allowOverlap="1" relativeHeight="24">
            <wp:simplePos x="0" y="0"/>
            <wp:positionH relativeFrom="column">
              <wp:posOffset>-161290</wp:posOffset>
            </wp:positionH>
            <wp:positionV relativeFrom="paragraph">
              <wp:posOffset>79375</wp:posOffset>
            </wp:positionV>
            <wp:extent cx="5078730" cy="3046730"/>
            <wp:effectExtent l="0" t="0" r="0" b="0"/>
            <wp:wrapTopAndBottom/>
            <wp:docPr id="15"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descr="" title=""/>
                    <pic:cNvPicPr>
                      <a:picLocks noChangeAspect="1" noChangeArrowheads="1"/>
                    </pic:cNvPicPr>
                  </pic:nvPicPr>
                  <pic:blipFill>
                    <a:blip r:embed="rId29"/>
                    <a:stretch>
                      <a:fillRect/>
                    </a:stretch>
                  </pic:blipFill>
                  <pic:spPr bwMode="auto">
                    <a:xfrm>
                      <a:off x="0" y="0"/>
                      <a:ext cx="5078730" cy="3046730"/>
                    </a:xfrm>
                    <a:prstGeom prst="rect">
                      <a:avLst/>
                    </a:prstGeom>
                  </pic:spPr>
                </pic:pic>
              </a:graphicData>
            </a:graphic>
          </wp:anchor>
        </w:drawing>
      </w:r>
    </w:p>
    <w:p>
      <w:pPr>
        <w:pStyle w:val="Normal"/>
        <w:rPr/>
      </w:pPr>
      <w:r>
        <w:rPr/>
        <w:t>After training, a confusion matrix is drawn to show the true behaviour of the MLP at predicting against the test dataset.</w:t>
      </w:r>
    </w:p>
    <w:p>
      <w:pPr>
        <w:pStyle w:val="Normal"/>
        <w:rPr/>
      </w:pPr>
      <w:r>
        <w:rPr/>
        <w:drawing>
          <wp:anchor behindDoc="0" distT="0" distB="0" distL="0" distR="0" simplePos="0" locked="0" layoutInCell="0" allowOverlap="1" relativeHeight="25">
            <wp:simplePos x="0" y="0"/>
            <wp:positionH relativeFrom="column">
              <wp:posOffset>72390</wp:posOffset>
            </wp:positionH>
            <wp:positionV relativeFrom="paragraph">
              <wp:posOffset>160020</wp:posOffset>
            </wp:positionV>
            <wp:extent cx="2990850" cy="2492375"/>
            <wp:effectExtent l="0" t="0" r="0" b="0"/>
            <wp:wrapTopAndBottom/>
            <wp:docPr id="16"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descr="" title=""/>
                    <pic:cNvPicPr>
                      <a:picLocks noChangeAspect="1" noChangeArrowheads="1"/>
                    </pic:cNvPicPr>
                  </pic:nvPicPr>
                  <pic:blipFill>
                    <a:blip r:embed="rId30"/>
                    <a:stretch>
                      <a:fillRect/>
                    </a:stretch>
                  </pic:blipFill>
                  <pic:spPr bwMode="auto">
                    <a:xfrm>
                      <a:off x="0" y="0"/>
                      <a:ext cx="2990850" cy="2492375"/>
                    </a:xfrm>
                    <a:prstGeom prst="rect">
                      <a:avLst/>
                    </a:prstGeom>
                  </pic:spPr>
                </pic:pic>
              </a:graphicData>
            </a:graphic>
          </wp:anchor>
        </w:drawing>
      </w:r>
    </w:p>
    <w:p>
      <w:pPr>
        <w:pStyle w:val="Normal"/>
        <w:rPr/>
      </w:pPr>
      <w:r>
        <w:rPr/>
      </w:r>
    </w:p>
    <w:p>
      <w:pPr>
        <w:pStyle w:val="Normal"/>
        <w:rPr/>
      </w:pPr>
      <w:r>
        <w:rPr/>
      </w:r>
    </w:p>
    <w:p>
      <w:pPr>
        <w:pStyle w:val="Normal"/>
        <w:rPr/>
      </w:pPr>
      <w:r>
        <w:rPr>
          <w:b/>
          <w:bCs/>
        </w:rPr>
        <w:t>True Negatives</w:t>
      </w:r>
      <w:r>
        <w:rPr/>
        <w:t xml:space="preserve">: The model is excellent at identifying people who will not subscribe. This is expected because ‘no’ is the majority class. </w:t>
      </w:r>
    </w:p>
    <w:p>
      <w:pPr>
        <w:pStyle w:val="Normal"/>
        <w:rPr/>
      </w:pPr>
      <w:r>
        <w:rPr/>
      </w:r>
    </w:p>
    <w:p>
      <w:pPr>
        <w:pStyle w:val="Normal"/>
        <w:rPr/>
      </w:pPr>
      <w:r>
        <w:rPr>
          <w:b/>
          <w:bCs/>
        </w:rPr>
        <w:t>True Positives</w:t>
      </w:r>
      <w:r>
        <w:rPr/>
        <w:t>: The model correctly identified only 58 successful deposits.</w:t>
      </w:r>
    </w:p>
    <w:p>
      <w:pPr>
        <w:pStyle w:val="Normal"/>
        <w:rPr/>
      </w:pPr>
      <w:r>
        <w:rPr/>
      </w:r>
    </w:p>
    <w:p>
      <w:pPr>
        <w:pStyle w:val="Normal"/>
        <w:rPr/>
      </w:pPr>
      <w:r>
        <w:rPr>
          <w:b/>
          <w:bCs/>
        </w:rPr>
        <w:t>False Positives</w:t>
      </w:r>
      <w:r>
        <w:rPr/>
        <w:t>:  The model predicted a ‘yes’, but it didn't happen. This number is quite low, which means that the bank wouldn’t waste much effort if they called these people and were told ‘no’.</w:t>
      </w:r>
    </w:p>
    <w:p>
      <w:pPr>
        <w:pStyle w:val="Normal"/>
        <w:rPr/>
      </w:pPr>
      <w:r>
        <w:rPr/>
      </w:r>
    </w:p>
    <w:p>
      <w:pPr>
        <w:pStyle w:val="Normal"/>
        <w:rPr/>
      </w:pPr>
      <w:r>
        <w:rPr>
          <w:b/>
          <w:bCs/>
        </w:rPr>
        <w:t>False Negatives</w:t>
      </w:r>
      <w:r>
        <w:rPr/>
        <w:t>: There were 1000 people who actually said ‘yes’ but the model predicted they would say ‘no’, meaning that the bank would be unlikely to expend the effort to call them. This would mean that the bank missed out on a large number of deposits.</w:t>
      </w:r>
    </w:p>
    <w:p>
      <w:pPr>
        <w:pStyle w:val="Normal"/>
        <w:rPr/>
      </w:pPr>
      <w:r>
        <w:rPr/>
      </w:r>
    </w:p>
    <w:p>
      <w:pPr>
        <w:pStyle w:val="Normal"/>
        <w:rPr/>
      </w:pPr>
      <w:r>
        <w:rPr/>
        <w:t>Using the above values, the following metrics were calculated:</w:t>
      </w:r>
    </w:p>
    <w:p>
      <w:pPr>
        <w:pStyle w:val="Normal"/>
        <w:rPr/>
      </w:pPr>
      <w:r>
        <w:rPr/>
      </w:r>
    </w:p>
    <w:tbl>
      <w:tblPr>
        <w:tblW w:w="2775" w:type="dxa"/>
        <w:jc w:val="start"/>
        <w:tblInd w:w="0" w:type="dxa"/>
        <w:tblLayout w:type="fixed"/>
        <w:tblCellMar>
          <w:top w:w="0" w:type="dxa"/>
          <w:start w:w="0" w:type="dxa"/>
          <w:bottom w:w="0" w:type="dxa"/>
          <w:end w:w="0" w:type="dxa"/>
        </w:tblCellMar>
      </w:tblPr>
      <w:tblGrid>
        <w:gridCol w:w="1524"/>
        <w:gridCol w:w="1250"/>
      </w:tblGrid>
      <w:tr>
        <w:trPr/>
        <w:tc>
          <w:tcPr>
            <w:tcW w:w="1524" w:type="dxa"/>
            <w:tcBorders/>
          </w:tcPr>
          <w:p>
            <w:pPr>
              <w:pStyle w:val="Normal"/>
              <w:rPr/>
            </w:pPr>
            <w:r>
              <w:rPr/>
              <w:t>Accuracy</w:t>
            </w:r>
          </w:p>
        </w:tc>
        <w:tc>
          <w:tcPr>
            <w:tcW w:w="1250" w:type="dxa"/>
            <w:tcBorders/>
          </w:tcPr>
          <w:p>
            <w:pPr>
              <w:pStyle w:val="Normal"/>
              <w:rPr/>
            </w:pPr>
            <w:r>
              <w:rPr/>
              <w:t xml:space="preserve"> </w:t>
            </w:r>
            <w:r>
              <w:rPr/>
              <w:t>0.8858</w:t>
            </w:r>
          </w:p>
        </w:tc>
      </w:tr>
      <w:tr>
        <w:trPr/>
        <w:tc>
          <w:tcPr>
            <w:tcW w:w="1524" w:type="dxa"/>
            <w:tcBorders/>
          </w:tcPr>
          <w:p>
            <w:pPr>
              <w:pStyle w:val="Normal"/>
              <w:rPr/>
            </w:pPr>
            <w:r>
              <w:rPr/>
              <w:t>Precision</w:t>
            </w:r>
          </w:p>
        </w:tc>
        <w:tc>
          <w:tcPr>
            <w:tcW w:w="1250" w:type="dxa"/>
            <w:tcBorders/>
          </w:tcPr>
          <w:p>
            <w:pPr>
              <w:pStyle w:val="Normal"/>
              <w:rPr/>
            </w:pPr>
            <w:r>
              <w:rPr/>
              <w:t xml:space="preserve"> </w:t>
            </w:r>
            <w:r>
              <w:rPr/>
              <w:t>0.6374</w:t>
            </w:r>
          </w:p>
        </w:tc>
      </w:tr>
      <w:tr>
        <w:trPr/>
        <w:tc>
          <w:tcPr>
            <w:tcW w:w="1524" w:type="dxa"/>
            <w:tcBorders/>
          </w:tcPr>
          <w:p>
            <w:pPr>
              <w:pStyle w:val="Normal"/>
              <w:rPr/>
            </w:pPr>
            <w:r>
              <w:rPr/>
              <w:t>Recall</w:t>
            </w:r>
          </w:p>
        </w:tc>
        <w:tc>
          <w:tcPr>
            <w:tcW w:w="1250" w:type="dxa"/>
            <w:tcBorders/>
          </w:tcPr>
          <w:p>
            <w:pPr>
              <w:pStyle w:val="Normal"/>
              <w:rPr/>
            </w:pPr>
            <w:r>
              <w:rPr/>
              <w:t xml:space="preserve"> </w:t>
            </w:r>
            <w:r>
              <w:rPr/>
              <w:t xml:space="preserve">0.0548 </w:t>
            </w:r>
          </w:p>
        </w:tc>
      </w:tr>
      <w:tr>
        <w:trPr/>
        <w:tc>
          <w:tcPr>
            <w:tcW w:w="1524" w:type="dxa"/>
            <w:tcBorders/>
          </w:tcPr>
          <w:p>
            <w:pPr>
              <w:pStyle w:val="Normal"/>
              <w:rPr/>
            </w:pPr>
            <w:r>
              <w:rPr/>
              <w:t>F1-Score</w:t>
            </w:r>
          </w:p>
        </w:tc>
        <w:tc>
          <w:tcPr>
            <w:tcW w:w="1250" w:type="dxa"/>
            <w:tcBorders/>
          </w:tcPr>
          <w:p>
            <w:pPr>
              <w:pStyle w:val="Normal"/>
              <w:rPr/>
            </w:pPr>
            <w:r>
              <w:rPr/>
              <w:t xml:space="preserve"> </w:t>
            </w:r>
            <w:r>
              <w:rPr/>
              <w:t>0.1010</w:t>
            </w:r>
          </w:p>
        </w:tc>
      </w:tr>
    </w:tbl>
    <w:p>
      <w:pPr>
        <w:pStyle w:val="Normal"/>
        <w:rPr/>
      </w:pPr>
      <w:r>
        <w:rPr/>
      </w:r>
    </w:p>
    <w:tbl>
      <w:tblPr>
        <w:tblW w:w="5000" w:type="pct"/>
        <w:jc w:val="start"/>
        <w:tblInd w:w="0" w:type="dxa"/>
        <w:tblLayout w:type="fixed"/>
        <w:tblCellMar>
          <w:top w:w="0" w:type="dxa"/>
          <w:start w:w="0" w:type="dxa"/>
          <w:bottom w:w="0" w:type="dxa"/>
          <w:end w:w="0" w:type="dxa"/>
        </w:tblCellMar>
      </w:tblPr>
      <w:tblGrid>
        <w:gridCol w:w="1300"/>
        <w:gridCol w:w="2950"/>
        <w:gridCol w:w="2759"/>
        <w:gridCol w:w="2628"/>
      </w:tblGrid>
      <w:tr>
        <w:trPr/>
        <w:tc>
          <w:tcPr>
            <w:tcW w:w="1300" w:type="dxa"/>
            <w:tcBorders/>
          </w:tcPr>
          <w:p>
            <w:pPr>
              <w:pStyle w:val="Normal"/>
              <w:rPr/>
            </w:pPr>
            <w:r>
              <w:rPr/>
              <w:t xml:space="preserve"> </w:t>
            </w:r>
            <w:r>
              <w:rPr/>
              <w:t xml:space="preserve">Metric </w:t>
            </w:r>
          </w:p>
        </w:tc>
        <w:tc>
          <w:tcPr>
            <w:tcW w:w="2950" w:type="dxa"/>
            <w:tcBorders/>
          </w:tcPr>
          <w:p>
            <w:pPr>
              <w:pStyle w:val="Normal"/>
              <w:rPr/>
            </w:pPr>
            <w:r>
              <w:rPr/>
              <w:t xml:space="preserve"> </w:t>
            </w:r>
            <w:r>
              <w:rPr/>
              <w:t xml:space="preserve">Mathematical Formula </w:t>
            </w:r>
          </w:p>
        </w:tc>
        <w:tc>
          <w:tcPr>
            <w:tcW w:w="2759" w:type="dxa"/>
            <w:tcBorders/>
          </w:tcPr>
          <w:p>
            <w:pPr>
              <w:pStyle w:val="Normal"/>
              <w:rPr/>
            </w:pPr>
            <w:r>
              <w:rPr/>
              <w:t xml:space="preserve"> </w:t>
            </w:r>
            <w:r>
              <w:rPr/>
              <w:t xml:space="preserve">Description </w:t>
            </w:r>
          </w:p>
        </w:tc>
        <w:tc>
          <w:tcPr>
            <w:tcW w:w="2628" w:type="dxa"/>
            <w:tcBorders/>
          </w:tcPr>
          <w:p>
            <w:pPr>
              <w:pStyle w:val="Normal"/>
              <w:rPr/>
            </w:pPr>
            <w:r>
              <w:rPr/>
              <w:t xml:space="preserve"> </w:t>
            </w:r>
            <w:r>
              <w:rPr/>
              <w:t xml:space="preserve">What it tells the Bank </w:t>
            </w:r>
          </w:p>
        </w:tc>
      </w:tr>
      <w:tr>
        <w:trPr/>
        <w:tc>
          <w:tcPr>
            <w:tcW w:w="1300" w:type="dxa"/>
            <w:tcBorders/>
          </w:tcPr>
          <w:p>
            <w:pPr>
              <w:pStyle w:val="Normal"/>
              <w:rPr/>
            </w:pPr>
            <w:r>
              <w:rPr/>
              <w:t xml:space="preserve"> </w:t>
            </w:r>
            <w:r>
              <w:rPr/>
              <w:t>Accuracy</w:t>
            </w:r>
          </w:p>
        </w:tc>
        <w:tc>
          <w:tcPr>
            <w:tcW w:w="2950" w:type="dxa"/>
            <w:tcBorders/>
          </w:tcPr>
          <w:p>
            <w:pPr>
              <w:pStyle w:val="Normal"/>
              <w:rPr/>
            </w:pPr>
            <w:r>
              <w:rPr/>
              <w:t xml:space="preserve"> </w:t>
            </w:r>
            <w:r>
              <w:rPr/>
              <w:t xml:space="preserve">$\frac{TP + TN}{TP + TN + FP + FN}$ </w:t>
            </w:r>
          </w:p>
        </w:tc>
        <w:tc>
          <w:tcPr>
            <w:tcW w:w="2759" w:type="dxa"/>
            <w:tcBorders/>
          </w:tcPr>
          <w:p>
            <w:pPr>
              <w:pStyle w:val="Normal"/>
              <w:rPr/>
            </w:pPr>
            <w:r>
              <w:rPr/>
              <w:t xml:space="preserve"> </w:t>
            </w:r>
            <w:r>
              <w:rPr/>
              <w:t xml:space="preserve">The proportion of total predictions that were correct. </w:t>
            </w:r>
          </w:p>
        </w:tc>
        <w:tc>
          <w:tcPr>
            <w:tcW w:w="2628" w:type="dxa"/>
            <w:tcBorders/>
          </w:tcPr>
          <w:p>
            <w:pPr>
              <w:pStyle w:val="Normal"/>
              <w:rPr/>
            </w:pPr>
            <w:r>
              <w:rPr/>
              <w:t xml:space="preserve"> </w:t>
            </w:r>
            <w:r>
              <w:rPr/>
              <w:t xml:space="preserve">Overall success rate  </w:t>
            </w:r>
          </w:p>
        </w:tc>
      </w:tr>
      <w:tr>
        <w:trPr/>
        <w:tc>
          <w:tcPr>
            <w:tcW w:w="1300" w:type="dxa"/>
            <w:tcBorders/>
          </w:tcPr>
          <w:p>
            <w:pPr>
              <w:pStyle w:val="Normal"/>
              <w:rPr/>
            </w:pPr>
            <w:r>
              <w:rPr/>
              <w:t xml:space="preserve"> </w:t>
            </w:r>
            <w:r>
              <w:rPr/>
              <w:t>Precision</w:t>
            </w:r>
          </w:p>
        </w:tc>
        <w:tc>
          <w:tcPr>
            <w:tcW w:w="2950" w:type="dxa"/>
            <w:tcBorders/>
          </w:tcPr>
          <w:p>
            <w:pPr>
              <w:pStyle w:val="Normal"/>
              <w:rPr/>
            </w:pPr>
            <w:r>
              <w:rPr/>
              <w:t xml:space="preserve"> </w:t>
            </w:r>
            <w:r>
              <w:rPr/>
              <w:t xml:space="preserve">$\frac{TP}{TP + FP}$ </w:t>
            </w:r>
          </w:p>
        </w:tc>
        <w:tc>
          <w:tcPr>
            <w:tcW w:w="2759" w:type="dxa"/>
            <w:tcBorders/>
          </w:tcPr>
          <w:p>
            <w:pPr>
              <w:pStyle w:val="Normal"/>
              <w:rPr/>
            </w:pPr>
            <w:r>
              <w:rPr/>
              <w:t xml:space="preserve"> </w:t>
            </w:r>
            <w:r>
              <w:rPr/>
              <w:t xml:space="preserve">The proportion of positive identifications that were actually correct. </w:t>
            </w:r>
          </w:p>
        </w:tc>
        <w:tc>
          <w:tcPr>
            <w:tcW w:w="2628" w:type="dxa"/>
            <w:tcBorders/>
          </w:tcPr>
          <w:p>
            <w:pPr>
              <w:pStyle w:val="Normal"/>
              <w:rPr/>
            </w:pPr>
            <w:r>
              <w:rPr/>
              <w:t xml:space="preserve"> </w:t>
            </w:r>
            <w:r>
              <w:rPr/>
              <w:t xml:space="preserve">"When we call someone a potential customer, how often are we right?" </w:t>
            </w:r>
          </w:p>
        </w:tc>
      </w:tr>
      <w:tr>
        <w:trPr/>
        <w:tc>
          <w:tcPr>
            <w:tcW w:w="1300" w:type="dxa"/>
            <w:tcBorders/>
          </w:tcPr>
          <w:p>
            <w:pPr>
              <w:pStyle w:val="Normal"/>
              <w:rPr/>
            </w:pPr>
            <w:r>
              <w:rPr/>
              <w:t xml:space="preserve"> </w:t>
            </w:r>
            <w:r>
              <w:rPr/>
              <w:t>Recall</w:t>
            </w:r>
          </w:p>
        </w:tc>
        <w:tc>
          <w:tcPr>
            <w:tcW w:w="2950" w:type="dxa"/>
            <w:tcBorders/>
          </w:tcPr>
          <w:p>
            <w:pPr>
              <w:pStyle w:val="Normal"/>
              <w:rPr/>
            </w:pPr>
            <w:r>
              <w:rPr/>
              <w:t xml:space="preserve"> </w:t>
            </w:r>
            <w:r>
              <w:rPr/>
              <w:t xml:space="preserve">$\frac{TP}{TP + FN}$ </w:t>
            </w:r>
          </w:p>
        </w:tc>
        <w:tc>
          <w:tcPr>
            <w:tcW w:w="2759" w:type="dxa"/>
            <w:tcBorders/>
          </w:tcPr>
          <w:p>
            <w:pPr>
              <w:pStyle w:val="Normal"/>
              <w:rPr/>
            </w:pPr>
            <w:r>
              <w:rPr/>
              <w:t xml:space="preserve"> </w:t>
            </w:r>
            <w:r>
              <w:rPr/>
              <w:t xml:space="preserve">The proportion of actual positives that were identified correctly. </w:t>
            </w:r>
          </w:p>
        </w:tc>
        <w:tc>
          <w:tcPr>
            <w:tcW w:w="2628" w:type="dxa"/>
            <w:tcBorders/>
          </w:tcPr>
          <w:p>
            <w:pPr>
              <w:pStyle w:val="Normal"/>
              <w:rPr/>
            </w:pPr>
            <w:r>
              <w:rPr/>
              <w:t xml:space="preserve"> </w:t>
            </w:r>
            <w:r>
              <w:rPr/>
              <w:t xml:space="preserve">Out of everyone who would have said 'Yes', how many did we actually find? </w:t>
            </w:r>
          </w:p>
        </w:tc>
      </w:tr>
      <w:tr>
        <w:trPr/>
        <w:tc>
          <w:tcPr>
            <w:tcW w:w="1300" w:type="dxa"/>
            <w:tcBorders/>
          </w:tcPr>
          <w:p>
            <w:pPr>
              <w:pStyle w:val="Normal"/>
              <w:rPr/>
            </w:pPr>
            <w:r>
              <w:rPr/>
              <w:t xml:space="preserve"> </w:t>
            </w:r>
            <w:r>
              <w:rPr/>
              <w:t>F1-Score</w:t>
            </w:r>
          </w:p>
        </w:tc>
        <w:tc>
          <w:tcPr>
            <w:tcW w:w="2950" w:type="dxa"/>
            <w:tcBorders/>
          </w:tcPr>
          <w:p>
            <w:pPr>
              <w:pStyle w:val="Normal"/>
              <w:rPr/>
            </w:pPr>
            <w:r>
              <w:rPr/>
              <w:t xml:space="preserve"> </w:t>
            </w:r>
            <w:r>
              <w:rPr/>
              <w:t xml:space="preserve">$2 \times \frac{\text{Precision} \times \text{Recall}}{\text{Precision} + \text{Recall}}$ </w:t>
            </w:r>
          </w:p>
        </w:tc>
        <w:tc>
          <w:tcPr>
            <w:tcW w:w="2759" w:type="dxa"/>
            <w:tcBorders/>
          </w:tcPr>
          <w:p>
            <w:pPr>
              <w:pStyle w:val="Normal"/>
              <w:rPr/>
            </w:pPr>
            <w:r>
              <w:rPr/>
              <w:t xml:space="preserve"> </w:t>
            </w:r>
            <w:r>
              <w:rPr/>
              <w:t xml:space="preserve">The mean of Precision and Recall. </w:t>
            </w:r>
          </w:p>
        </w:tc>
        <w:tc>
          <w:tcPr>
            <w:tcW w:w="2628" w:type="dxa"/>
            <w:tcBorders/>
          </w:tcPr>
          <w:p>
            <w:pPr>
              <w:pStyle w:val="Normal"/>
              <w:rPr/>
            </w:pPr>
            <w:r>
              <w:rPr/>
              <w:t xml:space="preserve"> </w:t>
            </w:r>
            <w:r>
              <w:rPr/>
              <w:t xml:space="preserve">The "balanced" score that punishes models for ignoring the minority class. </w:t>
            </w:r>
          </w:p>
        </w:tc>
      </w:tr>
    </w:tbl>
    <w:p>
      <w:pPr>
        <w:pStyle w:val="Normal"/>
        <w:rPr/>
      </w:pPr>
      <w:r>
        <w:rPr/>
      </w:r>
    </w:p>
    <w:p>
      <w:pPr>
        <w:pStyle w:val="Normal"/>
        <w:rPr/>
      </w:pPr>
      <w:r>
        <w:rP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pPr>
        <w:pStyle w:val="Normal"/>
        <w:rPr/>
      </w:pPr>
      <w:r>
        <w:rPr/>
      </w:r>
    </w:p>
    <w:p>
      <w:pPr>
        <w:pStyle w:val="Normal"/>
        <w:rPr/>
      </w:pPr>
      <w:r>
        <w:rPr/>
      </w:r>
      <w:r>
        <w:br w:type="page"/>
      </w:r>
    </w:p>
    <w:p>
      <w:pPr>
        <w:pStyle w:val="Normal"/>
        <w:spacing w:before="0" w:after="0"/>
        <w:rPr/>
      </w:pPr>
      <w:r>
        <w:rPr/>
        <w:t>While the bias shifts the activation function to reflect probability of the majority 'no' class, a standard 0.5 classification threshold was too high. The model was tuned using the output threshold at this point to determine whether these scores could be improved. The output threshold was varied from 0.0 to 1.0, the performance metrics calculated. These results were plotted on the following graph:</w:t>
      </w:r>
    </w:p>
    <w:p>
      <w:pPr>
        <w:pStyle w:val="Normal"/>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6120130" cy="3569970"/>
            <wp:effectExtent l="0" t="0" r="0" b="0"/>
            <wp:wrapSquare wrapText="largest"/>
            <wp:docPr id="17"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descr="" title=""/>
                    <pic:cNvPicPr>
                      <a:picLocks noChangeAspect="1" noChangeArrowheads="1"/>
                    </pic:cNvPicPr>
                  </pic:nvPicPr>
                  <pic:blipFill>
                    <a:blip r:embed="rId31"/>
                    <a:stretch>
                      <a:fillRect/>
                    </a:stretch>
                  </pic:blipFill>
                  <pic:spPr bwMode="auto">
                    <a:xfrm>
                      <a:off x="0" y="0"/>
                      <a:ext cx="6120130" cy="3569970"/>
                    </a:xfrm>
                    <a:prstGeom prst="rect">
                      <a:avLst/>
                    </a:prstGeom>
                  </pic:spPr>
                </pic:pic>
              </a:graphicData>
            </a:graphic>
          </wp:anchor>
        </w:drawing>
      </w:r>
      <w:r>
        <w:rPr/>
        <w:t>The point at which the recall and precision lines cross gives the best trade off between these scores. This is approximately 0.23. The confusion matrix for the threshold set at this value is:</w:t>
      </w:r>
    </w:p>
    <w:p>
      <w:pPr>
        <w:pStyle w:val="Normal"/>
        <w:rPr/>
      </w:pPr>
      <w:r>
        <w:rPr/>
      </w:r>
    </w:p>
    <w:p>
      <w:pPr>
        <w:pStyle w:val="Normal"/>
        <w:rPr/>
      </w:pPr>
      <w:r>
        <w:rPr/>
        <w:drawing>
          <wp:anchor behindDoc="0" distT="0" distB="0" distL="0" distR="0" simplePos="0" locked="0" layoutInCell="0" allowOverlap="1" relativeHeight="27">
            <wp:simplePos x="0" y="0"/>
            <wp:positionH relativeFrom="column">
              <wp:posOffset>83820</wp:posOffset>
            </wp:positionH>
            <wp:positionV relativeFrom="paragraph">
              <wp:posOffset>635</wp:posOffset>
            </wp:positionV>
            <wp:extent cx="3063240" cy="2552700"/>
            <wp:effectExtent l="0" t="0" r="0" b="0"/>
            <wp:wrapTopAndBottom/>
            <wp:docPr id="18"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descr="" title=""/>
                    <pic:cNvPicPr>
                      <a:picLocks noChangeAspect="1" noChangeArrowheads="1"/>
                    </pic:cNvPicPr>
                  </pic:nvPicPr>
                  <pic:blipFill>
                    <a:blip r:embed="rId32"/>
                    <a:stretch>
                      <a:fillRect/>
                    </a:stretch>
                  </pic:blipFill>
                  <pic:spPr bwMode="auto">
                    <a:xfrm>
                      <a:off x="0" y="0"/>
                      <a:ext cx="3063240" cy="2552700"/>
                    </a:xfrm>
                    <a:prstGeom prst="rect">
                      <a:avLst/>
                    </a:prstGeom>
                  </pic:spPr>
                </pic:pic>
              </a:graphicData>
            </a:graphic>
          </wp:anchor>
        </w:drawing>
      </w:r>
    </w:p>
    <w:p>
      <w:pPr>
        <w:pStyle w:val="Normal"/>
        <w:rPr/>
      </w:pPr>
      <w:r>
        <w:rPr/>
        <w:t xml:space="preserve">This is a much more balanced result. </w:t>
      </w:r>
    </w:p>
    <w:p>
      <w:pPr>
        <w:pStyle w:val="Normal"/>
        <w:rPr/>
      </w:pPr>
      <w:r>
        <w:rPr/>
      </w:r>
    </w:p>
    <w:tbl>
      <w:tblPr>
        <w:tblW w:w="2550" w:type="dxa"/>
        <w:jc w:val="start"/>
        <w:tblInd w:w="0" w:type="dxa"/>
        <w:tblLayout w:type="fixed"/>
        <w:tblCellMar>
          <w:top w:w="0" w:type="dxa"/>
          <w:start w:w="0" w:type="dxa"/>
          <w:bottom w:w="0" w:type="dxa"/>
          <w:end w:w="0" w:type="dxa"/>
        </w:tblCellMar>
      </w:tblPr>
      <w:tblGrid>
        <w:gridCol w:w="1250"/>
        <w:gridCol w:w="1299"/>
      </w:tblGrid>
      <w:tr>
        <w:trPr/>
        <w:tc>
          <w:tcPr>
            <w:tcW w:w="1250" w:type="dxa"/>
            <w:tcBorders/>
          </w:tcPr>
          <w:p>
            <w:pPr>
              <w:pStyle w:val="Normal"/>
              <w:rPr/>
            </w:pPr>
            <w:r>
              <w:rPr/>
              <w:t>Accuracy</w:t>
            </w:r>
          </w:p>
        </w:tc>
        <w:tc>
          <w:tcPr>
            <w:tcW w:w="1299" w:type="dxa"/>
            <w:tcBorders/>
          </w:tcPr>
          <w:p>
            <w:pPr>
              <w:pStyle w:val="Normal"/>
              <w:rPr/>
            </w:pPr>
            <w:r>
              <w:rPr/>
              <w:t xml:space="preserve"> </w:t>
            </w:r>
            <w:r>
              <w:rPr/>
              <w:t>0.8516</w:t>
            </w:r>
          </w:p>
        </w:tc>
      </w:tr>
      <w:tr>
        <w:trPr/>
        <w:tc>
          <w:tcPr>
            <w:tcW w:w="1250" w:type="dxa"/>
            <w:tcBorders/>
          </w:tcPr>
          <w:p>
            <w:pPr>
              <w:pStyle w:val="Normal"/>
              <w:rPr/>
            </w:pPr>
            <w:r>
              <w:rPr/>
              <w:t>Precision</w:t>
            </w:r>
          </w:p>
        </w:tc>
        <w:tc>
          <w:tcPr>
            <w:tcW w:w="1299" w:type="dxa"/>
            <w:tcBorders/>
          </w:tcPr>
          <w:p>
            <w:pPr>
              <w:pStyle w:val="Normal"/>
              <w:rPr/>
            </w:pPr>
            <w:r>
              <w:rPr/>
              <w:t xml:space="preserve"> </w:t>
            </w:r>
            <w:r>
              <w:rPr/>
              <w:t>0.3648</w:t>
            </w:r>
          </w:p>
        </w:tc>
      </w:tr>
      <w:tr>
        <w:trPr/>
        <w:tc>
          <w:tcPr>
            <w:tcW w:w="1250" w:type="dxa"/>
            <w:tcBorders/>
          </w:tcPr>
          <w:p>
            <w:pPr>
              <w:pStyle w:val="Normal"/>
              <w:rPr/>
            </w:pPr>
            <w:r>
              <w:rPr/>
              <w:t>Recall</w:t>
            </w:r>
          </w:p>
        </w:tc>
        <w:tc>
          <w:tcPr>
            <w:tcW w:w="1299" w:type="dxa"/>
            <w:tcBorders/>
          </w:tcPr>
          <w:p>
            <w:pPr>
              <w:pStyle w:val="Normal"/>
              <w:rPr/>
            </w:pPr>
            <w:r>
              <w:rPr/>
              <w:t xml:space="preserve"> </w:t>
            </w:r>
            <w:r>
              <w:rPr/>
              <w:t>0.3620</w:t>
            </w:r>
          </w:p>
        </w:tc>
      </w:tr>
      <w:tr>
        <w:trPr/>
        <w:tc>
          <w:tcPr>
            <w:tcW w:w="1250" w:type="dxa"/>
            <w:tcBorders/>
          </w:tcPr>
          <w:p>
            <w:pPr>
              <w:pStyle w:val="Normal"/>
              <w:rPr/>
            </w:pPr>
            <w:r>
              <w:rPr/>
              <w:t>F1-Score</w:t>
            </w:r>
          </w:p>
        </w:tc>
        <w:tc>
          <w:tcPr>
            <w:tcW w:w="1299" w:type="dxa"/>
            <w:tcBorders/>
          </w:tcPr>
          <w:p>
            <w:pPr>
              <w:pStyle w:val="Normal"/>
              <w:rPr/>
            </w:pPr>
            <w:r>
              <w:rPr/>
              <w:t xml:space="preserve"> </w:t>
            </w:r>
            <w:r>
              <w:rPr/>
              <w:t>0.3634</w:t>
            </w:r>
          </w:p>
        </w:tc>
      </w:tr>
    </w:tbl>
    <w:p>
      <w:pPr>
        <w:pStyle w:val="Normal"/>
        <w:rPr/>
      </w:pPr>
      <w:r>
        <w:rPr/>
      </w:r>
    </w:p>
    <w:p>
      <w:pPr>
        <w:pStyle w:val="Normal"/>
        <w:rPr/>
      </w:pPr>
      <w:r>
        <w:rPr/>
      </w:r>
    </w:p>
    <w:p>
      <w:pPr>
        <w:pStyle w:val="Normal"/>
        <w:rPr/>
      </w:pPr>
      <w:r>
        <w:rPr/>
        <w:t xml:space="preserve">Lowering the threshold seems to contradict the role of the bias, but actually allows me to place more priority on the recall of the model. By adjusting the output threshold the recall improved dramatically from 5.4% to 36.2%. While this resulted in a slight decrease in accuracy and precision, the model became more useful for a bank marketing campaign. </w:t>
      </w:r>
    </w:p>
    <w:p>
      <w:pPr>
        <w:pStyle w:val="Normal"/>
        <w:rPr/>
      </w:pPr>
      <w:r>
        <w:rPr/>
      </w:r>
    </w:p>
    <w:p>
      <w:pPr>
        <w:pStyle w:val="Normal"/>
        <w:rPr/>
      </w:pPr>
      <w:r>
        <w:rP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pPr>
        <w:pStyle w:val="Heading2"/>
        <w:numPr>
          <w:ilvl w:val="1"/>
          <w:numId w:val="2"/>
        </w:numPr>
        <w:spacing w:before="0" w:after="120"/>
        <w:ind w:hanging="0" w:start="0"/>
        <w:rPr/>
      </w:pPr>
      <w:bookmarkStart w:id="37" w:name="__RefHeading___Toc3797_203125803"/>
      <w:bookmarkEnd w:id="37"/>
      <w:r>
        <w:rPr/>
        <w:t>ANN Implementation with Libraries</w:t>
      </w:r>
    </w:p>
    <w:p>
      <w:pPr>
        <w:pStyle w:val="Normal"/>
        <w:rPr/>
      </w:pPr>
      <w:r>
        <w:rPr/>
        <w:t>An MLP was also developed using the Sci</w:t>
      </w:r>
      <w:r>
        <w:rPr/>
        <w:t>k</w:t>
      </w:r>
      <w:r>
        <w:rPr/>
        <w:t xml:space="preserve">it-Learn library to act as a comparison against the ‘from scratch’ version discussed above. </w:t>
      </w:r>
    </w:p>
    <w:p>
      <w:pPr>
        <w:pStyle w:val="Normal"/>
        <w:rPr/>
      </w:pPr>
      <w:r>
        <w:rPr/>
      </w:r>
    </w:p>
    <w:p>
      <w:pPr>
        <w:pStyle w:val="Heading3"/>
        <w:numPr>
          <w:ilvl w:val="2"/>
          <w:numId w:val="2"/>
        </w:numPr>
        <w:ind w:hanging="0" w:start="0"/>
        <w:rPr/>
      </w:pPr>
      <w:bookmarkStart w:id="38" w:name="__RefHeading___Toc4690_2862998438"/>
      <w:bookmarkEnd w:id="38"/>
      <w:r>
        <w:rPr/>
        <w:t xml:space="preserve">Choice of </w:t>
      </w:r>
      <w:r>
        <w:rPr/>
        <w:t>Library</w:t>
      </w:r>
    </w:p>
    <w:p>
      <w:pPr>
        <w:pStyle w:val="Normal"/>
        <w:rPr/>
      </w:pPr>
      <w:r>
        <w:rPr/>
        <w:t xml:space="preserve">As before the </w:t>
      </w:r>
      <w:r>
        <w:rPr/>
        <w:t xml:space="preserve">preprocessed </w:t>
      </w:r>
      <w:r>
        <w:rPr/>
        <w:t xml:space="preserve">dataset was split </w:t>
      </w:r>
      <w:r>
        <w:rPr/>
        <w:t xml:space="preserve">80:20 </w:t>
      </w:r>
      <w:r>
        <w:rPr/>
        <w:t xml:space="preserve">into training and test; validation being internal to the model. </w:t>
      </w:r>
      <w:r>
        <w:rPr/>
        <w:t>I used t</w:t>
      </w:r>
      <w:r>
        <w:rPr/>
        <w:t>he Scikit-Learn library ‘train_test_split’ function with the stratify and shuffle parameters enabled. The Keras library does not provide functions for data manipulation, so would have either had to do this myself as before, or use the Scikit-Learn library anyway.</w:t>
      </w:r>
    </w:p>
    <w:p>
      <w:pPr>
        <w:pStyle w:val="Normal"/>
        <w:rPr/>
      </w:pPr>
      <w:r>
        <w:rPr/>
      </w:r>
    </w:p>
    <w:p>
      <w:pPr>
        <w:pStyle w:val="Normal"/>
        <w:rPr/>
      </w:pPr>
      <w:r>
        <w:rPr/>
        <w:t xml:space="preserve">I </w:t>
      </w:r>
      <w:r>
        <w:rPr/>
        <w:t xml:space="preserve">also </w:t>
      </w:r>
      <w:r>
        <w:rPr/>
        <w:t>chose to use Sci</w:t>
      </w:r>
      <w:r>
        <w:rPr/>
        <w:t>k</w:t>
      </w:r>
      <w:r>
        <w:rPr/>
        <w:t xml:space="preserve">it-Learn rather than Keras because the </w:t>
      </w:r>
      <w:r>
        <w:rPr/>
        <w:t xml:space="preserve">dataset is only moderately sized. Once engineered, it has 28 input features and around 45,000 rows. Keras is built </w:t>
      </w:r>
      <w:r>
        <w:rPr/>
        <w:t xml:space="preserve">by Google </w:t>
      </w:r>
      <w:r>
        <w:rPr/>
        <w:t>to use TensorFlow or PyTorch and is designed for large-scale deep learning projects. (Keras.</w:t>
      </w:r>
      <w:r>
        <w:rPr/>
        <w:t>io ??)</w:t>
      </w:r>
    </w:p>
    <w:p>
      <w:pPr>
        <w:pStyle w:val="Normal"/>
        <w:rPr/>
      </w:pPr>
      <w:r>
        <w:rPr/>
      </w:r>
    </w:p>
    <w:p>
      <w:pPr>
        <w:pStyle w:val="Normal"/>
        <w:rPr/>
      </w:pPr>
      <w:r>
        <w:rPr/>
        <w:t>Keras requires the user to define input shapes explicitly, and need to have access to specific back ends libraries, such as TensorFlow, which can be challenging to set up on a workstation. Scikit-Learn handles the underlying maths and provides a simple interface without needing further libraries, beyond numpy.</w:t>
      </w:r>
    </w:p>
    <w:p>
      <w:pPr>
        <w:pStyle w:val="Normal"/>
        <w:rPr/>
      </w:pPr>
      <w:r>
        <w:rPr/>
      </w:r>
    </w:p>
    <w:p>
      <w:pPr>
        <w:pStyle w:val="Heading3"/>
        <w:numPr>
          <w:ilvl w:val="2"/>
          <w:numId w:val="2"/>
        </w:numPr>
        <w:ind w:hanging="0" w:start="0"/>
        <w:rPr/>
      </w:pPr>
      <w:bookmarkStart w:id="39" w:name="__RefHeading___Toc4692_2862998438"/>
      <w:bookmarkEnd w:id="39"/>
      <w:r>
        <w:rPr/>
        <w:t>Model Parameter Configuration</w:t>
      </w:r>
    </w:p>
    <w:p>
      <w:pPr>
        <w:pStyle w:val="Normal"/>
        <w:rPr/>
      </w:pPr>
      <w:r>
        <w:rPr/>
        <w:t>The MLPClassifier class was used to create the neural network.</w:t>
      </w:r>
    </w:p>
    <w:p>
      <w:pPr>
        <w:pStyle w:val="Normal"/>
        <w:rPr/>
      </w:pPr>
      <w:r>
        <w:rPr/>
      </w:r>
    </w:p>
    <w:p>
      <w:pPr>
        <w:pStyle w:val="Normal"/>
        <w:rPr/>
      </w:pPr>
      <w:r>
        <w:rPr/>
        <w:t xml:space="preserve">To ensure a fair comparison, </w:t>
      </w:r>
      <w:r>
        <w:rPr/>
        <w:t xml:space="preserve">I </w:t>
      </w:r>
      <w:r>
        <w:rPr/>
        <w:t>chose</w:t>
      </w:r>
      <w:r>
        <w:rPr/>
        <w:t xml:space="preserve"> parameters for the network that would be as close to the ‘from scratch’ configuration </w:t>
      </w:r>
      <w:r>
        <w:rPr/>
        <w:t>as possible:</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4363"/>
        <w:gridCol w:w="5275"/>
      </w:tblGrid>
      <w:tr>
        <w:trPr/>
        <w:tc>
          <w:tcPr>
            <w:tcW w:w="4363" w:type="dxa"/>
            <w:tcBorders>
              <w:top w:val="single" w:sz="4" w:space="0" w:color="000000"/>
              <w:start w:val="single" w:sz="4" w:space="0" w:color="000000"/>
              <w:bottom w:val="single" w:sz="4" w:space="0" w:color="000000"/>
            </w:tcBorders>
          </w:tcPr>
          <w:p>
            <w:pPr>
              <w:pStyle w:val="TableContents"/>
              <w:rPr/>
            </w:pPr>
            <w:r>
              <w:rPr/>
              <w:t>From Scratch MLP Setting</w:t>
            </w:r>
          </w:p>
        </w:tc>
        <w:tc>
          <w:tcPr>
            <w:tcW w:w="5275" w:type="dxa"/>
            <w:tcBorders>
              <w:top w:val="single" w:sz="4" w:space="0" w:color="000000"/>
              <w:start w:val="single" w:sz="4" w:space="0" w:color="000000"/>
              <w:bottom w:val="single" w:sz="4" w:space="0" w:color="000000"/>
              <w:end w:val="single" w:sz="4" w:space="0" w:color="000000"/>
            </w:tcBorders>
          </w:tcPr>
          <w:p>
            <w:pPr>
              <w:pStyle w:val="TableContents"/>
              <w:rPr/>
            </w:pPr>
            <w:r>
              <w:rPr/>
              <w:t>MLPClassifier Setting</w:t>
            </w:r>
          </w:p>
        </w:tc>
      </w:tr>
      <w:tr>
        <w:trPr/>
        <w:tc>
          <w:tcPr>
            <w:tcW w:w="4363" w:type="dxa"/>
            <w:tcBorders>
              <w:start w:val="single" w:sz="4" w:space="0" w:color="000000"/>
              <w:bottom w:val="single" w:sz="4" w:space="0" w:color="000000"/>
            </w:tcBorders>
          </w:tcPr>
          <w:p>
            <w:pPr>
              <w:pStyle w:val="TableContents"/>
              <w:rPr/>
            </w:pPr>
            <w:r>
              <w:rPr/>
              <w:t>10 hidden neurons</w:t>
            </w:r>
          </w:p>
        </w:tc>
        <w:tc>
          <w:tcPr>
            <w:tcW w:w="5275" w:type="dxa"/>
            <w:tcBorders>
              <w:start w:val="single" w:sz="4" w:space="0" w:color="000000"/>
              <w:bottom w:val="single" w:sz="4" w:space="0" w:color="000000"/>
              <w:end w:val="single" w:sz="4" w:space="0" w:color="000000"/>
            </w:tcBorders>
          </w:tcPr>
          <w:p>
            <w:pPr>
              <w:pStyle w:val="TableContents"/>
              <w:rPr/>
            </w:pPr>
            <w:r>
              <w:rPr/>
              <w:t>hidden_layer_sizes = (10,)</w:t>
            </w:r>
          </w:p>
        </w:tc>
      </w:tr>
      <w:tr>
        <w:trPr/>
        <w:tc>
          <w:tcPr>
            <w:tcW w:w="4363" w:type="dxa"/>
            <w:tcBorders>
              <w:start w:val="single" w:sz="4" w:space="0" w:color="000000"/>
              <w:bottom w:val="single" w:sz="4" w:space="0" w:color="000000"/>
            </w:tcBorders>
          </w:tcPr>
          <w:p>
            <w:pPr>
              <w:pStyle w:val="TableContents"/>
              <w:rPr/>
            </w:pPr>
            <w:r>
              <w:rPr/>
              <w:t>Hidden layer activation: ReLU</w:t>
            </w:r>
          </w:p>
          <w:p>
            <w:pPr>
              <w:pStyle w:val="TableContents"/>
              <w:rPr/>
            </w:pPr>
            <w:r>
              <w:rPr/>
              <w:t>Output layer activation: Sigmoid</w:t>
            </w:r>
          </w:p>
        </w:tc>
        <w:tc>
          <w:tcPr>
            <w:tcW w:w="5275" w:type="dxa"/>
            <w:tcBorders>
              <w:start w:val="single" w:sz="4" w:space="0" w:color="000000"/>
              <w:bottom w:val="single" w:sz="4" w:space="0" w:color="000000"/>
              <w:end w:val="single" w:sz="4" w:space="0" w:color="000000"/>
            </w:tcBorders>
          </w:tcPr>
          <w:p>
            <w:pPr>
              <w:pStyle w:val="TableContents"/>
              <w:rPr/>
            </w:pPr>
            <w:r>
              <w:rPr/>
              <w:t>activation = ‘relu’</w:t>
            </w:r>
          </w:p>
        </w:tc>
      </w:tr>
      <w:tr>
        <w:trPr/>
        <w:tc>
          <w:tcPr>
            <w:tcW w:w="4363" w:type="dxa"/>
            <w:tcBorders>
              <w:start w:val="single" w:sz="4" w:space="0" w:color="000000"/>
              <w:bottom w:val="single" w:sz="4" w:space="0" w:color="000000"/>
            </w:tcBorders>
          </w:tcPr>
          <w:p>
            <w:pPr>
              <w:pStyle w:val="TableContents"/>
              <w:rPr/>
            </w:pPr>
            <w:r>
              <w:rPr/>
              <w:t>Weight updates: gradient descent</w:t>
            </w:r>
          </w:p>
        </w:tc>
        <w:tc>
          <w:tcPr>
            <w:tcW w:w="5275" w:type="dxa"/>
            <w:tcBorders>
              <w:start w:val="single" w:sz="4" w:space="0" w:color="000000"/>
              <w:bottom w:val="single" w:sz="4" w:space="0" w:color="000000"/>
              <w:end w:val="single" w:sz="4" w:space="0" w:color="000000"/>
            </w:tcBorders>
          </w:tcPr>
          <w:p>
            <w:pPr>
              <w:pStyle w:val="TableContents"/>
              <w:rPr/>
            </w:pPr>
            <w:r>
              <w:rPr/>
              <w:t>Solver = ‘sdg’</w:t>
            </w:r>
          </w:p>
        </w:tc>
      </w:tr>
      <w:tr>
        <w:trPr/>
        <w:tc>
          <w:tcPr>
            <w:tcW w:w="4363" w:type="dxa"/>
            <w:tcBorders>
              <w:start w:val="single" w:sz="4" w:space="0" w:color="000000"/>
              <w:bottom w:val="single" w:sz="4" w:space="0" w:color="000000"/>
            </w:tcBorders>
          </w:tcPr>
          <w:p>
            <w:pPr>
              <w:pStyle w:val="TableContents"/>
              <w:rPr/>
            </w:pPr>
            <w:r>
              <w:rPr/>
              <w:t>Default Learning Rate = 0.005</w:t>
            </w:r>
          </w:p>
        </w:tc>
        <w:tc>
          <w:tcPr>
            <w:tcW w:w="5275" w:type="dxa"/>
            <w:tcBorders>
              <w:start w:val="single" w:sz="4" w:space="0" w:color="000000"/>
              <w:bottom w:val="single" w:sz="4" w:space="0" w:color="000000"/>
              <w:end w:val="single" w:sz="4" w:space="0" w:color="000000"/>
            </w:tcBorders>
          </w:tcPr>
          <w:p>
            <w:pPr>
              <w:pStyle w:val="TableContents"/>
              <w:rPr/>
            </w:pPr>
            <w:r>
              <w:rPr/>
              <w:t>learning_rate_init = 0.005</w:t>
            </w:r>
          </w:p>
        </w:tc>
      </w:tr>
      <w:tr>
        <w:trPr/>
        <w:tc>
          <w:tcPr>
            <w:tcW w:w="4363" w:type="dxa"/>
            <w:tcBorders>
              <w:start w:val="single" w:sz="4" w:space="0" w:color="000000"/>
              <w:bottom w:val="single" w:sz="4" w:space="0" w:color="000000"/>
            </w:tcBorders>
          </w:tcPr>
          <w:p>
            <w:pPr>
              <w:pStyle w:val="TableContents"/>
              <w:rPr/>
            </w:pPr>
            <w:r>
              <w:rPr/>
              <w:t>Epochs = 10,000</w:t>
            </w:r>
          </w:p>
        </w:tc>
        <w:tc>
          <w:tcPr>
            <w:tcW w:w="5275" w:type="dxa"/>
            <w:tcBorders>
              <w:start w:val="single" w:sz="4" w:space="0" w:color="000000"/>
              <w:bottom w:val="single" w:sz="4" w:space="0" w:color="000000"/>
              <w:end w:val="single" w:sz="4" w:space="0" w:color="000000"/>
            </w:tcBorders>
          </w:tcPr>
          <w:p>
            <w:pPr>
              <w:pStyle w:val="TableContents"/>
              <w:rPr/>
            </w:pPr>
            <w:r>
              <w:rPr/>
              <w:t>max_iter = 10000</w:t>
            </w:r>
          </w:p>
        </w:tc>
      </w:tr>
    </w:tbl>
    <w:p>
      <w:pPr>
        <w:pStyle w:val="Normal"/>
        <w:rPr/>
      </w:pPr>
      <w:r>
        <w:rPr/>
      </w:r>
    </w:p>
    <w:p>
      <w:pPr>
        <w:pStyle w:val="Normal"/>
        <w:rPr/>
      </w:pPr>
      <w:r>
        <w:rPr/>
        <w:t xml:space="preserve">This aims to ensure that comparison between the models will be based on the implementation, rather than the underlying mathematical functions in use. </w:t>
      </w:r>
    </w:p>
    <w:p>
      <w:pPr>
        <w:pStyle w:val="Normal"/>
        <w:rPr/>
      </w:pPr>
      <w:r>
        <w:rPr/>
      </w:r>
    </w:p>
    <w:p>
      <w:pPr>
        <w:pStyle w:val="Heading3"/>
        <w:widowControl/>
        <w:numPr>
          <w:ilvl w:val="0"/>
          <w:numId w:val="0"/>
        </w:numPr>
        <w:suppressAutoHyphens w:val="true"/>
        <w:jc w:val="both"/>
        <w:rPr/>
      </w:pPr>
      <w:r>
        <w:rPr/>
      </w:r>
      <w:r>
        <w:br w:type="page"/>
      </w:r>
    </w:p>
    <w:p>
      <w:pPr>
        <w:pStyle w:val="Heading3"/>
        <w:numPr>
          <w:ilvl w:val="2"/>
          <w:numId w:val="2"/>
        </w:numPr>
        <w:ind w:hanging="0" w:start="0"/>
        <w:rPr/>
      </w:pPr>
      <w:bookmarkStart w:id="40" w:name="__RefHeading___Toc4694_2862998438"/>
      <w:bookmarkEnd w:id="40"/>
      <w:r>
        <w:rPr/>
        <w:t>Performance Comparison</w:t>
      </w:r>
    </w:p>
    <w:p>
      <w:pPr>
        <w:pStyle w:val="Normal"/>
        <w:rPr/>
      </w:pPr>
      <w:r>
        <w:rPr/>
        <w:t xml:space="preserve">As before, a confusion matrix was drawn to show the true behaviour of the MLP at predicting against the test dataset. </w:t>
      </w:r>
      <w:r>
        <w:rPr/>
        <w:t>The test dataset accounts for 9043 people:</w:t>
      </w:r>
    </w:p>
    <w:p>
      <w:pPr>
        <w:pStyle w:val="Normal"/>
        <w:rPr/>
      </w:pPr>
      <w:r>
        <w:rPr/>
      </w:r>
    </w:p>
    <w:p>
      <w:pPr>
        <w:pStyle w:val="Normal"/>
        <w:rPr/>
      </w:pPr>
      <w:r>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3727450" cy="2795905"/>
            <wp:effectExtent l="0" t="0" r="0" b="0"/>
            <wp:wrapTopAndBottom/>
            <wp:docPr id="19"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descr="" title=""/>
                    <pic:cNvPicPr>
                      <a:picLocks noChangeAspect="1" noChangeArrowheads="1"/>
                    </pic:cNvPicPr>
                  </pic:nvPicPr>
                  <pic:blipFill>
                    <a:blip r:embed="rId33"/>
                    <a:stretch>
                      <a:fillRect/>
                    </a:stretch>
                  </pic:blipFill>
                  <pic:spPr bwMode="auto">
                    <a:xfrm>
                      <a:off x="0" y="0"/>
                      <a:ext cx="3727450" cy="2795905"/>
                    </a:xfrm>
                    <a:prstGeom prst="rect">
                      <a:avLst/>
                    </a:prstGeom>
                  </pic:spPr>
                </pic:pic>
              </a:graphicData>
            </a:graphic>
          </wp:anchor>
        </w:drawing>
      </w:r>
    </w:p>
    <w:p>
      <w:pPr>
        <w:pStyle w:val="Normal"/>
        <w:rPr/>
      </w:pPr>
      <w:r>
        <w:rPr/>
        <w:t xml:space="preserve">The performance of the library based model was much better than the </w:t>
      </w:r>
      <w:r>
        <w:rPr/>
        <w:t xml:space="preserve">base </w:t>
      </w:r>
      <w:r>
        <w:rPr/>
        <w:t>‘</w:t>
      </w:r>
      <w:r>
        <w:rPr/>
        <w:t>from scratch’ MLP in several ways:</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c>
          <w:tcPr>
            <w:tcW w:w="2409" w:type="dxa"/>
            <w:tcBorders>
              <w:top w:val="single" w:sz="4" w:space="0" w:color="000000"/>
              <w:start w:val="single" w:sz="4" w:space="0" w:color="000000"/>
              <w:bottom w:val="single" w:sz="4" w:space="0" w:color="000000"/>
            </w:tcBorders>
          </w:tcPr>
          <w:p>
            <w:pPr>
              <w:pStyle w:val="TableContents"/>
              <w:jc w:val="center"/>
              <w:rPr/>
            </w:pPr>
            <w:r>
              <w:rPr/>
            </w:r>
          </w:p>
        </w:tc>
        <w:tc>
          <w:tcPr>
            <w:tcW w:w="2410" w:type="dxa"/>
            <w:tcBorders>
              <w:top w:val="single" w:sz="4" w:space="0" w:color="000000"/>
              <w:start w:val="single" w:sz="4" w:space="0" w:color="000000"/>
              <w:bottom w:val="single" w:sz="4" w:space="0" w:color="000000"/>
            </w:tcBorders>
          </w:tcPr>
          <w:p>
            <w:pPr>
              <w:pStyle w:val="TableContents"/>
              <w:jc w:val="center"/>
              <w:rPr/>
            </w:pPr>
            <w:r>
              <w:rPr/>
              <w:t>From Scratch, TH=0.5</w:t>
            </w:r>
          </w:p>
        </w:tc>
        <w:tc>
          <w:tcPr>
            <w:tcW w:w="2409" w:type="dxa"/>
            <w:tcBorders>
              <w:top w:val="single" w:sz="4" w:space="0" w:color="000000"/>
              <w:start w:val="single" w:sz="4" w:space="0" w:color="000000"/>
              <w:bottom w:val="single" w:sz="4" w:space="0" w:color="000000"/>
            </w:tcBorders>
          </w:tcPr>
          <w:p>
            <w:pPr>
              <w:pStyle w:val="TableContents"/>
              <w:jc w:val="center"/>
              <w:rPr/>
            </w:pPr>
            <w:r>
              <w:rPr/>
              <w:t>From Scratch, TH=0.23</w:t>
            </w:r>
          </w:p>
        </w:tc>
        <w:tc>
          <w:tcPr>
            <w:tcW w:w="2410"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SKL MLP</w:t>
            </w:r>
          </w:p>
        </w:tc>
      </w:tr>
      <w:tr>
        <w:trPr/>
        <w:tc>
          <w:tcPr>
            <w:tcW w:w="2409" w:type="dxa"/>
            <w:tcBorders>
              <w:start w:val="single" w:sz="4" w:space="0" w:color="000000"/>
              <w:bottom w:val="single" w:sz="4" w:space="0" w:color="000000"/>
            </w:tcBorders>
          </w:tcPr>
          <w:p>
            <w:pPr>
              <w:pStyle w:val="TableContents"/>
              <w:jc w:val="center"/>
              <w:rPr/>
            </w:pPr>
            <w:r>
              <w:rPr/>
              <w:t>True Negatives (TN)</w:t>
            </w:r>
          </w:p>
        </w:tc>
        <w:tc>
          <w:tcPr>
            <w:tcW w:w="2410" w:type="dxa"/>
            <w:tcBorders>
              <w:start w:val="single" w:sz="4" w:space="0" w:color="000000"/>
              <w:bottom w:val="single" w:sz="4" w:space="0" w:color="000000"/>
            </w:tcBorders>
          </w:tcPr>
          <w:p>
            <w:pPr>
              <w:pStyle w:val="TableContents"/>
              <w:jc w:val="center"/>
              <w:rPr/>
            </w:pPr>
            <w:r>
              <w:rPr/>
              <w:t>7,951</w:t>
            </w:r>
          </w:p>
        </w:tc>
        <w:tc>
          <w:tcPr>
            <w:tcW w:w="2409" w:type="dxa"/>
            <w:tcBorders>
              <w:start w:val="single" w:sz="4" w:space="0" w:color="000000"/>
              <w:bottom w:val="single" w:sz="4" w:space="0" w:color="000000"/>
            </w:tcBorders>
          </w:tcPr>
          <w:p>
            <w:pPr>
              <w:pStyle w:val="TableContents"/>
              <w:jc w:val="center"/>
              <w:rPr/>
            </w:pPr>
            <w:r>
              <w:rPr/>
              <w:t>7,317</w:t>
            </w:r>
          </w:p>
        </w:tc>
        <w:tc>
          <w:tcPr>
            <w:tcW w:w="2410" w:type="dxa"/>
            <w:tcBorders>
              <w:start w:val="single" w:sz="4" w:space="0" w:color="000000"/>
              <w:bottom w:val="single" w:sz="4" w:space="0" w:color="000000"/>
              <w:end w:val="single" w:sz="4" w:space="0" w:color="000000"/>
            </w:tcBorders>
          </w:tcPr>
          <w:p>
            <w:pPr>
              <w:pStyle w:val="TableContents"/>
              <w:jc w:val="center"/>
              <w:rPr/>
            </w:pPr>
            <w:r>
              <w:rPr/>
              <w:t>7,894</w:t>
            </w:r>
          </w:p>
        </w:tc>
      </w:tr>
      <w:tr>
        <w:trPr/>
        <w:tc>
          <w:tcPr>
            <w:tcW w:w="2409" w:type="dxa"/>
            <w:tcBorders>
              <w:start w:val="single" w:sz="4" w:space="0" w:color="000000"/>
              <w:bottom w:val="single" w:sz="4" w:space="0" w:color="000000"/>
            </w:tcBorders>
          </w:tcPr>
          <w:p>
            <w:pPr>
              <w:pStyle w:val="TableContents"/>
              <w:jc w:val="center"/>
              <w:rPr/>
            </w:pPr>
            <w:r>
              <w:rPr/>
              <w:t>True Positives (TP)</w:t>
            </w:r>
          </w:p>
        </w:tc>
        <w:tc>
          <w:tcPr>
            <w:tcW w:w="2410" w:type="dxa"/>
            <w:tcBorders>
              <w:start w:val="single" w:sz="4" w:space="0" w:color="000000"/>
              <w:bottom w:val="single" w:sz="4" w:space="0" w:color="000000"/>
            </w:tcBorders>
          </w:tcPr>
          <w:p>
            <w:pPr>
              <w:pStyle w:val="TableContents"/>
              <w:jc w:val="center"/>
              <w:rPr/>
            </w:pPr>
            <w:r>
              <w:rPr/>
              <w:t>58</w:t>
            </w:r>
          </w:p>
        </w:tc>
        <w:tc>
          <w:tcPr>
            <w:tcW w:w="2409" w:type="dxa"/>
            <w:tcBorders>
              <w:start w:val="single" w:sz="4" w:space="0" w:color="000000"/>
              <w:bottom w:val="single" w:sz="4" w:space="0" w:color="000000"/>
            </w:tcBorders>
          </w:tcPr>
          <w:p>
            <w:pPr>
              <w:pStyle w:val="TableContents"/>
              <w:jc w:val="center"/>
              <w:rPr/>
            </w:pPr>
            <w:r>
              <w:rPr/>
              <w:t>383</w:t>
            </w:r>
          </w:p>
        </w:tc>
        <w:tc>
          <w:tcPr>
            <w:tcW w:w="2410" w:type="dxa"/>
            <w:tcBorders>
              <w:start w:val="single" w:sz="4" w:space="0" w:color="000000"/>
              <w:bottom w:val="single" w:sz="4" w:space="0" w:color="000000"/>
              <w:end w:val="single" w:sz="4" w:space="0" w:color="000000"/>
            </w:tcBorders>
          </w:tcPr>
          <w:p>
            <w:pPr>
              <w:pStyle w:val="TableContents"/>
              <w:jc w:val="center"/>
              <w:rPr/>
            </w:pPr>
            <w:r>
              <w:rPr/>
              <w:t>185</w:t>
            </w:r>
          </w:p>
        </w:tc>
      </w:tr>
      <w:tr>
        <w:trPr/>
        <w:tc>
          <w:tcPr>
            <w:tcW w:w="2409" w:type="dxa"/>
            <w:tcBorders>
              <w:start w:val="single" w:sz="4" w:space="0" w:color="000000"/>
              <w:bottom w:val="single" w:sz="4" w:space="0" w:color="000000"/>
            </w:tcBorders>
          </w:tcPr>
          <w:p>
            <w:pPr>
              <w:pStyle w:val="TableContents"/>
              <w:jc w:val="center"/>
              <w:rPr/>
            </w:pPr>
            <w:r>
              <w:rPr/>
              <w:t>False Positives (FP)</w:t>
            </w:r>
          </w:p>
        </w:tc>
        <w:tc>
          <w:tcPr>
            <w:tcW w:w="2410" w:type="dxa"/>
            <w:tcBorders>
              <w:start w:val="single" w:sz="4" w:space="0" w:color="000000"/>
              <w:bottom w:val="single" w:sz="4" w:space="0" w:color="000000"/>
            </w:tcBorders>
          </w:tcPr>
          <w:p>
            <w:pPr>
              <w:pStyle w:val="TableContents"/>
              <w:jc w:val="center"/>
              <w:rPr/>
            </w:pPr>
            <w:r>
              <w:rPr/>
              <w:t>33</w:t>
            </w:r>
          </w:p>
        </w:tc>
        <w:tc>
          <w:tcPr>
            <w:tcW w:w="2409" w:type="dxa"/>
            <w:tcBorders>
              <w:start w:val="single" w:sz="4" w:space="0" w:color="000000"/>
              <w:bottom w:val="single" w:sz="4" w:space="0" w:color="000000"/>
            </w:tcBorders>
          </w:tcPr>
          <w:p>
            <w:pPr>
              <w:pStyle w:val="TableContents"/>
              <w:jc w:val="center"/>
              <w:rPr/>
            </w:pPr>
            <w:r>
              <w:rPr/>
              <w:t>675</w:t>
            </w:r>
          </w:p>
        </w:tc>
        <w:tc>
          <w:tcPr>
            <w:tcW w:w="2410" w:type="dxa"/>
            <w:tcBorders>
              <w:start w:val="single" w:sz="4" w:space="0" w:color="000000"/>
              <w:bottom w:val="single" w:sz="4" w:space="0" w:color="000000"/>
              <w:end w:val="single" w:sz="4" w:space="0" w:color="000000"/>
            </w:tcBorders>
          </w:tcPr>
          <w:p>
            <w:pPr>
              <w:pStyle w:val="TableContents"/>
              <w:jc w:val="center"/>
              <w:rPr/>
            </w:pPr>
            <w:r>
              <w:rPr/>
              <w:t>91</w:t>
            </w:r>
          </w:p>
        </w:tc>
      </w:tr>
      <w:tr>
        <w:trPr/>
        <w:tc>
          <w:tcPr>
            <w:tcW w:w="2409" w:type="dxa"/>
            <w:tcBorders>
              <w:start w:val="single" w:sz="4" w:space="0" w:color="000000"/>
              <w:bottom w:val="single" w:sz="4" w:space="0" w:color="000000"/>
            </w:tcBorders>
          </w:tcPr>
          <w:p>
            <w:pPr>
              <w:pStyle w:val="TableContents"/>
              <w:jc w:val="center"/>
              <w:rPr/>
            </w:pPr>
            <w:r>
              <w:rPr/>
              <w:t>False Negatives (FN)</w:t>
            </w:r>
          </w:p>
        </w:tc>
        <w:tc>
          <w:tcPr>
            <w:tcW w:w="2410" w:type="dxa"/>
            <w:tcBorders>
              <w:start w:val="single" w:sz="4" w:space="0" w:color="000000"/>
              <w:bottom w:val="single" w:sz="4" w:space="0" w:color="000000"/>
            </w:tcBorders>
          </w:tcPr>
          <w:p>
            <w:pPr>
              <w:pStyle w:val="TableContents"/>
              <w:jc w:val="center"/>
              <w:rPr/>
            </w:pPr>
            <w:r>
              <w:rPr/>
              <w:t>1000</w:t>
            </w:r>
          </w:p>
        </w:tc>
        <w:tc>
          <w:tcPr>
            <w:tcW w:w="2409" w:type="dxa"/>
            <w:tcBorders>
              <w:start w:val="single" w:sz="4" w:space="0" w:color="000000"/>
              <w:bottom w:val="single" w:sz="4" w:space="0" w:color="000000"/>
            </w:tcBorders>
          </w:tcPr>
          <w:p>
            <w:pPr>
              <w:pStyle w:val="TableContents"/>
              <w:jc w:val="center"/>
              <w:rPr/>
            </w:pPr>
            <w:r>
              <w:rPr/>
              <w:t>667</w:t>
            </w:r>
          </w:p>
        </w:tc>
        <w:tc>
          <w:tcPr>
            <w:tcW w:w="2410" w:type="dxa"/>
            <w:tcBorders>
              <w:start w:val="single" w:sz="4" w:space="0" w:color="000000"/>
              <w:bottom w:val="single" w:sz="4" w:space="0" w:color="000000"/>
              <w:end w:val="single" w:sz="4" w:space="0" w:color="000000"/>
            </w:tcBorders>
          </w:tcPr>
          <w:p>
            <w:pPr>
              <w:pStyle w:val="TableContents"/>
              <w:jc w:val="center"/>
              <w:rPr/>
            </w:pPr>
            <w:r>
              <w:rPr/>
              <w:t>873</w:t>
            </w:r>
          </w:p>
        </w:tc>
      </w:tr>
    </w:tbl>
    <w:p>
      <w:pPr>
        <w:pStyle w:val="Normal"/>
        <w:rPr/>
      </w:pPr>
      <w:r>
        <w:rPr/>
      </w:r>
    </w:p>
    <w:p>
      <w:pPr>
        <w:pStyle w:val="BodyText"/>
        <w:rPr/>
      </w:pPr>
      <w:r>
        <w:rPr/>
        <w:t xml:space="preserve">In both implementations, the number of </w:t>
      </w:r>
      <w:r>
        <w:rPr/>
        <w:t xml:space="preserve">both true and </w:t>
      </w:r>
      <w:r>
        <w:rPr/>
        <w:t xml:space="preserve">false negatives was high. This was expected due to the skewed nature of the </w:t>
      </w:r>
      <w:r>
        <w:rPr/>
        <w:t>input dataset.</w:t>
      </w:r>
    </w:p>
    <w:p>
      <w:pPr>
        <w:pStyle w:val="BodyText"/>
        <w:rPr/>
      </w:pPr>
      <w:r>
        <w:rPr/>
        <w:t xml:space="preserve">The </w:t>
      </w:r>
      <w:r>
        <w:rPr/>
        <w:t xml:space="preserve">TH=0.5 </w:t>
      </w:r>
      <w:r>
        <w:rPr/>
        <w:t>‘from scratch’ model is very conservative, predicting ‘no’ in most cases. The number of False Positives is very low, so when it does predict a ‘yes’ you can usually believe it. It misses nearly everyone else, however!</w:t>
      </w:r>
    </w:p>
    <w:p>
      <w:pPr>
        <w:pStyle w:val="BodyText"/>
        <w:rPr/>
      </w:pPr>
      <w:r>
        <w:rPr/>
        <w:t>The TH=0.23 model is much better as a marketing tool. It prioritises differently, allowing it to catch many more ‘yes’ results. This has come at the cost of a large increase is False Positives. As mentioned previously, the cost to the bank of calling these people once anyway is low. While there would be more people who say ‘no’, the number of deposits made would be significantly higher.</w:t>
      </w:r>
    </w:p>
    <w:p>
      <w:pPr>
        <w:pStyle w:val="BodyText"/>
        <w:rPr/>
      </w:pPr>
      <w:r>
        <w:rPr/>
        <w:t>The SKL model has much better internal optimisation. It found more True Positives than the TH=0.5 model, and also has a low False Positive rate. The ‘from scratch’ models took around a minute of CPU time to train; SKL took only 3 seconds to completely reach this level of prowess. It implements an ‘early stopping’ monitor meaning that 10,000 epochs weren’t needed either. It</w:t>
      </w:r>
      <w:r>
        <w:rPr/>
        <w:t xml:space="preserve"> would likely achieve even better results if tuned to the same 0.23 threshold as the ‘</w:t>
      </w:r>
      <w:r>
        <w:rPr/>
        <w:t>from scratch’</w:t>
      </w:r>
      <w:r>
        <w:rPr/>
        <w:t xml:space="preserve"> version.</w:t>
      </w:r>
    </w:p>
    <w:tbl>
      <w:tblPr>
        <w:tblW w:w="5000" w:type="pct"/>
        <w:jc w:val="start"/>
        <w:tblInd w:w="0" w:type="dxa"/>
        <w:tblLayout w:type="fixed"/>
        <w:tblCellMar>
          <w:top w:w="0" w:type="dxa"/>
          <w:start w:w="0" w:type="dxa"/>
          <w:bottom w:w="0" w:type="dxa"/>
          <w:end w:w="0" w:type="dxa"/>
        </w:tblCellMar>
      </w:tblPr>
      <w:tblGrid>
        <w:gridCol w:w="2409"/>
        <w:gridCol w:w="2409"/>
        <w:gridCol w:w="2410"/>
        <w:gridCol w:w="2409"/>
      </w:tblGrid>
      <w:tr>
        <w:trPr/>
        <w:tc>
          <w:tcPr>
            <w:tcW w:w="2409" w:type="dxa"/>
            <w:tcBorders/>
          </w:tcPr>
          <w:p>
            <w:pPr>
              <w:pStyle w:val="BodyText"/>
              <w:spacing w:before="0" w:after="140"/>
              <w:jc w:val="center"/>
              <w:rPr/>
            </w:pPr>
            <w:r>
              <w:rPr/>
              <w:t>Metric</w:t>
            </w:r>
          </w:p>
        </w:tc>
        <w:tc>
          <w:tcPr>
            <w:tcW w:w="2409" w:type="dxa"/>
            <w:tcBorders/>
          </w:tcPr>
          <w:p>
            <w:pPr>
              <w:pStyle w:val="BodyText"/>
              <w:spacing w:before="0" w:after="140"/>
              <w:jc w:val="center"/>
              <w:rPr/>
            </w:pPr>
            <w:r>
              <w:rPr/>
              <w:t>Custom (TH=0.5)</w:t>
            </w:r>
          </w:p>
        </w:tc>
        <w:tc>
          <w:tcPr>
            <w:tcW w:w="2410" w:type="dxa"/>
            <w:tcBorders/>
          </w:tcPr>
          <w:p>
            <w:pPr>
              <w:pStyle w:val="BodyText"/>
              <w:spacing w:before="0" w:after="140"/>
              <w:jc w:val="center"/>
              <w:rPr/>
            </w:pPr>
            <w:r>
              <w:rPr/>
              <w:t>Custom (TH=0.23)</w:t>
            </w:r>
          </w:p>
        </w:tc>
        <w:tc>
          <w:tcPr>
            <w:tcW w:w="2409" w:type="dxa"/>
            <w:tcBorders/>
          </w:tcPr>
          <w:p>
            <w:pPr>
              <w:pStyle w:val="BodyText"/>
              <w:spacing w:before="0" w:after="140"/>
              <w:jc w:val="center"/>
              <w:rPr/>
            </w:pPr>
            <w:r>
              <w:rPr/>
              <w:t>SKL MLP</w:t>
            </w:r>
          </w:p>
        </w:tc>
      </w:tr>
      <w:tr>
        <w:trPr/>
        <w:tc>
          <w:tcPr>
            <w:tcW w:w="2409" w:type="dxa"/>
            <w:tcBorders/>
          </w:tcPr>
          <w:p>
            <w:pPr>
              <w:pStyle w:val="BodyText"/>
              <w:spacing w:before="0" w:after="140"/>
              <w:jc w:val="center"/>
              <w:rPr/>
            </w:pPr>
            <w:r>
              <w:rPr/>
              <w:t>Accuracy</w:t>
            </w:r>
          </w:p>
        </w:tc>
        <w:tc>
          <w:tcPr>
            <w:tcW w:w="2409" w:type="dxa"/>
            <w:tcBorders/>
          </w:tcPr>
          <w:p>
            <w:pPr>
              <w:pStyle w:val="BodyText"/>
              <w:spacing w:before="0" w:after="140"/>
              <w:jc w:val="center"/>
              <w:rPr/>
            </w:pPr>
            <w:r>
              <w:rPr/>
              <w:t>88.58%</w:t>
            </w:r>
          </w:p>
        </w:tc>
        <w:tc>
          <w:tcPr>
            <w:tcW w:w="2410" w:type="dxa"/>
            <w:tcBorders/>
          </w:tcPr>
          <w:p>
            <w:pPr>
              <w:pStyle w:val="BodyText"/>
              <w:spacing w:before="0" w:after="140"/>
              <w:jc w:val="center"/>
              <w:rPr/>
            </w:pPr>
            <w:r>
              <w:rPr/>
              <w:t>85.16%</w:t>
            </w:r>
          </w:p>
        </w:tc>
        <w:tc>
          <w:tcPr>
            <w:tcW w:w="2409" w:type="dxa"/>
            <w:tcBorders/>
          </w:tcPr>
          <w:p>
            <w:pPr>
              <w:pStyle w:val="BodyText"/>
              <w:spacing w:before="0" w:after="140"/>
              <w:jc w:val="center"/>
              <w:rPr/>
            </w:pPr>
            <w:r>
              <w:rPr/>
              <w:t>89.35%</w:t>
            </w:r>
          </w:p>
        </w:tc>
      </w:tr>
      <w:tr>
        <w:trPr/>
        <w:tc>
          <w:tcPr>
            <w:tcW w:w="2409" w:type="dxa"/>
            <w:tcBorders/>
          </w:tcPr>
          <w:p>
            <w:pPr>
              <w:pStyle w:val="BodyText"/>
              <w:spacing w:before="0" w:after="140"/>
              <w:jc w:val="center"/>
              <w:rPr/>
            </w:pPr>
            <w:r>
              <w:rPr/>
              <w:t>Recall</w:t>
            </w:r>
          </w:p>
        </w:tc>
        <w:tc>
          <w:tcPr>
            <w:tcW w:w="2409" w:type="dxa"/>
            <w:tcBorders/>
          </w:tcPr>
          <w:p>
            <w:pPr>
              <w:pStyle w:val="BodyText"/>
              <w:spacing w:before="0" w:after="140"/>
              <w:jc w:val="center"/>
              <w:rPr/>
            </w:pPr>
            <w:r>
              <w:rPr/>
              <w:t>5.48%</w:t>
            </w:r>
          </w:p>
        </w:tc>
        <w:tc>
          <w:tcPr>
            <w:tcW w:w="2410" w:type="dxa"/>
            <w:tcBorders/>
          </w:tcPr>
          <w:p>
            <w:pPr>
              <w:pStyle w:val="BodyText"/>
              <w:spacing w:before="0" w:after="140"/>
              <w:jc w:val="center"/>
              <w:rPr/>
            </w:pPr>
            <w:r>
              <w:rPr/>
              <w:t>36.48%</w:t>
            </w:r>
          </w:p>
        </w:tc>
        <w:tc>
          <w:tcPr>
            <w:tcW w:w="2409" w:type="dxa"/>
            <w:tcBorders/>
          </w:tcPr>
          <w:p>
            <w:pPr>
              <w:pStyle w:val="BodyText"/>
              <w:spacing w:before="0" w:after="140"/>
              <w:jc w:val="center"/>
              <w:rPr/>
            </w:pPr>
            <w:r>
              <w:rPr/>
              <w:t>17.49%</w:t>
            </w:r>
          </w:p>
        </w:tc>
      </w:tr>
      <w:tr>
        <w:trPr/>
        <w:tc>
          <w:tcPr>
            <w:tcW w:w="2409" w:type="dxa"/>
            <w:tcBorders/>
          </w:tcPr>
          <w:p>
            <w:pPr>
              <w:pStyle w:val="BodyText"/>
              <w:spacing w:before="0" w:after="140"/>
              <w:jc w:val="center"/>
              <w:rPr/>
            </w:pPr>
            <w:r>
              <w:rPr/>
              <w:t>Precision</w:t>
            </w:r>
          </w:p>
        </w:tc>
        <w:tc>
          <w:tcPr>
            <w:tcW w:w="2409" w:type="dxa"/>
            <w:tcBorders/>
          </w:tcPr>
          <w:p>
            <w:pPr>
              <w:pStyle w:val="BodyText"/>
              <w:spacing w:before="0" w:after="140"/>
              <w:jc w:val="center"/>
              <w:rPr/>
            </w:pPr>
            <w:r>
              <w:rPr/>
              <w:t>63.74%</w:t>
            </w:r>
          </w:p>
        </w:tc>
        <w:tc>
          <w:tcPr>
            <w:tcW w:w="2410" w:type="dxa"/>
            <w:tcBorders/>
          </w:tcPr>
          <w:p>
            <w:pPr>
              <w:pStyle w:val="BodyText"/>
              <w:spacing w:before="0" w:after="140"/>
              <w:jc w:val="center"/>
              <w:rPr/>
            </w:pPr>
            <w:r>
              <w:rPr/>
              <w:t>36.20%</w:t>
            </w:r>
          </w:p>
        </w:tc>
        <w:tc>
          <w:tcPr>
            <w:tcW w:w="2409" w:type="dxa"/>
            <w:tcBorders/>
          </w:tcPr>
          <w:p>
            <w:pPr>
              <w:pStyle w:val="BodyText"/>
              <w:spacing w:before="0" w:after="140"/>
              <w:jc w:val="center"/>
              <w:rPr/>
            </w:pPr>
            <w:r>
              <w:rPr/>
              <w:t>67.03%</w:t>
            </w:r>
          </w:p>
        </w:tc>
      </w:tr>
      <w:tr>
        <w:trPr/>
        <w:tc>
          <w:tcPr>
            <w:tcW w:w="2409" w:type="dxa"/>
            <w:tcBorders/>
          </w:tcPr>
          <w:p>
            <w:pPr>
              <w:pStyle w:val="BodyText"/>
              <w:spacing w:before="0" w:after="140"/>
              <w:jc w:val="center"/>
              <w:rPr/>
            </w:pPr>
            <w:r>
              <w:rPr/>
              <w:t>F1-Score</w:t>
            </w:r>
          </w:p>
        </w:tc>
        <w:tc>
          <w:tcPr>
            <w:tcW w:w="2409" w:type="dxa"/>
            <w:tcBorders/>
          </w:tcPr>
          <w:p>
            <w:pPr>
              <w:pStyle w:val="BodyText"/>
              <w:spacing w:before="0" w:after="140"/>
              <w:jc w:val="center"/>
              <w:rPr/>
            </w:pPr>
            <w:r>
              <w:rPr/>
            </w:r>
          </w:p>
        </w:tc>
        <w:tc>
          <w:tcPr>
            <w:tcW w:w="2410" w:type="dxa"/>
            <w:tcBorders/>
          </w:tcPr>
          <w:p>
            <w:pPr>
              <w:pStyle w:val="BodyText"/>
              <w:spacing w:before="0" w:after="140"/>
              <w:jc w:val="center"/>
              <w:rPr/>
            </w:pPr>
            <w:r>
              <w:rPr/>
            </w:r>
          </w:p>
        </w:tc>
        <w:tc>
          <w:tcPr>
            <w:tcW w:w="2409" w:type="dxa"/>
            <w:tcBorders/>
          </w:tcPr>
          <w:p>
            <w:pPr>
              <w:pStyle w:val="BodyText"/>
              <w:spacing w:before="0" w:after="140"/>
              <w:jc w:val="center"/>
              <w:rPr/>
            </w:pPr>
            <w:r>
              <w:rPr/>
            </w:r>
          </w:p>
        </w:tc>
      </w:tr>
    </w:tbl>
    <w:p>
      <w:pPr>
        <w:pStyle w:val="BodyText"/>
        <w:rPr/>
      </w:pPr>
      <w:r>
        <w:rPr/>
      </w:r>
    </w:p>
    <w:p>
      <w:pPr>
        <w:pStyle w:val="BodyText"/>
        <w:rPr/>
      </w:pPr>
      <w:r>
        <w:rPr/>
        <w:t xml:space="preserve">The SKL MLP achieved the highest overall accuracy. However, in </w:t>
      </w:r>
      <w:r>
        <w:rPr/>
        <w:t>the</w:t>
      </w:r>
      <w:r>
        <w:rPr/>
        <w:t xml:space="preserve"> business context </w:t>
      </w:r>
      <w:r>
        <w:rPr/>
        <w:t>of the dataset</w:t>
      </w:r>
      <w:r>
        <w:rPr/>
        <w:t xml:space="preserve">, accuracy is </w:t>
      </w:r>
      <w:r>
        <w:rPr/>
        <w:t>not the correct metric to use alone.</w:t>
      </w:r>
      <w:r>
        <w:rPr/>
        <w:t xml:space="preserve"> Even though the SKL model is more accurate it still misses </w:t>
      </w:r>
      <w:r>
        <w:rPr/>
        <w:t>873</w:t>
      </w:r>
      <w:r>
        <w:rPr/>
        <w:t xml:space="preserve"> potential subscribers.</w:t>
      </w:r>
    </w:p>
    <w:p>
      <w:pPr>
        <w:pStyle w:val="BodyText"/>
        <w:rPr/>
      </w:pPr>
      <w:r>
        <w:rPr/>
        <w:t xml:space="preserve">The </w:t>
      </w:r>
      <w:r>
        <w:rPr/>
        <w:t xml:space="preserve">TH=0.23 model is the clear winner </w:t>
      </w:r>
      <w:r>
        <w:rPr/>
        <w:t>wither respect to</w:t>
      </w:r>
      <w:r>
        <w:rPr/>
        <w:t xml:space="preserve"> the </w:t>
      </w:r>
      <w:r>
        <w:rPr/>
        <w:t>bank’s</w:t>
      </w:r>
      <w:r>
        <w:rPr/>
        <w:t xml:space="preserve"> marketing </w:t>
      </w:r>
      <w:r>
        <w:rPr/>
        <w:t>requirements</w:t>
      </w:r>
      <w:r>
        <w:rPr/>
        <w:t xml:space="preserve">. It improved </w:t>
      </w:r>
      <w:r>
        <w:rPr/>
        <w:t xml:space="preserve">the </w:t>
      </w:r>
      <w:r>
        <w:rPr/>
        <w:t xml:space="preserve">Recall </w:t>
      </w:r>
      <w:r>
        <w:rPr/>
        <w:t xml:space="preserve">Score </w:t>
      </w:r>
      <w:r>
        <w:rPr/>
        <w:t xml:space="preserve">from a </w:t>
      </w:r>
      <w:r>
        <w:rPr/>
        <w:t>terrible</w:t>
      </w:r>
      <w:r>
        <w:rPr/>
        <w:t xml:space="preserve"> 5.48% to a </w:t>
      </w:r>
      <w:r>
        <w:rPr/>
        <w:t>winning</w:t>
      </w:r>
      <w:r>
        <w:rPr/>
        <w:t xml:space="preserve"> 36.48%. This represents </w:t>
      </w:r>
      <w:r>
        <w:rPr/>
        <w:t xml:space="preserve">and increase of </w:t>
      </w:r>
      <w:r>
        <w:rPr/>
        <w:t>a</w:t>
      </w:r>
      <w:r>
        <w:rPr/>
        <w:t>round</w:t>
      </w:r>
      <w:r>
        <w:rPr/>
        <w:t xml:space="preserve"> </w:t>
      </w:r>
      <w:r>
        <w:rPr/>
        <w:t>6.5 times</w:t>
      </w:r>
      <w:r>
        <w:rPr/>
        <w:t xml:space="preserve"> in the number of successful </w:t>
      </w:r>
      <w:r>
        <w:rPr/>
        <w:t>responses.</w:t>
      </w:r>
    </w:p>
    <w:p>
      <w:pPr>
        <w:pStyle w:val="BodyText"/>
        <w:rPr/>
      </w:pPr>
      <w:r>
        <w:rPr/>
        <w:t xml:space="preserve">The SKL MLP has the best Precision, meaning </w:t>
      </w:r>
      <w:r>
        <w:rPr/>
        <w:t>the</w:t>
      </w:r>
      <w:r>
        <w:rPr/>
        <w:t xml:space="preserve"> "</w:t>
      </w:r>
      <w:r>
        <w:rPr/>
        <w:t>y</w:t>
      </w:r>
      <w:r>
        <w:rPr/>
        <w:t>es" predictions are the most reliable. However the cost of calling a customer who says "no" (</w:t>
      </w:r>
      <w:r>
        <w:rPr/>
        <w:t xml:space="preserve">a </w:t>
      </w:r>
      <w:r>
        <w:rPr/>
        <w:t xml:space="preserve">False Positive) is generally much lower than the value of missing a customer who would have said "yes", </w:t>
      </w:r>
      <w:r>
        <w:rPr/>
        <w:t>so it is not the best model from this perspective.</w:t>
      </w:r>
    </w:p>
    <w:p>
      <w:pPr>
        <w:pStyle w:val="Heading3"/>
        <w:numPr>
          <w:ilvl w:val="2"/>
          <w:numId w:val="2"/>
        </w:numPr>
        <w:ind w:hanging="0" w:start="0"/>
        <w:rPr/>
      </w:pPr>
      <w:bookmarkStart w:id="41" w:name="__RefHeading___Toc4696_2862998438"/>
      <w:bookmarkEnd w:id="41"/>
      <w:r>
        <w:rPr/>
        <w:t>Advantages and Disadvantages</w:t>
      </w:r>
    </w:p>
    <w:p>
      <w:pPr>
        <w:pStyle w:val="Normal"/>
        <w:rPr/>
      </w:pPr>
      <w:r>
        <w:rPr/>
        <w:t xml:space="preserve">One disadvantage is that the library does not expose </w:t>
      </w:r>
      <w:r>
        <w:rPr/>
        <w:t>how the validation set is composed, or allow me to graph this as was possible in my own implementation. This reduces visibility of the training process. While early stopping is internally implemented, the inability to plot the validation loss does not allow for the same visual check against over fitting.</w:t>
      </w:r>
    </w:p>
    <w:p>
      <w:pPr>
        <w:pStyle w:val="Normal"/>
        <w:rPr/>
      </w:pPr>
      <w:r>
        <w:rPr/>
      </w:r>
    </w:p>
    <w:p>
      <w:pPr>
        <w:pStyle w:val="Normal"/>
        <w:rPr/>
      </w:pPr>
      <w:r>
        <w:rPr/>
        <w:t xml:space="preserve">Furthermore, as well as having access to the loss calculations, I have complete control over the validation dataset in my model, allowing me to analyse it, including printing it all out if I really wanted to. </w:t>
      </w:r>
      <w:r>
        <w:rPr/>
        <w:t>I can also access the weights and biases at any given time, even during training.</w:t>
      </w:r>
    </w:p>
    <w:p>
      <w:pPr>
        <w:pStyle w:val="Normal"/>
        <w:rPr/>
      </w:pPr>
      <w:r>
        <w:rPr/>
      </w:r>
    </w:p>
    <w:p>
      <w:pPr>
        <w:pStyle w:val="Normal"/>
        <w:rPr/>
      </w:pPr>
      <w:r>
        <w:rPr/>
        <w:t>Another disadvantage of the library</w:t>
      </w:r>
      <w:r>
        <w:rPr/>
        <w:t xml:space="preserve"> MLPClassifier is </w:t>
      </w:r>
      <w:r>
        <w:rPr/>
        <w:t>that it includes some rigidity in the implementation.</w:t>
      </w:r>
      <w:r>
        <w:rPr/>
        <w:t xml:space="preserve"> </w:t>
      </w:r>
      <w:r>
        <w:rPr/>
        <w:t>The configured</w:t>
      </w:r>
      <w:r>
        <w:rPr/>
        <w:t xml:space="preserve"> activation </w:t>
      </w:r>
      <w:r>
        <w:rPr/>
        <w:t>function</w:t>
      </w:r>
      <w:r>
        <w:rPr/>
        <w:t xml:space="preserve"> applies to </w:t>
      </w:r>
      <w:r>
        <w:rPr/>
        <w:t>all</w:t>
      </w:r>
      <w:r>
        <w:rPr/>
        <w:t xml:space="preserve"> layer</w:t>
      </w:r>
      <w:r>
        <w:rPr/>
        <w:t xml:space="preserve">s, and </w:t>
      </w:r>
      <w:r>
        <w:rPr/>
        <w:t xml:space="preserve">cannot </w:t>
      </w:r>
      <w:r>
        <w:rPr/>
        <w:t>be varied across layers. Conversely, the ‘from scratch’ implementation is more m</w:t>
      </w:r>
      <w:r>
        <w:rPr/>
        <w:t xml:space="preserve">odular. </w:t>
      </w:r>
      <w:r>
        <w:rPr/>
        <w:t>It allows for flexibility and</w:t>
      </w:r>
      <w:r>
        <w:rPr/>
        <w:t xml:space="preserve"> experiment</w:t>
      </w:r>
      <w:r>
        <w:rPr/>
        <w:t>ation</w:t>
      </w:r>
      <w:r>
        <w:rPr/>
        <w:t xml:space="preserve"> with different activation </w:t>
      </w:r>
      <w:r>
        <w:rPr/>
        <w:t>functions</w:t>
      </w:r>
      <w:r>
        <w:rPr/>
        <w:t xml:space="preserve"> at different </w:t>
      </w:r>
      <w:r>
        <w:rPr/>
        <w:t xml:space="preserve">levels. </w:t>
      </w:r>
      <w:r>
        <w:rPr/>
        <w:t>I used ReLU for the hidden layer and Sigmoid for the output layer, which is not possible using the library for the network.w</w:t>
      </w:r>
    </w:p>
    <w:p>
      <w:pPr>
        <w:pStyle w:val="Normal"/>
        <w:rPr/>
      </w:pPr>
      <w:r>
        <w:rPr/>
      </w:r>
    </w:p>
    <w:p>
      <w:pPr>
        <w:pStyle w:val="Normal"/>
        <w:rPr/>
      </w:pPr>
      <w:r>
        <w:rPr/>
        <w:t xml:space="preserve">The main disadvantage of using the ‘from scratch’ model is the length of training time. Many thousands of Python loops over matrix calculations are very slow, even though numpy itself is highly optimised internally. The Scikit-Learn library uses C library code in the background and is highly optimised. </w:t>
      </w:r>
    </w:p>
    <w:p>
      <w:pPr>
        <w:pStyle w:val="Normal"/>
        <w:rPr/>
      </w:pPr>
      <w:r>
        <w:rPr/>
      </w:r>
    </w:p>
    <w:p>
      <w:pPr>
        <w:pStyle w:val="Normal"/>
        <w:rPr/>
      </w:pPr>
      <w:r>
        <w:rPr/>
        <w:t xml:space="preserve">Writing a model from scratch gives control, while using a library provides speed, built-in optimisation and and convenience. </w:t>
      </w:r>
      <w:r>
        <w:rPr/>
        <w:t xml:space="preserve">Developing the model from scratch provided transparency </w:t>
      </w:r>
      <w:r>
        <w:rPr/>
        <w:t>to monitor the</w:t>
      </w:r>
      <w:r>
        <w:rPr/>
        <w:t xml:space="preserve"> impact of class imbalance </w:t>
      </w:r>
      <w:r>
        <w:rPr/>
        <w:t>in the dataset</w:t>
      </w:r>
      <w:r>
        <w:rPr/>
        <w:t xml:space="preserve"> </w:t>
      </w:r>
      <w:r>
        <w:rPr/>
        <w:t>by plotting the validation loss, and by modifying output thresholds accordingly.</w:t>
      </w:r>
    </w:p>
    <w:p>
      <w:pPr>
        <w:pStyle w:val="Normal"/>
        <w:rPr/>
      </w:pPr>
      <w:r>
        <w:rPr/>
      </w:r>
    </w:p>
    <w:p>
      <w:pPr>
        <w:pStyle w:val="Heading2"/>
        <w:widowControl/>
        <w:numPr>
          <w:ilvl w:val="0"/>
          <w:numId w:val="0"/>
        </w:numPr>
        <w:suppressAutoHyphens w:val="true"/>
        <w:ind w:hanging="0" w:start="0"/>
        <w:jc w:val="both"/>
        <w:rPr/>
      </w:pPr>
      <w:r>
        <w:rPr/>
      </w:r>
      <w:r>
        <w:br w:type="page"/>
      </w:r>
    </w:p>
    <w:p>
      <w:pPr>
        <w:pStyle w:val="Heading2"/>
        <w:numPr>
          <w:ilvl w:val="1"/>
          <w:numId w:val="2"/>
        </w:numPr>
        <w:spacing w:before="0" w:after="120"/>
        <w:ind w:hanging="0" w:start="0"/>
        <w:rPr/>
      </w:pPr>
      <w:bookmarkStart w:id="42" w:name="__RefHeading___Toc3799_203125803"/>
      <w:bookmarkEnd w:id="42"/>
      <w:r>
        <w:rPr/>
        <w:t>Parameter Tuning and Model Optimisation</w:t>
      </w:r>
    </w:p>
    <w:p>
      <w:pPr>
        <w:pStyle w:val="Heading3"/>
        <w:numPr>
          <w:ilvl w:val="2"/>
          <w:numId w:val="2"/>
        </w:numPr>
        <w:ind w:hanging="0" w:start="0"/>
        <w:rPr/>
      </w:pPr>
      <w:bookmarkStart w:id="43" w:name="__RefHeading___Toc4698_2862998438"/>
      <w:bookmarkEnd w:id="43"/>
      <w:r>
        <w:rPr/>
        <w:t>GridSearchCV</w:t>
      </w:r>
    </w:p>
    <w:p>
      <w:pPr>
        <w:pStyle w:val="Normal"/>
        <w:rPr/>
      </w:pPr>
      <w:r>
        <w:rPr/>
        <w:t xml:space="preserve">A lot of the optimisation steps applied so far have been adhoc, and based on observation and educated guesses. To move beyond manual trial-and-error changes to settings, GridSearchCV from Scikit-Learn was used to systematically make changes to hyperparameters </w:t>
      </w:r>
      <w:r>
        <w:rPr/>
        <w:t>in the SKL based model.</w:t>
      </w:r>
    </w:p>
    <w:p>
      <w:pPr>
        <w:pStyle w:val="Normal"/>
        <w:rPr/>
      </w:pPr>
      <w:r>
        <w:rPr/>
      </w:r>
    </w:p>
    <w:p>
      <w:pPr>
        <w:pStyle w:val="Normal"/>
        <w:rPr/>
      </w:pPr>
      <w:r>
        <w:rPr/>
        <w:t>I have already identified that the accuracy metric is not the best for this dataset, so the optimisation target was set to Recall as this best combats the class imbalance in the target variable.</w:t>
      </w:r>
    </w:p>
    <w:p>
      <w:pPr>
        <w:pStyle w:val="Normal"/>
        <w:rPr/>
      </w:pPr>
      <w:r>
        <w:rPr/>
      </w:r>
    </w:p>
    <w:p>
      <w:pPr>
        <w:pStyle w:val="Normal"/>
        <w:rPr/>
      </w:pPr>
      <w:r>
        <w:rPr/>
        <w:t xml:space="preserve">CV stands for </w:t>
      </w:r>
      <w:r>
        <w:rPr/>
        <w:t>Cross-Validation, which means that the data is rotated to that each row has the chance to be part of the training and validation datasets</w:t>
      </w:r>
      <w:r>
        <w:rPr/>
        <w:t xml:space="preserve">. </w:t>
      </w:r>
      <w:r>
        <w:rPr/>
        <w:t>I have used cv=3, which defines three ‘folds’ of the data. This means that the model is trained three times, using the data folds as follows:</w:t>
      </w:r>
    </w:p>
    <w:p>
      <w:pPr>
        <w:pStyle w:val="Normal"/>
        <w:rPr/>
      </w:pPr>
      <w:r>
        <w:rPr/>
      </w:r>
    </w:p>
    <w:tbl>
      <w:tblPr>
        <w:tblW w:w="2600" w:type="dxa"/>
        <w:jc w:val="start"/>
        <w:tblInd w:w="-5" w:type="dxa"/>
        <w:tblLayout w:type="fixed"/>
        <w:tblCellMar>
          <w:top w:w="55" w:type="dxa"/>
          <w:start w:w="55" w:type="dxa"/>
          <w:bottom w:w="55" w:type="dxa"/>
          <w:end w:w="55" w:type="dxa"/>
        </w:tblCellMar>
      </w:tblPr>
      <w:tblGrid>
        <w:gridCol w:w="1238"/>
        <w:gridCol w:w="1362"/>
      </w:tblGrid>
      <w:tr>
        <w:trPr/>
        <w:tc>
          <w:tcPr>
            <w:tcW w:w="1238" w:type="dxa"/>
            <w:tcBorders>
              <w:top w:val="single" w:sz="4" w:space="0" w:color="000000"/>
              <w:start w:val="single" w:sz="4" w:space="0" w:color="000000"/>
              <w:bottom w:val="single" w:sz="4" w:space="0" w:color="000000"/>
            </w:tcBorders>
          </w:tcPr>
          <w:p>
            <w:pPr>
              <w:pStyle w:val="TableContents"/>
              <w:jc w:val="center"/>
              <w:rPr/>
            </w:pPr>
            <w:r>
              <w:rPr/>
              <w:t>Training</w:t>
            </w:r>
          </w:p>
        </w:tc>
        <w:tc>
          <w:tcPr>
            <w:tcW w:w="136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Validation</w:t>
            </w:r>
          </w:p>
        </w:tc>
      </w:tr>
      <w:tr>
        <w:trPr/>
        <w:tc>
          <w:tcPr>
            <w:tcW w:w="1238" w:type="dxa"/>
            <w:tcBorders>
              <w:start w:val="single" w:sz="4" w:space="0" w:color="000000"/>
              <w:bottom w:val="single" w:sz="4" w:space="0" w:color="000000"/>
            </w:tcBorders>
          </w:tcPr>
          <w:p>
            <w:pPr>
              <w:pStyle w:val="TableContents"/>
              <w:jc w:val="center"/>
              <w:rPr/>
            </w:pPr>
            <w:r>
              <w:rPr/>
              <w:t>1 + 2</w:t>
            </w:r>
          </w:p>
        </w:tc>
        <w:tc>
          <w:tcPr>
            <w:tcW w:w="1362" w:type="dxa"/>
            <w:tcBorders>
              <w:start w:val="single" w:sz="4" w:space="0" w:color="000000"/>
              <w:bottom w:val="single" w:sz="4" w:space="0" w:color="000000"/>
              <w:end w:val="single" w:sz="4" w:space="0" w:color="000000"/>
            </w:tcBorders>
          </w:tcPr>
          <w:p>
            <w:pPr>
              <w:pStyle w:val="TableContents"/>
              <w:jc w:val="center"/>
              <w:rPr/>
            </w:pPr>
            <w:r>
              <w:rPr/>
              <w:t>3</w:t>
            </w:r>
          </w:p>
        </w:tc>
      </w:tr>
      <w:tr>
        <w:trPr/>
        <w:tc>
          <w:tcPr>
            <w:tcW w:w="1238" w:type="dxa"/>
            <w:tcBorders>
              <w:start w:val="single" w:sz="4" w:space="0" w:color="000000"/>
              <w:bottom w:val="single" w:sz="4" w:space="0" w:color="000000"/>
            </w:tcBorders>
          </w:tcPr>
          <w:p>
            <w:pPr>
              <w:pStyle w:val="TableContents"/>
              <w:jc w:val="center"/>
              <w:rPr/>
            </w:pPr>
            <w:r>
              <w:rPr/>
              <w:t>1 + 3</w:t>
            </w:r>
          </w:p>
        </w:tc>
        <w:tc>
          <w:tcPr>
            <w:tcW w:w="1362" w:type="dxa"/>
            <w:tcBorders>
              <w:start w:val="single" w:sz="4" w:space="0" w:color="000000"/>
              <w:bottom w:val="single" w:sz="4" w:space="0" w:color="000000"/>
              <w:end w:val="single" w:sz="4" w:space="0" w:color="000000"/>
            </w:tcBorders>
          </w:tcPr>
          <w:p>
            <w:pPr>
              <w:pStyle w:val="TableContents"/>
              <w:jc w:val="center"/>
              <w:rPr/>
            </w:pPr>
            <w:r>
              <w:rPr/>
              <w:t>2</w:t>
            </w:r>
          </w:p>
        </w:tc>
      </w:tr>
      <w:tr>
        <w:trPr/>
        <w:tc>
          <w:tcPr>
            <w:tcW w:w="1238" w:type="dxa"/>
            <w:tcBorders>
              <w:start w:val="single" w:sz="4" w:space="0" w:color="000000"/>
              <w:bottom w:val="single" w:sz="4" w:space="0" w:color="000000"/>
            </w:tcBorders>
          </w:tcPr>
          <w:p>
            <w:pPr>
              <w:pStyle w:val="TableContents"/>
              <w:jc w:val="center"/>
              <w:rPr/>
            </w:pPr>
            <w:r>
              <w:rPr/>
              <w:t>2 + 3</w:t>
            </w:r>
          </w:p>
        </w:tc>
        <w:tc>
          <w:tcPr>
            <w:tcW w:w="1362"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Normal"/>
        <w:rPr/>
      </w:pPr>
      <w:r>
        <w:rPr/>
        <w:t xml:space="preserve"> </w:t>
      </w:r>
    </w:p>
    <w:p>
      <w:pPr>
        <w:pStyle w:val="Normal"/>
        <w:rPr/>
      </w:pPr>
      <w:r>
        <w:rP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pPr>
        <w:pStyle w:val="Normal"/>
        <w:rPr/>
      </w:pPr>
      <w:r>
        <w:rPr/>
      </w:r>
    </w:p>
    <w:p>
      <w:pPr>
        <w:pStyle w:val="Normal"/>
        <w:rPr/>
      </w:pPr>
      <w:r>
        <w:rPr/>
        <w:t>I defined the following grid of parameters to extensively test different model architectures, learning rates and weight/bias adjustment algorithms:</w:t>
      </w:r>
    </w:p>
    <w:p>
      <w:pPr>
        <w:pStyle w:val="Normal"/>
        <w:rPr/>
      </w:pPr>
      <w:r>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'hidden_layer_sizes': [(10,), (15,), (10, 5), (15, 5)],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'learning_rate_init': [0.001, 0.01, 0.005, 0.03, 0.05],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'max_iter': [2000, 5000, 10000, 15000, 20000],</w:t>
      </w:r>
    </w:p>
    <w:p>
      <w:pPr>
        <w:pStyle w:val="Normal"/>
        <w:rPr/>
      </w:pPr>
      <w:r>
        <w:rPr>
          <w:rFonts w:ascii="FreeMono" w:hAnsi="FreeMono"/>
          <w:sz w:val="20"/>
          <w:szCs w:val="20"/>
        </w:rPr>
        <w:t xml:space="preserve">    </w:t>
      </w:r>
      <w:r>
        <w:rPr>
          <w:rFonts w:ascii="FreeMono" w:hAnsi="FreeMono"/>
          <w:sz w:val="20"/>
          <w:szCs w:val="20"/>
        </w:rPr>
        <w:t xml:space="preserve">'solver': ['sgd', 'adam', 'lbfgs', 'newton-cg'] </w:t>
      </w:r>
      <w:r>
        <w:rPr/>
        <w:t xml:space="preserve">  </w:t>
      </w:r>
    </w:p>
    <w:p>
      <w:pPr>
        <w:pStyle w:val="Normal"/>
        <w:rPr/>
      </w:pPr>
      <w:r>
        <w:rPr/>
      </w:r>
    </w:p>
    <w:p>
      <w:pPr>
        <w:pStyle w:val="Normal"/>
        <w:rPr/>
      </w:pPr>
      <w:r>
        <w:rPr/>
        <w:t xml:space="preserve">This is an extensive search grid. To optimize the hyperparameter search, the n_jobs parameter </w:t>
      </w:r>
      <w:r>
        <w:rPr/>
        <w:t>was set to -1 to make python use all the cores in my workstation</w:t>
      </w:r>
      <w:r>
        <w:rPr/>
        <w:t xml:space="preserve">. By distributing the Grid Search across all CPU cores, the computational time was significantly reduced. This allowed for a more exhaustive search of the parameter grid (comparing different solvers and architectures) than would have been feasible </w:t>
      </w:r>
      <w:r>
        <w:rPr/>
        <w:t xml:space="preserve">otherwise. </w:t>
      </w:r>
      <w:r>
        <w:rPr/>
        <w:t>Even so, this grid took 14 minutes to run through.</w:t>
      </w:r>
    </w:p>
    <w:p>
      <w:pPr>
        <w:pStyle w:val="Normal"/>
        <w:rPr/>
      </w:pPr>
      <w:r>
        <w:rPr/>
      </w:r>
    </w:p>
    <w:p>
      <w:pPr>
        <w:pStyle w:val="Normal"/>
        <w:rPr/>
      </w:pPr>
      <w:r>
        <w:rPr/>
        <w:t>The b</w:t>
      </w:r>
      <w:r>
        <w:rPr/>
        <w:t xml:space="preserve">est </w:t>
      </w:r>
      <w:r>
        <w:rPr/>
        <w:t>p</w:t>
      </w:r>
      <w:r>
        <w:rPr/>
        <w:t xml:space="preserve">arameters </w:t>
      </w:r>
      <w:r>
        <w:rPr/>
        <w:t>were found to be:</w:t>
      </w:r>
    </w:p>
    <w:p>
      <w:pPr>
        <w:pStyle w:val="Normal"/>
        <w:rPr/>
      </w:pPr>
      <w:r>
        <w:rPr/>
      </w:r>
    </w:p>
    <w:p>
      <w:pPr>
        <w:pStyle w:val="Normal"/>
        <w:rPr>
          <w:rFonts w:ascii="FreeMono" w:hAnsi="FreeMono"/>
          <w:sz w:val="20"/>
          <w:szCs w:val="20"/>
        </w:rPr>
      </w:pPr>
      <w:r>
        <w:rPr>
          <w:rFonts w:ascii="FreeMono" w:hAnsi="FreeMono"/>
          <w:sz w:val="20"/>
          <w:szCs w:val="20"/>
        </w:rPr>
        <w:t xml:space="preserve">'hidden_layer_sizes' </w:t>
      </w:r>
      <w:r>
        <w:rPr>
          <w:rFonts w:ascii="FreeMono" w:hAnsi="FreeMono"/>
          <w:sz w:val="20"/>
          <w:szCs w:val="20"/>
        </w:rPr>
        <w:t>=</w:t>
      </w:r>
      <w:r>
        <w:rPr>
          <w:rFonts w:ascii="FreeMono" w:hAnsi="FreeMono"/>
          <w:sz w:val="20"/>
          <w:szCs w:val="20"/>
        </w:rPr>
        <w:t xml:space="preserve"> (15, 5)</w:t>
      </w:r>
    </w:p>
    <w:p>
      <w:pPr>
        <w:pStyle w:val="Normal"/>
        <w:rPr>
          <w:rFonts w:ascii="FreeMono" w:hAnsi="FreeMono"/>
          <w:sz w:val="20"/>
          <w:szCs w:val="20"/>
        </w:rPr>
      </w:pPr>
      <w:r>
        <w:rPr>
          <w:rFonts w:ascii="FreeMono" w:hAnsi="FreeMono"/>
          <w:sz w:val="20"/>
          <w:szCs w:val="20"/>
        </w:rPr>
        <w:t xml:space="preserve">'learning_rate_init' </w:t>
      </w:r>
      <w:r>
        <w:rPr>
          <w:rFonts w:ascii="FreeMono" w:hAnsi="FreeMono"/>
          <w:sz w:val="20"/>
          <w:szCs w:val="20"/>
        </w:rPr>
        <w:t>=</w:t>
      </w:r>
      <w:r>
        <w:rPr>
          <w:rFonts w:ascii="FreeMono" w:hAnsi="FreeMono"/>
          <w:sz w:val="20"/>
          <w:szCs w:val="20"/>
        </w:rPr>
        <w:t xml:space="preserve"> 0.05</w:t>
      </w:r>
    </w:p>
    <w:p>
      <w:pPr>
        <w:pStyle w:val="Normal"/>
        <w:rPr>
          <w:rFonts w:ascii="FreeMono" w:hAnsi="FreeMono"/>
          <w:sz w:val="20"/>
          <w:szCs w:val="20"/>
        </w:rPr>
      </w:pPr>
      <w:r>
        <w:rPr>
          <w:rFonts w:ascii="FreeMono" w:hAnsi="FreeMono"/>
          <w:sz w:val="20"/>
          <w:szCs w:val="20"/>
        </w:rPr>
        <w:t>'max_iter'</w:t>
      </w:r>
      <w:r>
        <w:rPr>
          <w:rFonts w:ascii="FreeMono" w:hAnsi="FreeMono"/>
          <w:sz w:val="20"/>
          <w:szCs w:val="20"/>
        </w:rPr>
        <w:t>=</w:t>
      </w:r>
      <w:r>
        <w:rPr>
          <w:rFonts w:ascii="FreeMono" w:hAnsi="FreeMono"/>
          <w:sz w:val="20"/>
          <w:szCs w:val="20"/>
        </w:rPr>
        <w:t xml:space="preserve"> 2000</w:t>
      </w:r>
    </w:p>
    <w:p>
      <w:pPr>
        <w:pStyle w:val="Normal"/>
        <w:rPr>
          <w:rFonts w:ascii="FreeMono" w:hAnsi="FreeMono"/>
          <w:sz w:val="20"/>
          <w:szCs w:val="20"/>
        </w:rPr>
      </w:pPr>
      <w:r>
        <w:rPr>
          <w:rFonts w:ascii="FreeMono" w:hAnsi="FreeMono"/>
          <w:sz w:val="20"/>
          <w:szCs w:val="20"/>
        </w:rPr>
        <w:t>'solver'</w:t>
      </w:r>
      <w:r>
        <w:rPr>
          <w:rFonts w:ascii="FreeMono" w:hAnsi="FreeMono"/>
          <w:sz w:val="20"/>
          <w:szCs w:val="20"/>
        </w:rPr>
        <w:t>=</w:t>
      </w:r>
      <w:r>
        <w:rPr>
          <w:rFonts w:ascii="FreeMono" w:hAnsi="FreeMono"/>
          <w:sz w:val="20"/>
          <w:szCs w:val="20"/>
        </w:rPr>
        <w:t xml:space="preserve"> 'adam</w:t>
      </w:r>
    </w:p>
    <w:p>
      <w:pPr>
        <w:pStyle w:val="Normal"/>
        <w:rPr/>
      </w:pPr>
      <w:r>
        <w:rPr/>
      </w:r>
    </w:p>
    <w:p>
      <w:pPr>
        <w:pStyle w:val="Normal"/>
        <w:rPr>
          <w:i w:val="false"/>
          <w:i w:val="false"/>
          <w:iCs w:val="false"/>
        </w:rPr>
      </w:pPr>
      <w:r>
        <w:rPr>
          <w:i w:val="false"/>
          <w:iCs w:val="false"/>
        </w:rPr>
        <w:t xml:space="preserve">The grid search revealed that the 'Adam' optimizer and </w:t>
      </w:r>
      <w:r>
        <w:rPr>
          <w:i w:val="false"/>
          <w:iCs w:val="false"/>
        </w:rPr>
        <w:t>two</w:t>
      </w:r>
      <w:r>
        <w:rPr>
          <w:i w:val="false"/>
          <w:iCs w:val="false"/>
        </w:rPr>
        <w:t xml:space="preserve"> hidden layer</w:t>
      </w:r>
      <w:r>
        <w:rPr>
          <w:i w:val="false"/>
          <w:iCs w:val="false"/>
        </w:rPr>
        <w:t xml:space="preserve">s of </w:t>
      </w:r>
      <w:r>
        <w:rPr>
          <w:i w:val="false"/>
          <w:iCs w:val="false"/>
        </w:rPr>
        <w:t xml:space="preserve">15 </w:t>
      </w:r>
      <w:r>
        <w:rPr>
          <w:i w:val="false"/>
          <w:iCs w:val="false"/>
        </w:rPr>
        <w:t xml:space="preserve">and 5 </w:t>
      </w:r>
      <w:r>
        <w:rPr>
          <w:i w:val="false"/>
          <w:iCs w:val="false"/>
        </w:rPr>
        <w:t xml:space="preserve">neurons provided a more stable descent than the </w:t>
      </w:r>
      <w:r>
        <w:rPr>
          <w:i w:val="false"/>
          <w:iCs w:val="false"/>
        </w:rPr>
        <w:t>model defined previously</w:t>
      </w:r>
      <w:r>
        <w:rPr>
          <w:i w:val="false"/>
          <w:iCs w:val="false"/>
        </w:rPr>
        <w:t xml:space="preserve">. </w:t>
      </w:r>
      <w:r>
        <w:rPr>
          <w:i w:val="false"/>
          <w:iCs w:val="false"/>
        </w:rPr>
        <w:t>Running the test data through the best model produces the following confusion matrix:</w:t>
      </w:r>
    </w:p>
    <w:p>
      <w:pPr>
        <w:pStyle w:val="Normal"/>
        <w:rPr/>
      </w:pPr>
      <w:r>
        <w:rPr/>
      </w:r>
    </w:p>
    <w:p>
      <w:pPr>
        <w:pStyle w:val="Normal"/>
        <w:rPr/>
      </w:pPr>
      <w:r>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489450" cy="3367405"/>
            <wp:effectExtent l="0" t="0" r="0" b="0"/>
            <wp:wrapTopAndBottom/>
            <wp:docPr id="20"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descr="" title=""/>
                    <pic:cNvPicPr>
                      <a:picLocks noChangeAspect="1" noChangeArrowheads="1"/>
                    </pic:cNvPicPr>
                  </pic:nvPicPr>
                  <pic:blipFill>
                    <a:blip r:embed="rId34"/>
                    <a:stretch>
                      <a:fillRect/>
                    </a:stretch>
                  </pic:blipFill>
                  <pic:spPr bwMode="auto">
                    <a:xfrm>
                      <a:off x="0" y="0"/>
                      <a:ext cx="4489450" cy="3367405"/>
                    </a:xfrm>
                    <a:prstGeom prst="rect">
                      <a:avLst/>
                    </a:prstGeom>
                  </pic:spPr>
                </pic:pic>
              </a:graphicData>
            </a:graphic>
          </wp:anchor>
        </w:drawing>
      </w:r>
    </w:p>
    <w:p>
      <w:pPr>
        <w:pStyle w:val="Normal"/>
        <w:rPr/>
      </w:pPr>
      <w:r>
        <w:rPr/>
        <w:t>Adding these results to the table:</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c>
          <w:tcPr>
            <w:tcW w:w="1927" w:type="dxa"/>
            <w:tcBorders>
              <w:top w:val="single" w:sz="4" w:space="0" w:color="000000"/>
              <w:start w:val="single" w:sz="4" w:space="0" w:color="000000"/>
              <w:bottom w:val="single" w:sz="4" w:space="0" w:color="000000"/>
            </w:tcBorders>
          </w:tcPr>
          <w:p>
            <w:pPr>
              <w:pStyle w:val="TableContents"/>
              <w:jc w:val="center"/>
              <w:rPr/>
            </w:pPr>
            <w:r>
              <w:rPr/>
            </w:r>
          </w:p>
        </w:tc>
        <w:tc>
          <w:tcPr>
            <w:tcW w:w="1928" w:type="dxa"/>
            <w:tcBorders>
              <w:top w:val="single" w:sz="4" w:space="0" w:color="000000"/>
              <w:start w:val="single" w:sz="4" w:space="0" w:color="000000"/>
              <w:bottom w:val="single" w:sz="4" w:space="0" w:color="000000"/>
            </w:tcBorders>
          </w:tcPr>
          <w:p>
            <w:pPr>
              <w:pStyle w:val="TableContents"/>
              <w:jc w:val="center"/>
              <w:rPr/>
            </w:pPr>
            <w:r>
              <w:rPr/>
              <w:t>From Scratch, TH=0.5</w:t>
            </w:r>
          </w:p>
        </w:tc>
        <w:tc>
          <w:tcPr>
            <w:tcW w:w="1927" w:type="dxa"/>
            <w:tcBorders>
              <w:top w:val="single" w:sz="4" w:space="0" w:color="000000"/>
              <w:start w:val="single" w:sz="4" w:space="0" w:color="000000"/>
              <w:bottom w:val="single" w:sz="4" w:space="0" w:color="000000"/>
            </w:tcBorders>
          </w:tcPr>
          <w:p>
            <w:pPr>
              <w:pStyle w:val="TableContents"/>
              <w:jc w:val="center"/>
              <w:rPr/>
            </w:pPr>
            <w:r>
              <w:rPr/>
              <w:t>From Scratch, TH=0.23</w:t>
            </w:r>
          </w:p>
        </w:tc>
        <w:tc>
          <w:tcPr>
            <w:tcW w:w="1928" w:type="dxa"/>
            <w:tcBorders>
              <w:top w:val="single" w:sz="4" w:space="0" w:color="000000"/>
              <w:start w:val="single" w:sz="4" w:space="0" w:color="000000"/>
              <w:bottom w:val="single" w:sz="4" w:space="0" w:color="000000"/>
            </w:tcBorders>
          </w:tcPr>
          <w:p>
            <w:pPr>
              <w:pStyle w:val="TableContents"/>
              <w:jc w:val="center"/>
              <w:rPr>
                <w:b/>
                <w:bCs/>
              </w:rPr>
            </w:pPr>
            <w:r>
              <w:rPr>
                <w:b/>
                <w:bCs/>
              </w:rPr>
              <w:t>SKL MLP</w:t>
            </w:r>
          </w:p>
        </w:tc>
        <w:tc>
          <w:tcPr>
            <w:tcW w:w="1928"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Grid Optimum</w:t>
            </w:r>
          </w:p>
        </w:tc>
      </w:tr>
      <w:tr>
        <w:trPr/>
        <w:tc>
          <w:tcPr>
            <w:tcW w:w="1927" w:type="dxa"/>
            <w:tcBorders>
              <w:start w:val="single" w:sz="4" w:space="0" w:color="000000"/>
              <w:bottom w:val="single" w:sz="4" w:space="0" w:color="000000"/>
            </w:tcBorders>
          </w:tcPr>
          <w:p>
            <w:pPr>
              <w:pStyle w:val="TableContents"/>
              <w:jc w:val="center"/>
              <w:rPr/>
            </w:pPr>
            <w:r>
              <w:rPr/>
              <w:t>True Negatives (TN)</w:t>
            </w:r>
          </w:p>
        </w:tc>
        <w:tc>
          <w:tcPr>
            <w:tcW w:w="1928" w:type="dxa"/>
            <w:tcBorders>
              <w:start w:val="single" w:sz="4" w:space="0" w:color="000000"/>
              <w:bottom w:val="single" w:sz="4" w:space="0" w:color="000000"/>
            </w:tcBorders>
          </w:tcPr>
          <w:p>
            <w:pPr>
              <w:pStyle w:val="TableContents"/>
              <w:jc w:val="center"/>
              <w:rPr/>
            </w:pPr>
            <w:r>
              <w:rPr/>
              <w:t>7,951</w:t>
            </w:r>
          </w:p>
        </w:tc>
        <w:tc>
          <w:tcPr>
            <w:tcW w:w="1927" w:type="dxa"/>
            <w:tcBorders>
              <w:start w:val="single" w:sz="4" w:space="0" w:color="000000"/>
              <w:bottom w:val="single" w:sz="4" w:space="0" w:color="000000"/>
            </w:tcBorders>
          </w:tcPr>
          <w:p>
            <w:pPr>
              <w:pStyle w:val="TableContents"/>
              <w:jc w:val="center"/>
              <w:rPr/>
            </w:pPr>
            <w:r>
              <w:rPr/>
              <w:t>7,317</w:t>
            </w:r>
          </w:p>
        </w:tc>
        <w:tc>
          <w:tcPr>
            <w:tcW w:w="1928" w:type="dxa"/>
            <w:tcBorders>
              <w:start w:val="single" w:sz="4" w:space="0" w:color="000000"/>
              <w:bottom w:val="single" w:sz="4" w:space="0" w:color="000000"/>
            </w:tcBorders>
          </w:tcPr>
          <w:p>
            <w:pPr>
              <w:pStyle w:val="TableContents"/>
              <w:jc w:val="center"/>
              <w:rPr>
                <w:b/>
                <w:bCs/>
              </w:rPr>
            </w:pPr>
            <w:r>
              <w:rPr>
                <w:b/>
                <w:bCs/>
              </w:rPr>
              <w:t>7,894</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7,860</w:t>
            </w:r>
          </w:p>
        </w:tc>
      </w:tr>
      <w:tr>
        <w:trPr/>
        <w:tc>
          <w:tcPr>
            <w:tcW w:w="1927" w:type="dxa"/>
            <w:tcBorders>
              <w:start w:val="single" w:sz="4" w:space="0" w:color="000000"/>
              <w:bottom w:val="single" w:sz="4" w:space="0" w:color="000000"/>
            </w:tcBorders>
          </w:tcPr>
          <w:p>
            <w:pPr>
              <w:pStyle w:val="TableContents"/>
              <w:jc w:val="center"/>
              <w:rPr/>
            </w:pPr>
            <w:r>
              <w:rPr/>
              <w:t>True Positives (TP)</w:t>
            </w:r>
          </w:p>
        </w:tc>
        <w:tc>
          <w:tcPr>
            <w:tcW w:w="1928" w:type="dxa"/>
            <w:tcBorders>
              <w:start w:val="single" w:sz="4" w:space="0" w:color="000000"/>
              <w:bottom w:val="single" w:sz="4" w:space="0" w:color="000000"/>
            </w:tcBorders>
          </w:tcPr>
          <w:p>
            <w:pPr>
              <w:pStyle w:val="TableContents"/>
              <w:jc w:val="center"/>
              <w:rPr/>
            </w:pPr>
            <w:r>
              <w:rPr/>
              <w:t>58</w:t>
            </w:r>
          </w:p>
        </w:tc>
        <w:tc>
          <w:tcPr>
            <w:tcW w:w="1927" w:type="dxa"/>
            <w:tcBorders>
              <w:start w:val="single" w:sz="4" w:space="0" w:color="000000"/>
              <w:bottom w:val="single" w:sz="4" w:space="0" w:color="000000"/>
            </w:tcBorders>
          </w:tcPr>
          <w:p>
            <w:pPr>
              <w:pStyle w:val="TableContents"/>
              <w:jc w:val="center"/>
              <w:rPr/>
            </w:pPr>
            <w:r>
              <w:rPr/>
              <w:t>383</w:t>
            </w:r>
          </w:p>
        </w:tc>
        <w:tc>
          <w:tcPr>
            <w:tcW w:w="1928" w:type="dxa"/>
            <w:tcBorders>
              <w:start w:val="single" w:sz="4" w:space="0" w:color="000000"/>
              <w:bottom w:val="single" w:sz="4" w:space="0" w:color="000000"/>
            </w:tcBorders>
          </w:tcPr>
          <w:p>
            <w:pPr>
              <w:pStyle w:val="TableContents"/>
              <w:jc w:val="center"/>
              <w:rPr>
                <w:b/>
                <w:bCs/>
              </w:rPr>
            </w:pPr>
            <w:r>
              <w:rPr>
                <w:b/>
                <w:bCs/>
              </w:rPr>
              <w:t>185</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200</w:t>
            </w:r>
          </w:p>
        </w:tc>
      </w:tr>
      <w:tr>
        <w:trPr/>
        <w:tc>
          <w:tcPr>
            <w:tcW w:w="1927" w:type="dxa"/>
            <w:tcBorders>
              <w:start w:val="single" w:sz="4" w:space="0" w:color="000000"/>
              <w:bottom w:val="single" w:sz="4" w:space="0" w:color="000000"/>
            </w:tcBorders>
          </w:tcPr>
          <w:p>
            <w:pPr>
              <w:pStyle w:val="TableContents"/>
              <w:jc w:val="center"/>
              <w:rPr/>
            </w:pPr>
            <w:r>
              <w:rPr/>
              <w:t>False Positives (FP)</w:t>
            </w:r>
          </w:p>
        </w:tc>
        <w:tc>
          <w:tcPr>
            <w:tcW w:w="1928" w:type="dxa"/>
            <w:tcBorders>
              <w:start w:val="single" w:sz="4" w:space="0" w:color="000000"/>
              <w:bottom w:val="single" w:sz="4" w:space="0" w:color="000000"/>
            </w:tcBorders>
          </w:tcPr>
          <w:p>
            <w:pPr>
              <w:pStyle w:val="TableContents"/>
              <w:jc w:val="center"/>
              <w:rPr/>
            </w:pPr>
            <w:r>
              <w:rPr/>
              <w:t>33</w:t>
            </w:r>
          </w:p>
        </w:tc>
        <w:tc>
          <w:tcPr>
            <w:tcW w:w="1927" w:type="dxa"/>
            <w:tcBorders>
              <w:start w:val="single" w:sz="4" w:space="0" w:color="000000"/>
              <w:bottom w:val="single" w:sz="4" w:space="0" w:color="000000"/>
            </w:tcBorders>
          </w:tcPr>
          <w:p>
            <w:pPr>
              <w:pStyle w:val="TableContents"/>
              <w:jc w:val="center"/>
              <w:rPr/>
            </w:pPr>
            <w:r>
              <w:rPr/>
              <w:t>675</w:t>
            </w:r>
          </w:p>
        </w:tc>
        <w:tc>
          <w:tcPr>
            <w:tcW w:w="1928" w:type="dxa"/>
            <w:tcBorders>
              <w:start w:val="single" w:sz="4" w:space="0" w:color="000000"/>
              <w:bottom w:val="single" w:sz="4" w:space="0" w:color="000000"/>
            </w:tcBorders>
          </w:tcPr>
          <w:p>
            <w:pPr>
              <w:pStyle w:val="TableContents"/>
              <w:jc w:val="center"/>
              <w:rPr>
                <w:b/>
                <w:bCs/>
              </w:rPr>
            </w:pPr>
            <w:r>
              <w:rPr>
                <w:b/>
                <w:bCs/>
              </w:rPr>
              <w:t>91</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125</w:t>
            </w:r>
          </w:p>
        </w:tc>
      </w:tr>
      <w:tr>
        <w:trPr/>
        <w:tc>
          <w:tcPr>
            <w:tcW w:w="1927" w:type="dxa"/>
            <w:tcBorders>
              <w:start w:val="single" w:sz="4" w:space="0" w:color="000000"/>
              <w:bottom w:val="single" w:sz="4" w:space="0" w:color="000000"/>
            </w:tcBorders>
          </w:tcPr>
          <w:p>
            <w:pPr>
              <w:pStyle w:val="TableContents"/>
              <w:jc w:val="center"/>
              <w:rPr/>
            </w:pPr>
            <w:r>
              <w:rPr/>
              <w:t>False Negatives (FN)</w:t>
            </w:r>
          </w:p>
        </w:tc>
        <w:tc>
          <w:tcPr>
            <w:tcW w:w="1928" w:type="dxa"/>
            <w:tcBorders>
              <w:start w:val="single" w:sz="4" w:space="0" w:color="000000"/>
              <w:bottom w:val="single" w:sz="4" w:space="0" w:color="000000"/>
            </w:tcBorders>
          </w:tcPr>
          <w:p>
            <w:pPr>
              <w:pStyle w:val="TableContents"/>
              <w:jc w:val="center"/>
              <w:rPr/>
            </w:pPr>
            <w:r>
              <w:rPr/>
              <w:t>1000</w:t>
            </w:r>
          </w:p>
        </w:tc>
        <w:tc>
          <w:tcPr>
            <w:tcW w:w="1927" w:type="dxa"/>
            <w:tcBorders>
              <w:start w:val="single" w:sz="4" w:space="0" w:color="000000"/>
              <w:bottom w:val="single" w:sz="4" w:space="0" w:color="000000"/>
            </w:tcBorders>
          </w:tcPr>
          <w:p>
            <w:pPr>
              <w:pStyle w:val="TableContents"/>
              <w:jc w:val="center"/>
              <w:rPr/>
            </w:pPr>
            <w:r>
              <w:rPr/>
              <w:t>667</w:t>
            </w:r>
          </w:p>
        </w:tc>
        <w:tc>
          <w:tcPr>
            <w:tcW w:w="1928" w:type="dxa"/>
            <w:tcBorders>
              <w:start w:val="single" w:sz="4" w:space="0" w:color="000000"/>
              <w:bottom w:val="single" w:sz="4" w:space="0" w:color="000000"/>
            </w:tcBorders>
          </w:tcPr>
          <w:p>
            <w:pPr>
              <w:pStyle w:val="TableContents"/>
              <w:jc w:val="center"/>
              <w:rPr>
                <w:b/>
                <w:bCs/>
              </w:rPr>
            </w:pPr>
            <w:r>
              <w:rPr>
                <w:b/>
                <w:bCs/>
              </w:rPr>
              <w:t>873</w:t>
            </w:r>
          </w:p>
        </w:tc>
        <w:tc>
          <w:tcPr>
            <w:tcW w:w="1928" w:type="dxa"/>
            <w:tcBorders>
              <w:start w:val="single" w:sz="4" w:space="0" w:color="000000"/>
              <w:bottom w:val="single" w:sz="4" w:space="0" w:color="000000"/>
              <w:end w:val="single" w:sz="4" w:space="0" w:color="000000"/>
            </w:tcBorders>
          </w:tcPr>
          <w:p>
            <w:pPr>
              <w:pStyle w:val="TableContents"/>
              <w:jc w:val="center"/>
              <w:rPr>
                <w:b/>
                <w:bCs/>
              </w:rPr>
            </w:pPr>
            <w:r>
              <w:rPr>
                <w:b/>
                <w:bCs/>
              </w:rPr>
              <w:t>858</w:t>
            </w:r>
          </w:p>
        </w:tc>
      </w:tr>
    </w:tbl>
    <w:p>
      <w:pPr>
        <w:pStyle w:val="Normal"/>
        <w:rPr/>
      </w:pPr>
      <w:r>
        <w:rPr/>
      </w:r>
    </w:p>
    <w:p>
      <w:pPr>
        <w:pStyle w:val="Normal"/>
        <w:rPr/>
      </w:pPr>
      <w:r>
        <w:rPr/>
        <w:t>And the metric table is also extended:</w:t>
      </w:r>
    </w:p>
    <w:p>
      <w:pPr>
        <w:pStyle w:val="Normal"/>
        <w:rPr/>
      </w:pPr>
      <w:r>
        <w:rPr/>
      </w:r>
    </w:p>
    <w:tbl>
      <w:tblPr>
        <w:tblW w:w="5000" w:type="pct"/>
        <w:jc w:val="start"/>
        <w:tblInd w:w="0" w:type="dxa"/>
        <w:tblLayout w:type="fixed"/>
        <w:tblCellMar>
          <w:top w:w="0" w:type="dxa"/>
          <w:start w:w="0" w:type="dxa"/>
          <w:bottom w:w="0" w:type="dxa"/>
          <w:end w:w="0" w:type="dxa"/>
        </w:tblCellMar>
      </w:tblPr>
      <w:tblGrid>
        <w:gridCol w:w="1927"/>
        <w:gridCol w:w="1928"/>
        <w:gridCol w:w="1927"/>
        <w:gridCol w:w="1928"/>
        <w:gridCol w:w="1927"/>
      </w:tblGrid>
      <w:tr>
        <w:trPr/>
        <w:tc>
          <w:tcPr>
            <w:tcW w:w="1927" w:type="dxa"/>
            <w:tcBorders/>
          </w:tcPr>
          <w:p>
            <w:pPr>
              <w:pStyle w:val="BodyText"/>
              <w:spacing w:before="0" w:after="140"/>
              <w:jc w:val="center"/>
              <w:rPr/>
            </w:pPr>
            <w:r>
              <w:rPr/>
              <w:t>Metric</w:t>
            </w:r>
          </w:p>
        </w:tc>
        <w:tc>
          <w:tcPr>
            <w:tcW w:w="1928" w:type="dxa"/>
            <w:tcBorders/>
          </w:tcPr>
          <w:p>
            <w:pPr>
              <w:pStyle w:val="BodyText"/>
              <w:spacing w:before="0" w:after="140"/>
              <w:jc w:val="center"/>
              <w:rPr/>
            </w:pPr>
            <w:r>
              <w:rPr/>
              <w:t>Custom (TH=0.5)</w:t>
            </w:r>
          </w:p>
        </w:tc>
        <w:tc>
          <w:tcPr>
            <w:tcW w:w="1927" w:type="dxa"/>
            <w:tcBorders/>
          </w:tcPr>
          <w:p>
            <w:pPr>
              <w:pStyle w:val="BodyText"/>
              <w:spacing w:before="0" w:after="140"/>
              <w:jc w:val="center"/>
              <w:rPr/>
            </w:pPr>
            <w:r>
              <w:rPr/>
              <w:t>Custom (TH=0.23)</w:t>
            </w:r>
          </w:p>
        </w:tc>
        <w:tc>
          <w:tcPr>
            <w:tcW w:w="1928" w:type="dxa"/>
            <w:tcBorders/>
          </w:tcPr>
          <w:p>
            <w:pPr>
              <w:pStyle w:val="BodyText"/>
              <w:spacing w:before="0" w:after="140"/>
              <w:jc w:val="center"/>
              <w:rPr>
                <w:b/>
                <w:bCs/>
              </w:rPr>
            </w:pPr>
            <w:r>
              <w:rPr>
                <w:b/>
                <w:bCs/>
              </w:rPr>
              <w:t>SKL MLP</w:t>
            </w:r>
          </w:p>
        </w:tc>
        <w:tc>
          <w:tcPr>
            <w:tcW w:w="1927" w:type="dxa"/>
            <w:tcBorders/>
          </w:tcPr>
          <w:p>
            <w:pPr>
              <w:pStyle w:val="BodyText"/>
              <w:spacing w:before="0" w:after="140"/>
              <w:jc w:val="center"/>
              <w:rPr>
                <w:b/>
                <w:bCs/>
              </w:rPr>
            </w:pPr>
            <w:r>
              <w:rPr>
                <w:b/>
                <w:bCs/>
              </w:rPr>
              <w:t>Grid Optimum</w:t>
            </w:r>
          </w:p>
        </w:tc>
      </w:tr>
      <w:tr>
        <w:trPr/>
        <w:tc>
          <w:tcPr>
            <w:tcW w:w="1927" w:type="dxa"/>
            <w:tcBorders/>
          </w:tcPr>
          <w:p>
            <w:pPr>
              <w:pStyle w:val="BodyText"/>
              <w:spacing w:before="0" w:after="140"/>
              <w:jc w:val="center"/>
              <w:rPr/>
            </w:pPr>
            <w:r>
              <w:rPr/>
              <w:t>Accuracy</w:t>
            </w:r>
          </w:p>
        </w:tc>
        <w:tc>
          <w:tcPr>
            <w:tcW w:w="1928" w:type="dxa"/>
            <w:tcBorders/>
          </w:tcPr>
          <w:p>
            <w:pPr>
              <w:pStyle w:val="BodyText"/>
              <w:spacing w:before="0" w:after="140"/>
              <w:jc w:val="center"/>
              <w:rPr/>
            </w:pPr>
            <w:r>
              <w:rPr/>
              <w:t>88.58%</w:t>
            </w:r>
          </w:p>
        </w:tc>
        <w:tc>
          <w:tcPr>
            <w:tcW w:w="1927" w:type="dxa"/>
            <w:tcBorders/>
          </w:tcPr>
          <w:p>
            <w:pPr>
              <w:pStyle w:val="BodyText"/>
              <w:spacing w:before="0" w:after="140"/>
              <w:jc w:val="center"/>
              <w:rPr/>
            </w:pPr>
            <w:r>
              <w:rPr/>
              <w:t>85.16%</w:t>
            </w:r>
          </w:p>
        </w:tc>
        <w:tc>
          <w:tcPr>
            <w:tcW w:w="1928" w:type="dxa"/>
            <w:tcBorders/>
          </w:tcPr>
          <w:p>
            <w:pPr>
              <w:pStyle w:val="BodyText"/>
              <w:spacing w:before="0" w:after="140"/>
              <w:jc w:val="center"/>
              <w:rPr>
                <w:b/>
                <w:bCs/>
              </w:rPr>
            </w:pPr>
            <w:r>
              <w:rPr>
                <w:b/>
                <w:bCs/>
              </w:rPr>
              <w:t>89.35%</w:t>
            </w:r>
          </w:p>
        </w:tc>
        <w:tc>
          <w:tcPr>
            <w:tcW w:w="1927" w:type="dxa"/>
            <w:tcBorders/>
          </w:tcPr>
          <w:p>
            <w:pPr>
              <w:pStyle w:val="BodyText"/>
              <w:spacing w:before="0" w:after="140"/>
              <w:jc w:val="center"/>
              <w:rPr>
                <w:b/>
                <w:bCs/>
              </w:rPr>
            </w:pPr>
            <w:r>
              <w:rPr>
                <w:b/>
                <w:bCs/>
              </w:rPr>
              <w:t>89.13%</w:t>
            </w:r>
          </w:p>
        </w:tc>
      </w:tr>
      <w:tr>
        <w:trPr/>
        <w:tc>
          <w:tcPr>
            <w:tcW w:w="1927" w:type="dxa"/>
            <w:tcBorders/>
          </w:tcPr>
          <w:p>
            <w:pPr>
              <w:pStyle w:val="BodyText"/>
              <w:spacing w:before="0" w:after="140"/>
              <w:jc w:val="center"/>
              <w:rPr/>
            </w:pPr>
            <w:r>
              <w:rPr/>
              <w:t>Recall</w:t>
            </w:r>
          </w:p>
        </w:tc>
        <w:tc>
          <w:tcPr>
            <w:tcW w:w="1928" w:type="dxa"/>
            <w:tcBorders/>
          </w:tcPr>
          <w:p>
            <w:pPr>
              <w:pStyle w:val="BodyText"/>
              <w:spacing w:before="0" w:after="140"/>
              <w:jc w:val="center"/>
              <w:rPr/>
            </w:pPr>
            <w:r>
              <w:rPr/>
              <w:t>5.48%</w:t>
            </w:r>
          </w:p>
        </w:tc>
        <w:tc>
          <w:tcPr>
            <w:tcW w:w="1927" w:type="dxa"/>
            <w:tcBorders/>
          </w:tcPr>
          <w:p>
            <w:pPr>
              <w:pStyle w:val="BodyText"/>
              <w:spacing w:before="0" w:after="140"/>
              <w:jc w:val="center"/>
              <w:rPr/>
            </w:pPr>
            <w:r>
              <w:rPr/>
              <w:t>36.48%</w:t>
            </w:r>
          </w:p>
        </w:tc>
        <w:tc>
          <w:tcPr>
            <w:tcW w:w="1928" w:type="dxa"/>
            <w:tcBorders/>
          </w:tcPr>
          <w:p>
            <w:pPr>
              <w:pStyle w:val="BodyText"/>
              <w:spacing w:before="0" w:after="140"/>
              <w:jc w:val="center"/>
              <w:rPr>
                <w:b/>
                <w:bCs/>
              </w:rPr>
            </w:pPr>
            <w:r>
              <w:rPr>
                <w:b/>
                <w:bCs/>
              </w:rPr>
              <w:t>17.49%</w:t>
            </w:r>
          </w:p>
        </w:tc>
        <w:tc>
          <w:tcPr>
            <w:tcW w:w="1927" w:type="dxa"/>
            <w:tcBorders/>
          </w:tcPr>
          <w:p>
            <w:pPr>
              <w:pStyle w:val="BodyText"/>
              <w:spacing w:before="0" w:after="140"/>
              <w:jc w:val="center"/>
              <w:rPr>
                <w:b/>
                <w:bCs/>
              </w:rPr>
            </w:pPr>
            <w:r>
              <w:rPr>
                <w:b/>
                <w:bCs/>
              </w:rPr>
              <w:t>18.90%</w:t>
            </w:r>
          </w:p>
        </w:tc>
      </w:tr>
      <w:tr>
        <w:trPr/>
        <w:tc>
          <w:tcPr>
            <w:tcW w:w="1927" w:type="dxa"/>
            <w:tcBorders/>
          </w:tcPr>
          <w:p>
            <w:pPr>
              <w:pStyle w:val="BodyText"/>
              <w:spacing w:before="0" w:after="140"/>
              <w:jc w:val="center"/>
              <w:rPr/>
            </w:pPr>
            <w:r>
              <w:rPr/>
              <w:t>Precision</w:t>
            </w:r>
          </w:p>
        </w:tc>
        <w:tc>
          <w:tcPr>
            <w:tcW w:w="1928" w:type="dxa"/>
            <w:tcBorders/>
          </w:tcPr>
          <w:p>
            <w:pPr>
              <w:pStyle w:val="BodyText"/>
              <w:spacing w:before="0" w:after="140"/>
              <w:jc w:val="center"/>
              <w:rPr/>
            </w:pPr>
            <w:r>
              <w:rPr/>
              <w:t>63.74%</w:t>
            </w:r>
          </w:p>
        </w:tc>
        <w:tc>
          <w:tcPr>
            <w:tcW w:w="1927" w:type="dxa"/>
            <w:tcBorders/>
          </w:tcPr>
          <w:p>
            <w:pPr>
              <w:pStyle w:val="BodyText"/>
              <w:spacing w:before="0" w:after="140"/>
              <w:jc w:val="center"/>
              <w:rPr/>
            </w:pPr>
            <w:r>
              <w:rPr/>
              <w:t>36.20%</w:t>
            </w:r>
          </w:p>
        </w:tc>
        <w:tc>
          <w:tcPr>
            <w:tcW w:w="1928" w:type="dxa"/>
            <w:tcBorders/>
          </w:tcPr>
          <w:p>
            <w:pPr>
              <w:pStyle w:val="BodyText"/>
              <w:spacing w:before="0" w:after="140"/>
              <w:jc w:val="center"/>
              <w:rPr>
                <w:b/>
                <w:bCs/>
              </w:rPr>
            </w:pPr>
            <w:r>
              <w:rPr>
                <w:b/>
                <w:bCs/>
              </w:rPr>
              <w:t>67.03%</w:t>
            </w:r>
          </w:p>
        </w:tc>
        <w:tc>
          <w:tcPr>
            <w:tcW w:w="1927" w:type="dxa"/>
            <w:tcBorders/>
          </w:tcPr>
          <w:p>
            <w:pPr>
              <w:pStyle w:val="BodyText"/>
              <w:spacing w:before="0" w:after="140"/>
              <w:jc w:val="center"/>
              <w:rPr>
                <w:b/>
                <w:bCs/>
              </w:rPr>
            </w:pPr>
            <w:r>
              <w:rPr>
                <w:b/>
                <w:bCs/>
              </w:rPr>
              <w:t>61.54%</w:t>
            </w:r>
          </w:p>
        </w:tc>
      </w:tr>
      <w:tr>
        <w:trPr/>
        <w:tc>
          <w:tcPr>
            <w:tcW w:w="1927" w:type="dxa"/>
            <w:tcBorders/>
          </w:tcPr>
          <w:p>
            <w:pPr>
              <w:pStyle w:val="BodyText"/>
              <w:spacing w:before="0" w:after="140"/>
              <w:jc w:val="center"/>
              <w:rPr/>
            </w:pPr>
            <w:r>
              <w:rPr/>
              <w:t>F1-Score</w:t>
            </w:r>
          </w:p>
        </w:tc>
        <w:tc>
          <w:tcPr>
            <w:tcW w:w="1928" w:type="dxa"/>
            <w:tcBorders/>
          </w:tcPr>
          <w:p>
            <w:pPr>
              <w:pStyle w:val="BodyText"/>
              <w:spacing w:before="0" w:after="140"/>
              <w:jc w:val="center"/>
              <w:rPr/>
            </w:pPr>
            <w:r>
              <w:rPr/>
            </w:r>
          </w:p>
        </w:tc>
        <w:tc>
          <w:tcPr>
            <w:tcW w:w="1927" w:type="dxa"/>
            <w:tcBorders/>
          </w:tcPr>
          <w:p>
            <w:pPr>
              <w:pStyle w:val="BodyText"/>
              <w:spacing w:before="0" w:after="140"/>
              <w:jc w:val="center"/>
              <w:rPr/>
            </w:pPr>
            <w:r>
              <w:rPr/>
            </w:r>
          </w:p>
        </w:tc>
        <w:tc>
          <w:tcPr>
            <w:tcW w:w="1928" w:type="dxa"/>
            <w:tcBorders/>
          </w:tcPr>
          <w:p>
            <w:pPr>
              <w:pStyle w:val="BodyText"/>
              <w:spacing w:before="0" w:after="140"/>
              <w:jc w:val="center"/>
              <w:rPr>
                <w:b/>
                <w:bCs/>
              </w:rPr>
            </w:pPr>
            <w:r>
              <w:rPr>
                <w:b/>
                <w:bCs/>
              </w:rPr>
            </w:r>
          </w:p>
        </w:tc>
        <w:tc>
          <w:tcPr>
            <w:tcW w:w="1927" w:type="dxa"/>
            <w:tcBorders/>
          </w:tcPr>
          <w:p>
            <w:pPr>
              <w:pStyle w:val="BodyText"/>
              <w:spacing w:before="0" w:after="140"/>
              <w:jc w:val="center"/>
              <w:rPr>
                <w:b/>
                <w:bCs/>
              </w:rPr>
            </w:pPr>
            <w:r>
              <w:rPr>
                <w:b/>
                <w:bCs/>
              </w:rPr>
              <w:t>28.92%</w:t>
            </w:r>
          </w:p>
        </w:tc>
      </w:tr>
    </w:tbl>
    <w:p>
      <w:pPr>
        <w:pStyle w:val="Normal"/>
        <w:rPr/>
      </w:pPr>
      <w:r>
        <w:rPr/>
      </w:r>
    </w:p>
    <w:p>
      <w:pPr>
        <w:pStyle w:val="Normal"/>
        <w:rPr/>
      </w:pPr>
      <w:r>
        <w:rPr/>
        <w:t>A true comparison is best made between the SKL and Grid Search optimised versions as these are based on the same underlying code. There is some improvement in the recall, but not significantly. As expected, there is a trade-off between recall and precision.</w:t>
      </w:r>
    </w:p>
    <w:p>
      <w:pPr>
        <w:pStyle w:val="Normal"/>
        <w:rPr/>
      </w:pPr>
      <w:r>
        <w:rPr/>
      </w:r>
    </w:p>
    <w:p>
      <w:pPr>
        <w:pStyle w:val="Heading3"/>
        <w:numPr>
          <w:ilvl w:val="2"/>
          <w:numId w:val="2"/>
        </w:numPr>
        <w:ind w:hanging="0" w:start="0"/>
        <w:rPr/>
      </w:pPr>
      <w:bookmarkStart w:id="44" w:name="__RefHeading___Toc4700_2862998438"/>
      <w:bookmarkEnd w:id="44"/>
      <w:r>
        <w:rPr/>
        <w:t>Genetic Algorithm Optimisation</w:t>
      </w:r>
    </w:p>
    <w:p>
      <w:pPr>
        <w:pStyle w:val="Normal"/>
        <w:rPr/>
      </w:pPr>
      <w:r>
        <w:rPr/>
        <w:t>I implemented a genetic algorithm version of my ‘from scratch’ MLP class code. In a standard MLP, back propagation using derivatives is used to find the gradient. In the Genetic Algorithm (GA) version the back propagation process was removed and replaced with evolutionary operators.</w:t>
      </w:r>
    </w:p>
    <w:p>
      <w:pPr>
        <w:pStyle w:val="Normal"/>
        <w:rPr/>
      </w:pPr>
      <w:r>
        <w:rPr/>
      </w:r>
    </w:p>
    <w:p>
      <w:pPr>
        <w:pStyle w:val="Normal"/>
        <w:rPr/>
      </w:pPr>
      <w:r>
        <w:rPr/>
      </w:r>
    </w:p>
    <w:p>
      <w:pPr>
        <w:pStyle w:val="Normal"/>
        <w:rPr/>
      </w:pPr>
      <w:r>
        <w:rPr/>
      </w:r>
    </w:p>
    <w:p>
      <w:pPr>
        <w:pStyle w:val="Normal"/>
        <w:widowControl/>
        <w:numPr>
          <w:ilvl w:val="0"/>
          <w:numId w:val="0"/>
        </w:numPr>
        <w:suppressAutoHyphens w:val="true"/>
        <w:ind w:hanging="0" w:start="0"/>
        <w:jc w:val="both"/>
        <w:rPr/>
      </w:pPr>
      <w:r>
        <w:rPr/>
        <w:tab/>
      </w:r>
      <w:r>
        <w:br w:type="page"/>
      </w:r>
    </w:p>
    <w:p>
      <w:pPr>
        <w:pStyle w:val="Normal"/>
        <w:spacing w:before="0" w:after="0"/>
        <w:rPr/>
      </w:pPr>
      <w:r>
        <w:rPr/>
      </w:r>
    </w:p>
    <w:p>
      <w:pPr>
        <w:pStyle w:val="Normal"/>
        <w:rPr/>
      </w:pPr>
      <w:r>
        <w:rPr/>
        <w:t>References:</w:t>
      </w:r>
    </w:p>
    <w:p>
      <w:pPr>
        <w:pStyle w:val="Normal"/>
        <w:rPr/>
      </w:pPr>
      <w:r>
        <w:rPr/>
      </w:r>
    </w:p>
    <w:p>
      <w:pPr>
        <w:pStyle w:val="Normal"/>
        <w:rPr/>
      </w:pPr>
      <w:r>
        <w:rPr/>
        <w:t>Deisenroth, M et al. Mathematics for Machine Learning</w:t>
      </w:r>
    </w:p>
    <w:p>
      <w:pPr>
        <w:pStyle w:val="Normal"/>
        <w:rPr/>
      </w:pPr>
      <w:r>
        <w:rPr/>
      </w:r>
    </w:p>
    <w:p>
      <w:pPr>
        <w:pStyle w:val="Normal"/>
        <w:rPr/>
      </w:pPr>
      <w:r>
        <w:rPr/>
        <w:t>Smith, G. Introductory Mathematics: Algebra and Analysis</w:t>
      </w:r>
    </w:p>
    <w:p>
      <w:pPr>
        <w:pStyle w:val="Normal"/>
        <w:rPr/>
      </w:pPr>
      <w:r>
        <w:rPr/>
      </w:r>
    </w:p>
    <w:p>
      <w:pPr>
        <w:pStyle w:val="Normal"/>
        <w:rPr/>
      </w:pPr>
      <w:r>
        <w:rPr>
          <w:rStyle w:val="Hyperlink"/>
          <w:shd w:fill="FFFF00" w:val="clear"/>
        </w:rPr>
        <w:t>https://www.cognism.com/blog/cold-calling-success-rates</w:t>
      </w:r>
    </w:p>
    <w:p>
      <w:pPr>
        <w:pStyle w:val="Normal"/>
        <w:rPr>
          <w:highlight w:val="none"/>
          <w:shd w:fill="FFFF00" w:val="clear"/>
        </w:rPr>
      </w:pPr>
      <w:r>
        <w:rPr>
          <w:shd w:fill="FFFF00" w:val="clear"/>
        </w:rPr>
      </w:r>
    </w:p>
    <w:p>
      <w:pPr>
        <w:pStyle w:val="Normal"/>
        <w:rPr>
          <w:highlight w:val="none"/>
          <w:shd w:fill="FFFF00" w:val="clear"/>
        </w:rPr>
      </w:pPr>
      <w:r>
        <w:rPr>
          <w:shd w:fill="FFFF00" w:val="clear"/>
        </w:rPr>
        <w:t xml:space="preserve">Bishop, C. M. (2006). </w:t>
      </w:r>
      <w:r>
        <w:rPr>
          <w:i/>
          <w:shd w:fill="FFFF00" w:val="clear"/>
        </w:rPr>
        <w:t>Pattern Recognition and Machine Learning</w:t>
      </w:r>
      <w:r>
        <w:rPr>
          <w:shd w:fill="FFFF00" w:val="clear"/>
        </w:rPr>
        <w:t>. Springer.</w:t>
      </w:r>
    </w:p>
    <w:p>
      <w:pPr>
        <w:pStyle w:val="Normal"/>
        <w:rPr>
          <w:highlight w:val="none"/>
          <w:shd w:fill="FFFF00" w:val="clear"/>
        </w:rPr>
      </w:pPr>
      <w:r>
        <w:rPr/>
      </w:r>
    </w:p>
    <w:p>
      <w:pPr>
        <w:pStyle w:val="Normal"/>
        <w:rPr>
          <w:highlight w:val="none"/>
          <w:shd w:fill="FFFF00" w:val="clear"/>
        </w:rPr>
      </w:pPr>
      <w:r>
        <w:rPr/>
      </w:r>
    </w:p>
    <w:p>
      <w:pPr>
        <w:pStyle w:val="Normal"/>
        <w:rPr>
          <w:highlight w:val="none"/>
          <w:shd w:fill="FFFF00" w:val="clear"/>
        </w:rPr>
      </w:pPr>
      <w:hyperlink r:id="rId36">
        <w:r>
          <w:rPr>
            <w:rStyle w:val="Hyperlink"/>
            <w:shd w:fill="FFFF00" w:val="clear"/>
          </w:rPr>
          <w:t>https://keras.io/getting_started/about/</w:t>
        </w:r>
      </w:hyperlink>
    </w:p>
    <w:p>
      <w:pPr>
        <w:pStyle w:val="Normal"/>
        <w:rPr>
          <w:highlight w:val="none"/>
          <w:shd w:fill="FFFF00" w:val="clear"/>
        </w:rPr>
      </w:pPr>
      <w:r>
        <w:rPr/>
      </w:r>
    </w:p>
    <w:p>
      <w:pPr>
        <w:pStyle w:val="Normal"/>
        <w:rPr>
          <w:highlight w:val="none"/>
          <w:shd w:fill="FFFF00" w:val="clear"/>
        </w:rPr>
      </w:pPr>
      <w:hyperlink r:id="rId37" w:tgtFrame="_blank">
        <w:r>
          <w:rPr>
            <w:rStyle w:val="Hyperlink"/>
            <w:rFonts w:ascii="Google Sans;Arial;sans-serif" w:hAnsi="Google Sans;Arial;sans-serif"/>
            <w:b/>
            <w:strike w:val="false"/>
            <w:dstrike w:val="false"/>
            <w:sz w:val="24"/>
            <w:u w:val="single"/>
            <w:effect w:val="none"/>
            <w:shd w:fill="FFFF00" w:val="clear"/>
          </w:rPr>
          <w:t>A Logical Calculus of the Ideas Immanent in Nervous Activity</w:t>
        </w:r>
      </w:hyperlink>
      <w:r>
        <w:rPr>
          <w:rFonts w:ascii="Google Sans;Arial;sans-serif" w:hAnsi="Google Sans;Arial;sans-serif"/>
          <w:b/>
          <w:strike w:val="false"/>
          <w:dstrike w:val="false"/>
          <w:sz w:val="24"/>
          <w:u w:val="single"/>
          <w:effect w:val="none"/>
          <w:shd w:fill="FFFF00" w:val="clear"/>
        </w:rPr>
        <w:t>, McCulloch-Pitts</w:t>
      </w:r>
      <w:r>
        <w:br w:type="page"/>
      </w:r>
    </w:p>
    <w:p>
      <w:pPr>
        <w:pStyle w:val="Heading1"/>
        <w:numPr>
          <w:ilvl w:val="0"/>
          <w:numId w:val="2"/>
        </w:numPr>
        <w:spacing w:before="0" w:after="120"/>
        <w:ind w:hanging="0" w:start="0"/>
        <w:rPr/>
      </w:pPr>
      <w:bookmarkStart w:id="45" w:name="__RefHeading___Toc2858_500896196"/>
      <w:bookmarkEnd w:id="45"/>
      <w:r>
        <w:rPr/>
        <w:t>Appendix A – Prolog Rule Code</w:t>
      </w:r>
    </w:p>
    <w:p>
      <w:pPr>
        <w:pStyle w:val="Normal"/>
        <w:rPr/>
      </w:pPr>
      <w:r>
        <w:rPr/>
      </w:r>
    </w:p>
    <w:p>
      <w:pPr>
        <w:pStyle w:val="Normal"/>
        <w:rPr/>
      </w:pPr>
      <w:r>
        <w:rPr/>
        <w:t>These are the Prolog rules that were written for this assignment. They require that the network is defined using facts per these examples:</w:t>
      </w:r>
    </w:p>
    <w:p>
      <w:pPr>
        <w:pStyle w:val="Normal"/>
        <w:rPr/>
      </w:pPr>
      <w:r>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IS-A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is_a( melee_weapon, weapon ).</w:t>
      </w:r>
    </w:p>
    <w:p>
      <w:pPr>
        <w:pStyle w:val="Normal"/>
        <w:rPr>
          <w:rFonts w:ascii="FreeMono" w:hAnsi="FreeMono"/>
          <w:sz w:val="20"/>
          <w:szCs w:val="20"/>
        </w:rPr>
      </w:pPr>
      <w:r>
        <w:rPr>
          <w:rFonts w:ascii="FreeMono" w:hAnsi="FreeMono"/>
          <w:sz w:val="20"/>
          <w:szCs w:val="20"/>
        </w:rPr>
        <w:t>is_a( bladed_hand_weapon, melee_weapon ).</w:t>
      </w:r>
    </w:p>
    <w:p>
      <w:pPr>
        <w:pStyle w:val="Normal"/>
        <w:rPr>
          <w:rFonts w:ascii="FreeMono" w:hAnsi="FreeMono"/>
          <w:sz w:val="20"/>
          <w:szCs w:val="20"/>
        </w:rPr>
      </w:pPr>
      <w:r>
        <w:rPr>
          <w:rFonts w:ascii="FreeMono" w:hAnsi="FreeMono"/>
          <w:sz w:val="20"/>
          <w:szCs w:val="20"/>
        </w:rPr>
        <w:t>is_a( sword, bladed_hand_weapon ).</w:t>
      </w:r>
    </w:p>
    <w:p>
      <w:pPr>
        <w:pStyle w:val="Normal"/>
        <w:rPr>
          <w:rFonts w:ascii="FreeMono" w:hAnsi="FreeMono"/>
          <w:sz w:val="20"/>
          <w:szCs w:val="20"/>
        </w:rPr>
      </w:pPr>
      <w:r>
        <w:rPr>
          <w:rFonts w:ascii="FreeMono" w:hAnsi="FreeMono"/>
          <w:sz w:val="20"/>
          <w:szCs w:val="20"/>
        </w:rPr>
        <w:t>...etc...</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HAS-A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has_a( melee_weapon, effective_against, personnel ).</w:t>
      </w:r>
    </w:p>
    <w:p>
      <w:pPr>
        <w:pStyle w:val="Normal"/>
        <w:rPr>
          <w:rFonts w:ascii="FreeMono" w:hAnsi="FreeMono"/>
          <w:sz w:val="20"/>
          <w:szCs w:val="20"/>
        </w:rPr>
      </w:pPr>
      <w:r>
        <w:rPr>
          <w:rFonts w:ascii="FreeMono" w:hAnsi="FreeMono"/>
          <w:sz w:val="20"/>
          <w:szCs w:val="20"/>
        </w:rPr>
        <w:t>has_a( bladed_hand_weapon, effective_range, close_quarters ).</w:t>
      </w:r>
    </w:p>
    <w:p>
      <w:pPr>
        <w:pStyle w:val="Normal"/>
        <w:rPr>
          <w:rFonts w:ascii="FreeMono" w:hAnsi="FreeMono"/>
          <w:sz w:val="20"/>
          <w:szCs w:val="20"/>
        </w:rPr>
      </w:pPr>
      <w:r>
        <w:rPr>
          <w:rFonts w:ascii="FreeMono" w:hAnsi="FreeMono"/>
          <w:sz w:val="20"/>
          <w:szCs w:val="20"/>
        </w:rPr>
        <w:t>has_a( sword, has_part, blade ).</w:t>
      </w:r>
    </w:p>
    <w:p>
      <w:pPr>
        <w:pStyle w:val="Normal"/>
        <w:rPr>
          <w:rFonts w:ascii="FreeMono" w:hAnsi="FreeMono"/>
          <w:sz w:val="20"/>
          <w:szCs w:val="20"/>
        </w:rPr>
      </w:pPr>
      <w:r>
        <w:rPr>
          <w:rFonts w:ascii="FreeMono" w:hAnsi="FreeMono"/>
          <w:sz w:val="20"/>
          <w:szCs w:val="20"/>
        </w:rPr>
        <w:t>has_a( sword, has_part, hilt ).</w:t>
      </w:r>
    </w:p>
    <w:p>
      <w:pPr>
        <w:pStyle w:val="Normal"/>
        <w:rPr>
          <w:rFonts w:ascii="FreeMono" w:hAnsi="FreeMono"/>
          <w:sz w:val="20"/>
          <w:szCs w:val="20"/>
        </w:rPr>
      </w:pPr>
      <w:r>
        <w:rPr>
          <w:rFonts w:ascii="FreeMono" w:hAnsi="FreeMono"/>
          <w:sz w:val="20"/>
          <w:szCs w:val="20"/>
        </w:rPr>
        <w:t>has_a( sword, has_part, pommel ).</w:t>
      </w:r>
    </w:p>
    <w:p>
      <w:pPr>
        <w:pStyle w:val="Normal"/>
        <w:rPr>
          <w:rFonts w:ascii="FreeMono" w:hAnsi="FreeMono"/>
          <w:sz w:val="20"/>
          <w:szCs w:val="20"/>
        </w:rPr>
      </w:pPr>
      <w:r>
        <w:rPr>
          <w:rFonts w:ascii="FreeMono" w:hAnsi="FreeMono"/>
          <w:sz w:val="20"/>
          <w:szCs w:val="20"/>
        </w:rPr>
        <w:t>...etc...</w:t>
      </w:r>
    </w:p>
    <w:p>
      <w:pPr>
        <w:pStyle w:val="Normal"/>
        <w:rPr/>
      </w:pPr>
      <w:r>
        <w:rPr/>
      </w:r>
    </w:p>
    <w:p>
      <w:pPr>
        <w:pStyle w:val="Heading2"/>
        <w:numPr>
          <w:ilvl w:val="1"/>
          <w:numId w:val="2"/>
        </w:numPr>
        <w:ind w:hanging="0" w:start="0"/>
        <w:rPr/>
      </w:pPr>
      <w:bookmarkStart w:id="46" w:name="__RefHeading___Toc2860_500896196"/>
      <w:bookmarkEnd w:id="46"/>
      <w:r>
        <w:rPr/>
        <w:t>Rules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Generic is_a / has_a Semantic Network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Inheritance Rule - IS-A</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is_a(Item, Class).</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is_a(Item, Parent),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is_a_member(Parent, Class).</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is_a_member_inc_self/2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parents and append self</w:t>
      </w:r>
    </w:p>
    <w:p>
      <w:pPr>
        <w:pStyle w:val="Normal"/>
        <w:rPr>
          <w:rFonts w:ascii="FreeMono" w:hAnsi="FreeMono"/>
          <w:sz w:val="20"/>
          <w:szCs w:val="20"/>
        </w:rPr>
      </w:pPr>
      <w:r>
        <w:rPr>
          <w:rFonts w:ascii="FreeMono" w:hAnsi="FreeMono"/>
          <w:sz w:val="20"/>
          <w:szCs w:val="20"/>
        </w:rPr>
        <w:t>is_a_member_inc_self(X, Y) :- X = Y; is_a_member(X, Y).</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Inheritance Rule - HAS-A Properties </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has_a_property/3</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has_a(Item, Property, Value).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is_a(Item, Class),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has_a_property(Class, Property, Value),</w:t>
      </w:r>
    </w:p>
    <w:p>
      <w:pPr>
        <w:pStyle w:val="Normal"/>
        <w:rPr>
          <w:rFonts w:ascii="FreeMono" w:hAnsi="FreeMono"/>
          <w:sz w:val="20"/>
          <w:szCs w:val="20"/>
        </w:rPr>
      </w:pPr>
      <w:r>
        <w:rPr>
          <w:rFonts w:ascii="FreeMono" w:hAnsi="FreeMono"/>
          <w:sz w:val="20"/>
          <w:szCs w:val="20"/>
        </w:rPr>
        <w:tab/>
        <w:t xml:space="preserve">% Allow overrides  by stopping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 has_a(Item, Property, _).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list_all_items/0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items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'^is_a('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list_all_items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get_all_items(List),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items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forall(member(Item, List), format('-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get_all_items/1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items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get_all_items(SortedList)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Item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findall(Item, is_a(Item,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(deduplicates)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list_all_attributes/0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possible attributes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'^has_a('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list_all_attributes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get_all_attributes(List),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attributes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forall(member(Attribute, List), format('- ~w~n', [Attribute])),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spacing w:before="0" w:after="0"/>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get_all_possible_properties/1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property types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get_all_attributes(SortedList)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Property (P)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findall(Attribute, has_a(_, Attribute,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list_properties/1</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Display the output in a pretty way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list_properties(Item)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Collect all A-B pairs into a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(https://www.swi-prolog.org/pldoc/man?predicate=findall/3)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findall(A-B, has_a_property(Item, A, B), List),</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(https://www.swi-prolog.org/pldoc/man?predicate=sort/2)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Print the output header (https://www.swi-prolog.org/pldoc/man?predicate=format/2)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format('Properties for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Print each line of output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forall(member(A-B, SortedList), format('- ~w = ~w~n', [A, B])).</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list_items_with_property/2</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Finds all items that have a specific property-value pair (including inherited).</w:t>
      </w:r>
    </w:p>
    <w:p>
      <w:pPr>
        <w:pStyle w:val="Normal"/>
        <w:rPr>
          <w:rFonts w:ascii="FreeMono" w:hAnsi="FreeMono"/>
          <w:sz w:val="20"/>
          <w:szCs w:val="20"/>
        </w:rPr>
      </w:pPr>
      <w:r>
        <w:rPr>
          <w:rFonts w:ascii="FreeMono" w:hAnsi="FreeMono"/>
          <w:sz w:val="20"/>
          <w:szCs w:val="20"/>
        </w:rPr>
        <w:t>% Prints out in a pretty manner.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list_items_with_property(Prop,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findall(Item, has_a_property(Item, Prop, Value),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format('Items with Property ~w = ~w:~n', [Prop, Value]),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 Sorted), format('- ~w~n', [I])).</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show_tree/1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Draws a nice tree from a given root position</w:t>
      </w:r>
    </w:p>
    <w:p>
      <w:pPr>
        <w:pStyle w:val="Normal"/>
        <w:rPr>
          <w:rFonts w:ascii="FreeMono" w:hAnsi="FreeMono"/>
          <w:sz w:val="20"/>
          <w:szCs w:val="20"/>
        </w:rPr>
      </w:pPr>
      <w:r>
        <w:rPr>
          <w:rFonts w:ascii="FreeMono" w:hAnsi="FreeMono"/>
          <w:sz w:val="20"/>
          <w:szCs w:val="20"/>
        </w:rPr>
        <w:t>% show_tree(weapon).</w:t>
      </w:r>
    </w:p>
    <w:p>
      <w:pPr>
        <w:pStyle w:val="Normal"/>
        <w:rPr>
          <w:rFonts w:ascii="FreeMono" w:hAnsi="FreeMono"/>
          <w:sz w:val="20"/>
          <w:szCs w:val="20"/>
        </w:rPr>
      </w:pPr>
      <w:r>
        <w:rPr>
          <w:rFonts w:ascii="FreeMono" w:hAnsi="FreeMono"/>
          <w:sz w:val="20"/>
          <w:szCs w:val="20"/>
        </w:rPr>
        <w:t>%-- weapon</w:t>
      </w:r>
    </w:p>
    <w:p>
      <w:pPr>
        <w:pStyle w:val="Normal"/>
        <w:rPr>
          <w:rFonts w:ascii="FreeMono" w:hAnsi="FreeMono"/>
          <w:sz w:val="20"/>
          <w:szCs w:val="20"/>
        </w:rPr>
      </w:pPr>
      <w:r>
        <w:rPr>
          <w:rFonts w:ascii="FreeMono" w:hAnsi="FreeMono"/>
          <w:sz w:val="20"/>
          <w:szCs w:val="20"/>
        </w:rPr>
        <w:t>%   -- melee_weapon</w:t>
      </w:r>
    </w:p>
    <w:p>
      <w:pPr>
        <w:pStyle w:val="Normal"/>
        <w:rPr>
          <w:rFonts w:ascii="FreeMono" w:hAnsi="FreeMono"/>
          <w:sz w:val="20"/>
          <w:szCs w:val="20"/>
        </w:rPr>
      </w:pPr>
      <w:r>
        <w:rPr>
          <w:rFonts w:ascii="FreeMono" w:hAnsi="FreeMono"/>
          <w:sz w:val="20"/>
          <w:szCs w:val="20"/>
        </w:rPr>
        <w:t>%      -- bladed_hand_weapon</w:t>
      </w:r>
    </w:p>
    <w:p>
      <w:pPr>
        <w:pStyle w:val="Normal"/>
        <w:rPr>
          <w:rFonts w:ascii="FreeMono" w:hAnsi="FreeMono"/>
          <w:sz w:val="20"/>
          <w:szCs w:val="20"/>
        </w:rPr>
      </w:pPr>
      <w:r>
        <w:rPr>
          <w:rFonts w:ascii="FreeMono" w:hAnsi="FreeMono"/>
          <w:sz w:val="20"/>
          <w:szCs w:val="20"/>
        </w:rPr>
        <w:t>%         -- dagger</w:t>
      </w:r>
    </w:p>
    <w:p>
      <w:pPr>
        <w:pStyle w:val="Normal"/>
        <w:rPr>
          <w:rFonts w:ascii="FreeMono" w:hAnsi="FreeMono"/>
          <w:sz w:val="20"/>
          <w:szCs w:val="20"/>
        </w:rPr>
      </w:pPr>
      <w:r>
        <w:rPr>
          <w:rFonts w:ascii="FreeMono" w:hAnsi="FreeMono"/>
          <w:sz w:val="20"/>
          <w:szCs w:val="20"/>
        </w:rPr>
        <w:t>%            -- anelace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Usage: show_tree(weapon).</w:t>
      </w:r>
    </w:p>
    <w:p>
      <w:pPr>
        <w:pStyle w:val="Normal"/>
        <w:rPr>
          <w:rFonts w:ascii="FreeMono" w:hAnsi="FreeMono"/>
          <w:sz w:val="20"/>
          <w:szCs w:val="20"/>
        </w:rPr>
      </w:pPr>
      <w:r>
        <w:rPr>
          <w:rFonts w:ascii="FreeMono" w:hAnsi="FreeMono"/>
          <w:sz w:val="20"/>
          <w:szCs w:val="20"/>
        </w:rPr>
        <w:t xml:space="preserve">show_tree(Root)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show_tree(Root,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Recursive tree </w:t>
      </w:r>
    </w:p>
    <w:p>
      <w:pPr>
        <w:pStyle w:val="Normal"/>
        <w:rPr>
          <w:rFonts w:ascii="FreeMono" w:hAnsi="FreeMono"/>
          <w:sz w:val="20"/>
          <w:szCs w:val="20"/>
        </w:rPr>
      </w:pPr>
      <w:r>
        <w:rPr>
          <w:rFonts w:ascii="FreeMono" w:hAnsi="FreeMono"/>
          <w:sz w:val="20"/>
          <w:szCs w:val="20"/>
        </w:rPr>
        <w:t>show_tree(Item, Depth)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Indent is Depth * 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tab(Indent),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 ~w (~w)~n', [Item, Depth]),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NewDepth is Depth + 1,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children and recursively print them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forall(is_a(Child, Item), show_tree(Child, NewDepth)).</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Medieval Weapon Specific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b/>
          <w:bCs/>
          <w:sz w:val="20"/>
          <w:szCs w:val="20"/>
        </w:rPr>
      </w:pPr>
      <w:r>
        <w:rPr>
          <w:rFonts w:ascii="FreeMono" w:hAnsi="FreeMono"/>
          <w:b/>
          <w:bCs/>
          <w:sz w:val="20"/>
          <w:szCs w:val="20"/>
        </w:rPr>
        <w:t>% Rule: list_weapons_in_use_year/1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Finds all weapons used in a specific year and prints Era</w:t>
      </w:r>
    </w:p>
    <w:p>
      <w:pPr>
        <w:pStyle w:val="Normal"/>
        <w:rPr>
          <w:rFonts w:ascii="FreeMono" w:hAnsi="FreeMono"/>
          <w:sz w:val="20"/>
          <w:szCs w:val="20"/>
        </w:rPr>
      </w:pPr>
      <w:r>
        <w:rPr>
          <w:rFonts w:ascii="FreeMono" w:hAnsi="FreeMono"/>
          <w:sz w:val="20"/>
          <w:szCs w:val="20"/>
        </w:rPr>
        <w:t>list_weapons_in_use_year(Year)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pairs of Item-Era where the Item was active in the given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findall(Weapon-Era, (is_in_era(Weapon, Year), has_a_property(Weapon, era_used, Era)),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format('Weapons active in the year ~w:~n',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Split the Item and Era for formatting</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forall(member(I-E, Sorted), format('- ~w (~w)~n', [I, 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Success if Year falls within the Era defined for the Item</w:t>
      </w:r>
    </w:p>
    <w:p>
      <w:pPr>
        <w:pStyle w:val="Normal"/>
        <w:rPr>
          <w:rFonts w:ascii="FreeMono" w:hAnsi="FreeMono"/>
          <w:sz w:val="20"/>
          <w:szCs w:val="20"/>
        </w:rPr>
      </w:pPr>
      <w:r>
        <w:rPr>
          <w:rFonts w:ascii="FreeMono" w:hAnsi="FreeMono"/>
          <w:sz w:val="20"/>
          <w:szCs w:val="20"/>
        </w:rPr>
        <w:t>is_in_era(Weapon, 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 era_used, Era),</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check_year(Year, Era).</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Exact match (eg: has_a(almace, era_used, 778))</w:t>
      </w:r>
    </w:p>
    <w:p>
      <w:pPr>
        <w:pStyle w:val="Normal"/>
        <w:rPr>
          <w:rFonts w:ascii="FreeMono" w:hAnsi="FreeMono"/>
          <w:sz w:val="20"/>
          <w:szCs w:val="20"/>
        </w:rPr>
      </w:pPr>
      <w:r>
        <w:rPr>
          <w:rFonts w:ascii="FreeMono" w:hAnsi="FreeMono"/>
          <w:sz w:val="20"/>
          <w:szCs w:val="20"/>
        </w:rPr>
        <w:t xml:space="preserve">check_year(Year, Year)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number(Year).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Range match (eg: has_a(arbalest, era_used, (1300, 1500)))</w:t>
      </w:r>
    </w:p>
    <w:p>
      <w:pPr>
        <w:pStyle w:val="Normal"/>
        <w:rPr>
          <w:rFonts w:ascii="FreeMono" w:hAnsi="FreeMono"/>
          <w:sz w:val="20"/>
          <w:szCs w:val="20"/>
        </w:rPr>
      </w:pPr>
      <w:r>
        <w:rPr>
          <w:rFonts w:ascii="FreeMono" w:hAnsi="FreeMono"/>
          <w:sz w:val="20"/>
          <w:szCs w:val="20"/>
        </w:rPr>
        <w:t xml:space="preserve">check_year(Year, (Start, End))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Year &gt;= Start,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Year =&lt; End.</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longer_range/2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Define Weights </w:t>
      </w:r>
    </w:p>
    <w:p>
      <w:pPr>
        <w:pStyle w:val="Normal"/>
        <w:rPr>
          <w:rFonts w:ascii="FreeMono" w:hAnsi="FreeMono"/>
          <w:sz w:val="20"/>
          <w:szCs w:val="20"/>
        </w:rPr>
      </w:pPr>
      <w:r>
        <w:rPr>
          <w:rFonts w:ascii="FreeMono" w:hAnsi="FreeMono"/>
          <w:sz w:val="20"/>
          <w:szCs w:val="20"/>
        </w:rPr>
        <w:t>% Higher number = longer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range_to_weight(long, 3).</w:t>
      </w:r>
    </w:p>
    <w:p>
      <w:pPr>
        <w:pStyle w:val="Normal"/>
        <w:rPr>
          <w:rFonts w:ascii="FreeMono" w:hAnsi="FreeMono"/>
          <w:sz w:val="20"/>
          <w:szCs w:val="20"/>
        </w:rPr>
      </w:pPr>
      <w:r>
        <w:rPr>
          <w:rFonts w:ascii="FreeMono" w:hAnsi="FreeMono"/>
          <w:sz w:val="20"/>
          <w:szCs w:val="20"/>
        </w:rPr>
        <w:t>range_to_weight(medium, 2).</w:t>
      </w:r>
    </w:p>
    <w:p>
      <w:pPr>
        <w:pStyle w:val="Normal"/>
        <w:rPr>
          <w:rFonts w:ascii="FreeMono" w:hAnsi="FreeMono"/>
          <w:sz w:val="20"/>
          <w:szCs w:val="20"/>
        </w:rPr>
      </w:pPr>
      <w:r>
        <w:rPr>
          <w:rFonts w:ascii="FreeMono" w:hAnsi="FreeMono"/>
          <w:sz w:val="20"/>
          <w:szCs w:val="20"/>
        </w:rPr>
        <w:t>range_to_weight(short, 1).</w:t>
      </w:r>
    </w:p>
    <w:p>
      <w:pPr>
        <w:pStyle w:val="Normal"/>
        <w:rPr>
          <w:rFonts w:ascii="FreeMono" w:hAnsi="FreeMono"/>
          <w:sz w:val="20"/>
          <w:szCs w:val="20"/>
        </w:rPr>
      </w:pPr>
      <w:r>
        <w:rPr>
          <w:rFonts w:ascii="FreeMono" w:hAnsi="FreeMono"/>
          <w:sz w:val="20"/>
          <w:szCs w:val="20"/>
        </w:rPr>
        <w:t>range_to_weight(close_quarters,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Compare two weapons based on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longer_range(Weapon1, Weapon2)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has_a_property(Weapon1, effective_range, Value1),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has_a_property(Weapon2, effective_range, Value2),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Get weights for each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range_to_weight(Value1, Weight1),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range_to_weight(Value2, Weight2),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Compare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Weight1 &gt; Weight2.  </w:t>
      </w:r>
    </w:p>
    <w:sectPr>
      <w:footerReference w:type="even" r:id="rId38"/>
      <w:footerReference w:type="default" r:id="rId39"/>
      <w:footerReference w:type="first" r:id="rId40"/>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Droid Sans Mono">
    <w:altName w:val="monospace"/>
    <w:charset w:val="01" w:characterSet="utf-8"/>
    <w:family w:val="roman"/>
    <w:pitch w:val="variable"/>
  </w:font>
  <w:font w:name="FreeMono">
    <w:charset w:val="01"/>
    <w:family w:val="modern"/>
    <w:pitch w:val="fixed"/>
  </w:font>
  <w:font w:name="Google Sans">
    <w:altName w:val="Arial"/>
    <w:charset w:val="01" w:characterSet="utf-8"/>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w:t>
    </w:r>
    <w:r>
      <w:rPr/>
      <w:fldChar w:fldCharType="end"/>
    </w:r>
    <w:r>
      <w:rPr/>
      <w:t xml:space="preserve"> of </w:t>
    </w:r>
    <w:r>
      <w:rPr/>
      <w:fldChar w:fldCharType="begin"/>
    </w:r>
    <w:r>
      <w:rPr/>
      <w:instrText xml:space="preserve"> NUMPAGES </w:instrText>
    </w:r>
    <w:r>
      <w:rPr/>
      <w:fldChar w:fldCharType="separate"/>
    </w:r>
    <w:r>
      <w:rPr/>
      <w:t>38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1</w:t>
    </w:r>
    <w:r>
      <w:rPr/>
      <w:fldChar w:fldCharType="end"/>
    </w:r>
    <w:r>
      <w:rPr/>
      <w:t xml:space="preserve"> of </w:t>
    </w:r>
    <w:r>
      <w:rPr/>
      <w:fldChar w:fldCharType="begin"/>
    </w:r>
    <w:r>
      <w:rPr/>
      <w:instrText xml:space="preserve"> NUMPAGES </w:instrText>
    </w:r>
    <w:r>
      <w:rPr/>
      <w:fldChar w:fldCharType="separate"/>
    </w:r>
    <w:r>
      <w:rPr/>
      <w:t>38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2"/>
      </w:numPr>
      <w:outlineLvl w:val="0"/>
    </w:pPr>
    <w:rPr>
      <w:b/>
      <w:bCs/>
      <w:sz w:val="36"/>
      <w:szCs w:val="36"/>
    </w:rPr>
  </w:style>
  <w:style w:type="paragraph" w:styleId="Heading2">
    <w:name w:val="Heading 2"/>
    <w:basedOn w:val="Heading"/>
    <w:next w:val="BodyText"/>
    <w:uiPriority w:val="9"/>
    <w:unhideWhenUsed/>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paragraph" w:styleId="Figure">
    <w:name w:val="Figure"/>
    <w:basedOn w:val="Caption"/>
    <w:qFormat/>
    <w:pPr/>
    <w:rPr/>
  </w:style>
  <w:style w:type="paragraph" w:styleId="Drawing">
    <w:name w:val="Drawing"/>
    <w:basedOn w:val="Caption"/>
    <w:qFormat/>
    <w:pPr/>
    <w:rPr/>
  </w:style>
  <w:style w:type="paragraph" w:styleId="FrameContents">
    <w:name w:val="Frame Contents"/>
    <w:basedOn w:val="Normal"/>
    <w:qFormat/>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atascience.daemonchild.com/year3/dat6002/Medieval_Weapons_Hierarchy.html" TargetMode="External"/><Relationship Id="rId5" Type="http://schemas.openxmlformats.org/officeDocument/2006/relationships/hyperlink" Target="https://datascience.daemonchild.com/year3/dat6002/Medieval_Weapons_Node_Diagram.html" TargetMode="Externa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hyperlink" Target="https://en.wikipedia.org/wiki/Reformation" TargetMode="External"/><Relationship Id="rId11" Type="http://schemas.openxmlformats.org/officeDocument/2006/relationships/image" Target="media/image4.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hyperlink" Target="https://keras.io/getting_started/about/" TargetMode="External"/><Relationship Id="rId36" Type="http://schemas.openxmlformats.org/officeDocument/2006/relationships/hyperlink" Target="" TargetMode="External"/><Relationship Id="rId37" Type="http://schemas.openxmlformats.org/officeDocument/2006/relationships/hyperlink" Target="https://link.springer.com/article/10.1007/BF02478259"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501</TotalTime>
  <Application>LibreOffice/24.2.7.2$Linux_X86_64 LibreOffice_project/420$Build-2</Application>
  <AppVersion>15.0000</AppVersion>
  <Pages>38</Pages>
  <Words>7912</Words>
  <Characters>44465</Characters>
  <CharactersWithSpaces>52865</CharactersWithSpaces>
  <Paragraphs>891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2026-05-06T20:43:32Z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