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start"/>
        <w:rPr/>
      </w:pPr>
      <w:r>
        <w:rPr/>
        <w:t>Fundamentals of</w:t>
      </w:r>
    </w:p>
    <w:p>
      <w:pPr>
        <w:pStyle w:val="Title"/>
        <w:jc w:val="start"/>
        <w:rPr>
          <w:color w:val="002060"/>
          <w:sz w:val="84"/>
          <w:szCs w:val="84"/>
        </w:rPr>
      </w:pPr>
      <w:r>
        <w:rPr>
          <w:color w:val="002060"/>
          <w:sz w:val="84"/>
          <w:szCs w:val="84"/>
        </w:rPr>
        <w:t>Artificial Intelligence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6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814"/>
        <w:gridCol w:w="3813"/>
      </w:tblGrid>
      <w:tr>
        <w:trPr/>
        <w:tc>
          <w:tcPr>
            <w:tcW w:w="5814" w:type="dxa"/>
            <w:tcBorders/>
          </w:tcPr>
          <w:p>
            <w:pPr>
              <w:pStyle w:val="Normal"/>
              <w:spacing w:before="0" w:after="120"/>
              <w:rPr/>
            </w:pPr>
            <w:r>
              <w:rPr/>
            </w:r>
          </w:p>
        </w:tc>
        <w:tc>
          <w:tcPr>
            <w:tcW w:w="3813" w:type="dxa"/>
            <w:tcBorders/>
          </w:tcPr>
          <w:p>
            <w:pPr>
              <w:pStyle w:val="Normal"/>
              <w:numPr>
                <w:ilvl w:val="0"/>
                <w:numId w:val="1"/>
              </w:numPr>
              <w:rPr>
                <w:rFonts w:ascii="Liberation Sans" w:hAnsi="Liberation Sans"/>
                <w:b/>
                <w:bCs/>
                <w:sz w:val="36"/>
                <w:szCs w:val="36"/>
              </w:rPr>
            </w:pPr>
            <w:bookmarkStart w:id="0" w:name="__RefHeading___Toc3119_3504685749"/>
            <w:bookmarkStart w:id="1" w:name="_Toc199754777"/>
            <w:bookmarkStart w:id="2" w:name="_Toc215733927"/>
            <w:bookmarkStart w:id="3" w:name="_Toc155876009"/>
            <w:bookmarkEnd w:id="0"/>
            <w:r>
              <w:rPr>
                <w:rFonts w:ascii="Liberation Sans" w:hAnsi="Liberation Sans"/>
                <w:b/>
                <w:bCs/>
                <w:sz w:val="36"/>
                <w:szCs w:val="36"/>
              </w:rPr>
              <w:t>Course Details</w:t>
            </w:r>
            <w:bookmarkEnd w:id="1"/>
            <w:bookmarkEnd w:id="2"/>
            <w:bookmarkEnd w:id="3"/>
          </w:p>
          <w:p>
            <w:pPr>
              <w:pStyle w:val="Normal"/>
              <w:spacing w:before="0" w:after="120"/>
              <w:rPr>
                <w:rFonts w:ascii="Liberation Sans" w:hAnsi="Liberation Sans"/>
              </w:rPr>
            </w:pPr>
            <w:r>
              <w:rPr>
                <w:rFonts w:ascii="Liberation Sans" w:hAnsi="Liberation Sans"/>
              </w:rPr>
              <w:t xml:space="preserve">Title: </w:t>
              <w:tab/>
              <w:tab/>
            </w:r>
            <w:r>
              <w:rPr>
                <w:rFonts w:ascii="Liberation Sans" w:hAnsi="Liberation Sans"/>
                <w:color w:val="002060"/>
              </w:rPr>
              <w:t>Artificial Intelligence</w:t>
            </w:r>
          </w:p>
          <w:p>
            <w:pPr>
              <w:pStyle w:val="Normal"/>
              <w:spacing w:before="0" w:after="120"/>
              <w:rPr>
                <w:rFonts w:ascii="Liberation Sans" w:hAnsi="Liberation Sans"/>
              </w:rPr>
            </w:pPr>
            <w:r>
              <w:rPr>
                <w:rFonts w:ascii="Liberation Sans" w:hAnsi="Liberation Sans"/>
              </w:rPr>
              <w:t xml:space="preserve">Code: </w:t>
              <w:tab/>
              <w:tab/>
            </w:r>
            <w:r>
              <w:rPr>
                <w:rFonts w:ascii="Liberation Sans" w:hAnsi="Liberation Sans"/>
                <w:color w:val="002060"/>
              </w:rPr>
              <w:t>DAT6002 S2_25</w:t>
            </w:r>
          </w:p>
          <w:p>
            <w:pPr>
              <w:pStyle w:val="Normal"/>
              <w:spacing w:before="0" w:after="120"/>
              <w:rPr>
                <w:rFonts w:ascii="Liberation Sans" w:hAnsi="Liberation Sans"/>
              </w:rPr>
            </w:pPr>
            <w:r>
              <w:rPr>
                <w:rFonts w:ascii="Liberation Sans" w:hAnsi="Liberation Sans"/>
              </w:rPr>
              <w:t>Term:</w:t>
              <w:tab/>
              <w:tab/>
            </w:r>
            <w:r>
              <w:rPr>
                <w:rFonts w:ascii="Liberation Sans" w:hAnsi="Liberation Sans"/>
                <w:color w:val="002060"/>
              </w:rPr>
              <w:t>Spring 2026</w:t>
            </w:r>
          </w:p>
          <w:p>
            <w:pPr>
              <w:pStyle w:val="Normal"/>
              <w:spacing w:before="0" w:after="120"/>
              <w:rPr>
                <w:rFonts w:ascii="Liberation Sans" w:hAnsi="Liberation Sans"/>
              </w:rPr>
            </w:pPr>
            <w:r>
              <w:rPr>
                <w:rFonts w:ascii="Liberation Sans" w:hAnsi="Liberation Sans"/>
              </w:rPr>
              <w:t>Assessment:</w:t>
              <w:tab/>
            </w:r>
            <w:r>
              <w:rPr>
                <w:rFonts w:ascii="Liberation Sans" w:hAnsi="Liberation Sans"/>
                <w:color w:val="002060"/>
              </w:rPr>
              <w:t>WRIT1</w:t>
            </w:r>
          </w:p>
          <w:p>
            <w:pPr>
              <w:pStyle w:val="Heading3"/>
              <w:numPr>
                <w:ilvl w:val="2"/>
                <w:numId w:val="1"/>
              </w:numPr>
              <w:rPr>
                <w:rFonts w:ascii="Liberation Sans" w:hAnsi="Liberation Sans"/>
              </w:rPr>
            </w:pPr>
            <w:r>
              <w:rPr>
                <w:rFonts w:ascii="Liberation Sans" w:hAnsi="Liberation Sans"/>
              </w:rPr>
            </w:r>
          </w:p>
          <w:p>
            <w:pPr>
              <w:pStyle w:val="Normal"/>
              <w:numPr>
                <w:ilvl w:val="0"/>
                <w:numId w:val="1"/>
              </w:numPr>
              <w:rPr>
                <w:rFonts w:ascii="Liberation Sans" w:hAnsi="Liberation Sans"/>
                <w:b/>
                <w:bCs/>
                <w:sz w:val="36"/>
                <w:szCs w:val="36"/>
              </w:rPr>
            </w:pPr>
            <w:bookmarkStart w:id="4" w:name="__RefHeading___Toc3121_3504685749"/>
            <w:bookmarkStart w:id="5" w:name="_Toc199754778"/>
            <w:bookmarkStart w:id="6" w:name="_Toc215733928"/>
            <w:bookmarkEnd w:id="4"/>
            <w:r>
              <w:rPr>
                <w:rFonts w:ascii="Liberation Sans" w:hAnsi="Liberation Sans"/>
                <w:b/>
                <w:bCs/>
                <w:sz w:val="36"/>
                <w:szCs w:val="36"/>
              </w:rPr>
              <w:t>Student Details</w:t>
            </w:r>
            <w:bookmarkEnd w:id="5"/>
            <w:bookmarkEnd w:id="6"/>
          </w:p>
          <w:p>
            <w:pPr>
              <w:pStyle w:val="Normal"/>
              <w:spacing w:before="0" w:after="120"/>
              <w:rPr>
                <w:rFonts w:ascii="Liberation Sans" w:hAnsi="Liberation Sans"/>
              </w:rPr>
            </w:pPr>
            <w:r>
              <w:rPr>
                <w:rFonts w:ascii="Liberation Sans" w:hAnsi="Liberation Sans"/>
                <w:color w:val="002060"/>
              </w:rPr>
              <w:t xml:space="preserve">Tom Rowan </w:t>
              <w:tab/>
              <w:t xml:space="preserve">ST20285213 </w:t>
            </w:r>
          </w:p>
          <w:p>
            <w:pPr>
              <w:pStyle w:val="Normal"/>
              <w:spacing w:before="0" w:after="120"/>
              <w:rPr>
                <w:rFonts w:ascii="Liberation Sans" w:hAnsi="Liberation Sans"/>
              </w:rPr>
            </w:pPr>
            <w:r>
              <w:rPr>
                <w:rFonts w:ascii="Liberation Sans" w:hAnsi="Liberation Sans"/>
              </w:rPr>
            </w:r>
          </w:p>
          <w:p>
            <w:pPr>
              <w:pStyle w:val="Normal"/>
              <w:numPr>
                <w:ilvl w:val="0"/>
                <w:numId w:val="1"/>
              </w:numPr>
              <w:rPr>
                <w:rFonts w:ascii="Liberation Sans" w:hAnsi="Liberation Sans"/>
                <w:b/>
                <w:bCs/>
                <w:sz w:val="36"/>
                <w:szCs w:val="36"/>
              </w:rPr>
            </w:pPr>
            <w:bookmarkStart w:id="7" w:name="__RefHeading___Toc3123_3504685749"/>
            <w:bookmarkStart w:id="8" w:name="_Toc155876011"/>
            <w:bookmarkStart w:id="9" w:name="_Toc199754779"/>
            <w:bookmarkStart w:id="10" w:name="_Toc215733929"/>
            <w:bookmarkEnd w:id="7"/>
            <w:r>
              <w:rPr>
                <w:rFonts w:ascii="Liberation Sans" w:hAnsi="Liberation Sans"/>
                <w:b/>
                <w:bCs/>
                <w:sz w:val="36"/>
                <w:szCs w:val="36"/>
              </w:rPr>
              <w:t>Project Tutor</w:t>
            </w:r>
            <w:bookmarkEnd w:id="8"/>
            <w:bookmarkEnd w:id="9"/>
            <w:bookmarkEnd w:id="10"/>
          </w:p>
          <w:p>
            <w:pPr>
              <w:pStyle w:val="Normal"/>
              <w:spacing w:before="0" w:after="120"/>
              <w:rPr>
                <w:rFonts w:ascii="Liberation Sans" w:hAnsi="Liberation Sans"/>
              </w:rPr>
            </w:pPr>
            <w:r>
              <w:rPr>
                <w:rFonts w:ascii="Liberation Sans" w:hAnsi="Liberation Sans"/>
                <w:color w:val="002060"/>
              </w:rPr>
              <w:t>Dr. Imtiaz Hussain Khan</w:t>
            </w:r>
          </w:p>
        </w:tc>
      </w:tr>
    </w:tbl>
    <w:p>
      <w:pPr>
        <w:pStyle w:val="Normal"/>
        <w:rPr>
          <w:rFonts w:ascii="Nimbus Sans" w:hAnsi="Nimbus Sans"/>
        </w:rPr>
      </w:pPr>
      <w:r>
        <w:rPr>
          <w:rFonts w:ascii="Nimbus Sans" w:hAnsi="Nimbus Sans"/>
        </w:rPr>
      </w:r>
      <w:r>
        <w:br w:type="page"/>
      </w:r>
    </w:p>
    <w:p>
      <w:pPr>
        <w:pStyle w:val="Normal"/>
        <w:spacing w:before="0" w:after="120"/>
        <w:rPr/>
      </w:pPr>
      <w:r>
        <w:rPr/>
      </w:r>
    </w:p>
    <w:p>
      <w:pPr>
        <w:pStyle w:val="Normal"/>
        <w:rPr/>
      </w:pPr>
      <w:r>
        <w:rPr/>
      </w:r>
    </w:p>
    <w:sdt>
      <w:sdtPr>
        <w:docPartObj>
          <w:docPartGallery w:val="Table of Contents"/>
          <w:docPartUnique w:val="true"/>
        </w:docPartObj>
      </w:sdtPr>
      <w:sdtContent>
        <w:p>
          <w:pPr>
            <w:pStyle w:val="TOCHeading"/>
            <w:rPr>
              <w:rFonts w:ascii="Nimbus Sans" w:hAnsi="Nimbus Sans"/>
            </w:rPr>
          </w:pPr>
          <w:r>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922_3504685749">
            <w:r>
              <w:rPr>
                <w:rStyle w:val="IndexLink"/>
              </w:rPr>
              <w:t>Part 1 - Symbolic AI</w:t>
              <w:tab/>
              <w:t>3</w:t>
            </w:r>
          </w:hyperlink>
        </w:p>
        <w:p>
          <w:pPr>
            <w:pStyle w:val="TOC2"/>
            <w:tabs>
              <w:tab w:val="clear" w:pos="9355"/>
              <w:tab w:val="right" w:pos="9637" w:leader="dot"/>
            </w:tabs>
            <w:rPr/>
          </w:pPr>
          <w:hyperlink w:anchor="__RefHeading___Toc4924_3504685749">
            <w:r>
              <w:rPr>
                <w:rStyle w:val="IndexLink"/>
              </w:rPr>
              <w:t>Task 1: Semantic Network Design for Medieval Weaponry</w:t>
              <w:tab/>
              <w:t>3</w:t>
            </w:r>
          </w:hyperlink>
        </w:p>
        <w:p>
          <w:pPr>
            <w:pStyle w:val="TOC3"/>
            <w:tabs>
              <w:tab w:val="clear" w:pos="9071"/>
              <w:tab w:val="right" w:pos="9637" w:leader="dot"/>
            </w:tabs>
            <w:rPr/>
          </w:pPr>
          <w:hyperlink w:anchor="__RefHeading___Toc3127_3504685749">
            <w:r>
              <w:rPr>
                <w:rStyle w:val="IndexLink"/>
              </w:rPr>
              <w:t>Structural Design and Abstraction</w:t>
              <w:tab/>
              <w:t>3</w:t>
            </w:r>
          </w:hyperlink>
        </w:p>
        <w:p>
          <w:pPr>
            <w:pStyle w:val="TOC2"/>
            <w:tabs>
              <w:tab w:val="clear" w:pos="9355"/>
              <w:tab w:val="right" w:pos="9637" w:leader="dot"/>
            </w:tabs>
            <w:rPr/>
          </w:pPr>
          <w:hyperlink w:anchor="__RefHeading___Toc4928_3504685749">
            <w:r>
              <w:rPr>
                <w:rStyle w:val="IndexLink"/>
              </w:rPr>
              <w:t>Task 2: Semantic Network Implementation</w:t>
              <w:tab/>
              <w:t>5</w:t>
            </w:r>
          </w:hyperlink>
        </w:p>
        <w:p>
          <w:pPr>
            <w:pStyle w:val="TOC3"/>
            <w:tabs>
              <w:tab w:val="clear" w:pos="9071"/>
              <w:tab w:val="right" w:pos="9637" w:leader="dot"/>
            </w:tabs>
            <w:rPr/>
          </w:pPr>
          <w:hyperlink w:anchor="__RefHeading___Toc4983_3504685749">
            <w:r>
              <w:rPr>
                <w:rStyle w:val="IndexLink"/>
              </w:rPr>
              <w:t>Python Implementation</w:t>
              <w:tab/>
              <w:t>5</w:t>
            </w:r>
          </w:hyperlink>
        </w:p>
        <w:p>
          <w:pPr>
            <w:pStyle w:val="TOC3"/>
            <w:tabs>
              <w:tab w:val="clear" w:pos="9071"/>
              <w:tab w:val="right" w:pos="9637" w:leader="dot"/>
            </w:tabs>
            <w:rPr/>
          </w:pPr>
          <w:hyperlink w:anchor="__RefHeading___Toc4985_3504685749">
            <w:r>
              <w:rPr>
                <w:rStyle w:val="IndexLink"/>
              </w:rPr>
              <w:t>Prolog Implementation</w:t>
              <w:tab/>
              <w:t>6</w:t>
            </w:r>
          </w:hyperlink>
        </w:p>
        <w:p>
          <w:pPr>
            <w:pStyle w:val="TOC3"/>
            <w:tabs>
              <w:tab w:val="clear" w:pos="9071"/>
              <w:tab w:val="right" w:pos="9637" w:leader="dot"/>
            </w:tabs>
            <w:rPr/>
          </w:pPr>
          <w:hyperlink w:anchor="__RefHeading___Toc3129_3504685749">
            <w:r>
              <w:rPr>
                <w:rStyle w:val="IndexLink"/>
              </w:rPr>
              <w:t>Sample Queries</w:t>
              <w:tab/>
              <w:t>8</w:t>
            </w:r>
          </w:hyperlink>
        </w:p>
        <w:p>
          <w:pPr>
            <w:pStyle w:val="TOC3"/>
            <w:tabs>
              <w:tab w:val="clear" w:pos="9071"/>
              <w:tab w:val="right" w:pos="9637" w:leader="dot"/>
            </w:tabs>
            <w:rPr/>
          </w:pPr>
          <w:hyperlink w:anchor="__RefHeading___Toc3131_3504685749">
            <w:r>
              <w:rPr>
                <w:rStyle w:val="IndexLink"/>
              </w:rPr>
              <w:t>Ethical Considerations</w:t>
              <w:tab/>
              <w:t>12</w:t>
            </w:r>
          </w:hyperlink>
        </w:p>
        <w:p>
          <w:pPr>
            <w:pStyle w:val="TOC1"/>
            <w:tabs>
              <w:tab w:val="clear" w:pos="9638"/>
              <w:tab w:val="right" w:pos="9637" w:leader="dot"/>
            </w:tabs>
            <w:rPr/>
          </w:pPr>
          <w:hyperlink w:anchor="__RefHeading___Toc3183_3504685749">
            <w:r>
              <w:rPr>
                <w:rStyle w:val="IndexLink"/>
              </w:rPr>
              <w:t>Part 2: Connectionist Methods</w:t>
              <w:tab/>
              <w:t>13</w:t>
            </w:r>
          </w:hyperlink>
        </w:p>
        <w:p>
          <w:pPr>
            <w:pStyle w:val="TOC2"/>
            <w:tabs>
              <w:tab w:val="clear" w:pos="9355"/>
              <w:tab w:val="right" w:pos="9637" w:leader="dot"/>
            </w:tabs>
            <w:rPr/>
          </w:pPr>
          <w:hyperlink w:anchor="__RefHeading___Toc2842_500896196">
            <w:r>
              <w:rPr>
                <w:rStyle w:val="IndexLink"/>
              </w:rPr>
              <w:t>Dataset Preparation</w:t>
              <w:tab/>
              <w:t>13</w:t>
            </w:r>
          </w:hyperlink>
        </w:p>
        <w:p>
          <w:pPr>
            <w:pStyle w:val="TOC3"/>
            <w:tabs>
              <w:tab w:val="clear" w:pos="9071"/>
              <w:tab w:val="right" w:pos="9637" w:leader="dot"/>
            </w:tabs>
            <w:rPr/>
          </w:pPr>
          <w:hyperlink w:anchor="__RefHeading___Toc3768_203125803">
            <w:r>
              <w:rPr>
                <w:rStyle w:val="IndexLink"/>
              </w:rPr>
              <w:t>Encoding and Scaling</w:t>
              <w:tab/>
              <w:t>17</w:t>
            </w:r>
          </w:hyperlink>
        </w:p>
        <w:p>
          <w:pPr>
            <w:pStyle w:val="TOC3"/>
            <w:tabs>
              <w:tab w:val="clear" w:pos="9071"/>
              <w:tab w:val="right" w:pos="9637" w:leader="dot"/>
            </w:tabs>
            <w:rPr/>
          </w:pPr>
          <w:hyperlink w:anchor="__RefHeading___Toc2844_500896196">
            <w:r>
              <w:rPr>
                <w:rStyle w:val="IndexLink"/>
              </w:rPr>
              <w:t>One-Hot Encoding</w:t>
              <w:tab/>
              <w:t>17</w:t>
            </w:r>
          </w:hyperlink>
        </w:p>
        <w:p>
          <w:pPr>
            <w:pStyle w:val="TOC3"/>
            <w:tabs>
              <w:tab w:val="clear" w:pos="9071"/>
              <w:tab w:val="right" w:pos="9637" w:leader="dot"/>
            </w:tabs>
            <w:rPr/>
          </w:pPr>
          <w:hyperlink w:anchor="__RefHeading___Toc2846_500896196">
            <w:r>
              <w:rPr>
                <w:rStyle w:val="IndexLink"/>
              </w:rPr>
              <w:t>Binary Variable Encoding</w:t>
              <w:tab/>
              <w:t>17</w:t>
            </w:r>
          </w:hyperlink>
        </w:p>
        <w:p>
          <w:pPr>
            <w:pStyle w:val="TOC3"/>
            <w:tabs>
              <w:tab w:val="clear" w:pos="9071"/>
              <w:tab w:val="right" w:pos="9637" w:leader="dot"/>
            </w:tabs>
            <w:rPr/>
          </w:pPr>
          <w:hyperlink w:anchor="__RefHeading___Toc2848_500896196">
            <w:r>
              <w:rPr>
                <w:rStyle w:val="IndexLink"/>
              </w:rPr>
              <w:t>Normalisation Functions</w:t>
              <w:tab/>
              <w:t>17</w:t>
            </w:r>
          </w:hyperlink>
        </w:p>
        <w:p>
          <w:pPr>
            <w:pStyle w:val="TOC3"/>
            <w:tabs>
              <w:tab w:val="clear" w:pos="9071"/>
              <w:tab w:val="right" w:pos="9637" w:leader="dot"/>
            </w:tabs>
            <w:rPr/>
          </w:pPr>
          <w:hyperlink w:anchor="__RefHeading___Toc2850_500896196">
            <w:r>
              <w:rPr>
                <w:rStyle w:val="IndexLink"/>
              </w:rPr>
              <w:t>Removal of Problematic Features</w:t>
              <w:tab/>
              <w:t>18</w:t>
            </w:r>
          </w:hyperlink>
        </w:p>
        <w:p>
          <w:pPr>
            <w:pStyle w:val="TOC3"/>
            <w:tabs>
              <w:tab w:val="clear" w:pos="9071"/>
              <w:tab w:val="right" w:pos="9637" w:leader="dot"/>
            </w:tabs>
            <w:rPr/>
          </w:pPr>
          <w:hyperlink w:anchor="__RefHeading___Toc2852_500896196">
            <w:r>
              <w:rPr>
                <w:rStyle w:val="IndexLink"/>
              </w:rPr>
              <w:t>Correlation with Dependent Variable ‘y’</w:t>
              <w:tab/>
              <w:t>19</w:t>
            </w:r>
          </w:hyperlink>
        </w:p>
        <w:p>
          <w:pPr>
            <w:pStyle w:val="TOC3"/>
            <w:tabs>
              <w:tab w:val="clear" w:pos="9071"/>
              <w:tab w:val="right" w:pos="9637" w:leader="dot"/>
            </w:tabs>
            <w:rPr/>
          </w:pPr>
          <w:hyperlink w:anchor="__RefHeading___Toc1610_203125803">
            <w:r>
              <w:rPr>
                <w:rStyle w:val="IndexLink"/>
              </w:rPr>
              <w:t>Post Processing</w:t>
              <w:tab/>
              <w:t>20</w:t>
            </w:r>
          </w:hyperlink>
        </w:p>
        <w:p>
          <w:pPr>
            <w:pStyle w:val="TOC2"/>
            <w:tabs>
              <w:tab w:val="clear" w:pos="9355"/>
              <w:tab w:val="right" w:pos="9637" w:leader="dot"/>
            </w:tabs>
            <w:rPr/>
          </w:pPr>
          <w:hyperlink w:anchor="__RefHeading___Toc2856_500896196">
            <w:r>
              <w:rPr>
                <w:rStyle w:val="IndexLink"/>
              </w:rPr>
              <w:t>Implementation of ANN From Scratch</w:t>
              <w:tab/>
              <w:t>21</w:t>
            </w:r>
          </w:hyperlink>
        </w:p>
        <w:p>
          <w:pPr>
            <w:pStyle w:val="TOC3"/>
            <w:tabs>
              <w:tab w:val="clear" w:pos="9071"/>
              <w:tab w:val="right" w:pos="9637" w:leader="dot"/>
            </w:tabs>
            <w:rPr/>
          </w:pPr>
          <w:hyperlink w:anchor="__RefHeading___Toc1612_203125803">
            <w:r>
              <w:rPr>
                <w:rStyle w:val="IndexLink"/>
              </w:rPr>
              <w:t>Network Architecture</w:t>
              <w:tab/>
              <w:t>22</w:t>
            </w:r>
          </w:hyperlink>
        </w:p>
        <w:p>
          <w:pPr>
            <w:pStyle w:val="TOC3"/>
            <w:tabs>
              <w:tab w:val="clear" w:pos="9071"/>
              <w:tab w:val="right" w:pos="9637" w:leader="dot"/>
            </w:tabs>
            <w:rPr/>
          </w:pPr>
          <w:hyperlink w:anchor="__RefHeading___Toc1614_203125803">
            <w:r>
              <w:rPr>
                <w:rStyle w:val="IndexLink"/>
              </w:rPr>
              <w:t>Feed Forward Pass</w:t>
              <w:tab/>
              <w:t>22</w:t>
            </w:r>
          </w:hyperlink>
        </w:p>
        <w:p>
          <w:pPr>
            <w:pStyle w:val="TOC3"/>
            <w:tabs>
              <w:tab w:val="clear" w:pos="9071"/>
              <w:tab w:val="right" w:pos="9637" w:leader="dot"/>
            </w:tabs>
            <w:rPr/>
          </w:pPr>
          <w:hyperlink w:anchor="__RefHeading___Toc1616_203125803">
            <w:r>
              <w:rPr>
                <w:rStyle w:val="IndexLink"/>
              </w:rPr>
              <w:t>Back Propagation</w:t>
              <w:tab/>
              <w:t>23</w:t>
            </w:r>
          </w:hyperlink>
        </w:p>
        <w:p>
          <w:pPr>
            <w:pStyle w:val="TOC3"/>
            <w:tabs>
              <w:tab w:val="clear" w:pos="9071"/>
              <w:tab w:val="right" w:pos="9637" w:leader="dot"/>
            </w:tabs>
            <w:rPr/>
          </w:pPr>
          <w:hyperlink w:anchor="__RefHeading___Toc1618_203125803">
            <w:r>
              <w:rPr>
                <w:rStyle w:val="IndexLink"/>
              </w:rPr>
              <w:t>Weight and Bias Update Step</w:t>
              <w:tab/>
              <w:t>23</w:t>
            </w:r>
          </w:hyperlink>
        </w:p>
        <w:p>
          <w:pPr>
            <w:pStyle w:val="TOC3"/>
            <w:tabs>
              <w:tab w:val="clear" w:pos="9071"/>
              <w:tab w:val="right" w:pos="9637" w:leader="dot"/>
            </w:tabs>
            <w:rPr/>
          </w:pPr>
          <w:hyperlink w:anchor="__RefHeading___Toc1620_203125803">
            <w:r>
              <w:rPr>
                <w:rStyle w:val="IndexLink"/>
              </w:rPr>
              <w:t>Performance Evaluation</w:t>
              <w:tab/>
              <w:t>24</w:t>
            </w:r>
          </w:hyperlink>
        </w:p>
        <w:p>
          <w:pPr>
            <w:pStyle w:val="TOC2"/>
            <w:tabs>
              <w:tab w:val="clear" w:pos="9355"/>
              <w:tab w:val="right" w:pos="9637" w:leader="dot"/>
            </w:tabs>
            <w:rPr/>
          </w:pPr>
          <w:hyperlink w:anchor="__RefHeading___Toc3797_203125803">
            <w:r>
              <w:rPr>
                <w:rStyle w:val="IndexLink"/>
              </w:rPr>
              <w:t>ANN Implementation with Libraries</w:t>
              <w:tab/>
              <w:t>28</w:t>
            </w:r>
          </w:hyperlink>
        </w:p>
        <w:p>
          <w:pPr>
            <w:pStyle w:val="TOC3"/>
            <w:tabs>
              <w:tab w:val="clear" w:pos="9071"/>
              <w:tab w:val="right" w:pos="9637" w:leader="dot"/>
            </w:tabs>
            <w:rPr/>
          </w:pPr>
          <w:hyperlink w:anchor="__RefHeading___Toc4690_2862998438">
            <w:r>
              <w:rPr>
                <w:rStyle w:val="IndexLink"/>
              </w:rPr>
              <w:t>Choice of Library</w:t>
              <w:tab/>
              <w:t>28</w:t>
            </w:r>
          </w:hyperlink>
        </w:p>
        <w:p>
          <w:pPr>
            <w:pStyle w:val="TOC3"/>
            <w:tabs>
              <w:tab w:val="clear" w:pos="9071"/>
              <w:tab w:val="right" w:pos="9637" w:leader="dot"/>
            </w:tabs>
            <w:rPr/>
          </w:pPr>
          <w:hyperlink w:anchor="__RefHeading___Toc4692_2862998438">
            <w:r>
              <w:rPr>
                <w:rStyle w:val="IndexLink"/>
              </w:rPr>
              <w:t>Model Parameter Configuration</w:t>
              <w:tab/>
              <w:t>28</w:t>
            </w:r>
          </w:hyperlink>
        </w:p>
        <w:p>
          <w:pPr>
            <w:pStyle w:val="TOC3"/>
            <w:tabs>
              <w:tab w:val="clear" w:pos="9071"/>
              <w:tab w:val="right" w:pos="9637" w:leader="dot"/>
            </w:tabs>
            <w:rPr/>
          </w:pPr>
          <w:hyperlink w:anchor="__RefHeading___Toc4694_2862998438">
            <w:r>
              <w:rPr>
                <w:rStyle w:val="IndexLink"/>
              </w:rPr>
              <w:t>Performance Comparison</w:t>
              <w:tab/>
              <w:t>29</w:t>
            </w:r>
          </w:hyperlink>
        </w:p>
        <w:p>
          <w:pPr>
            <w:pStyle w:val="TOC3"/>
            <w:tabs>
              <w:tab w:val="clear" w:pos="9071"/>
              <w:tab w:val="right" w:pos="9637" w:leader="dot"/>
            </w:tabs>
            <w:rPr/>
          </w:pPr>
          <w:hyperlink w:anchor="__RefHeading___Toc4696_2862998438">
            <w:r>
              <w:rPr>
                <w:rStyle w:val="IndexLink"/>
              </w:rPr>
              <w:t>Advantages and Disadvantages</w:t>
              <w:tab/>
              <w:t>30</w:t>
            </w:r>
          </w:hyperlink>
        </w:p>
        <w:p>
          <w:pPr>
            <w:pStyle w:val="TOC2"/>
            <w:tabs>
              <w:tab w:val="clear" w:pos="9355"/>
              <w:tab w:val="right" w:pos="9637" w:leader="dot"/>
            </w:tabs>
            <w:rPr/>
          </w:pPr>
          <w:hyperlink w:anchor="__RefHeading___Toc3799_203125803">
            <w:r>
              <w:rPr>
                <w:rStyle w:val="IndexLink"/>
              </w:rPr>
              <w:t>Parameter Tuning and Model Optimisation</w:t>
              <w:tab/>
              <w:t>31</w:t>
            </w:r>
          </w:hyperlink>
        </w:p>
        <w:p>
          <w:pPr>
            <w:pStyle w:val="TOC3"/>
            <w:tabs>
              <w:tab w:val="clear" w:pos="9071"/>
              <w:tab w:val="right" w:pos="9637" w:leader="dot"/>
            </w:tabs>
            <w:rPr/>
          </w:pPr>
          <w:hyperlink w:anchor="__RefHeading___Toc4698_2862998438">
            <w:r>
              <w:rPr>
                <w:rStyle w:val="IndexLink"/>
              </w:rPr>
              <w:t>GridSearchCV</w:t>
              <w:tab/>
              <w:t>31</w:t>
            </w:r>
          </w:hyperlink>
        </w:p>
        <w:p>
          <w:pPr>
            <w:pStyle w:val="TOC3"/>
            <w:tabs>
              <w:tab w:val="clear" w:pos="9071"/>
              <w:tab w:val="right" w:pos="9637" w:leader="dot"/>
            </w:tabs>
            <w:rPr/>
          </w:pPr>
          <w:hyperlink w:anchor="__RefHeading___Toc4700_2862998438">
            <w:r>
              <w:rPr>
                <w:rStyle w:val="IndexLink"/>
              </w:rPr>
              <w:t>Genetic Algorithm Optimisation</w:t>
              <w:tab/>
              <w:t>33</w:t>
            </w:r>
          </w:hyperlink>
        </w:p>
        <w:p>
          <w:pPr>
            <w:pStyle w:val="TOC1"/>
            <w:tabs>
              <w:tab w:val="clear" w:pos="9638"/>
              <w:tab w:val="right" w:pos="9637" w:leader="dot"/>
            </w:tabs>
            <w:rPr/>
          </w:pPr>
          <w:hyperlink w:anchor="__RefHeading___Toc3133_3504685749">
            <w:r>
              <w:rPr>
                <w:rStyle w:val="IndexLink"/>
              </w:rPr>
              <w:t>References</w:t>
              <w:tab/>
              <w:t>34</w:t>
            </w:r>
          </w:hyperlink>
        </w:p>
        <w:p>
          <w:pPr>
            <w:pStyle w:val="TOC2"/>
            <w:tabs>
              <w:tab w:val="clear" w:pos="9355"/>
              <w:tab w:val="right" w:pos="9637" w:leader="dot"/>
            </w:tabs>
            <w:rPr/>
          </w:pPr>
          <w:hyperlink w:anchor="__RefHeading___Toc1790_203125803">
            <w:r>
              <w:rPr>
                <w:rStyle w:val="IndexLink"/>
              </w:rPr>
              <w:t>Part 1 – Symbolic AI</w:t>
              <w:tab/>
              <w:t>34</w:t>
            </w:r>
          </w:hyperlink>
        </w:p>
        <w:p>
          <w:pPr>
            <w:pStyle w:val="TOC2"/>
            <w:tabs>
              <w:tab w:val="clear" w:pos="9355"/>
              <w:tab w:val="right" w:pos="9637" w:leader="dot"/>
            </w:tabs>
            <w:rPr/>
          </w:pPr>
          <w:hyperlink w:anchor="__RefHeading___Toc5496_1806925127">
            <w:r>
              <w:rPr>
                <w:rStyle w:val="IndexLink"/>
              </w:rPr>
              <w:t>Part 2 – Connectionist Methods</w:t>
              <w:tab/>
              <w:t>34</w:t>
            </w:r>
          </w:hyperlink>
        </w:p>
        <w:p>
          <w:pPr>
            <w:pStyle w:val="TOC1"/>
            <w:tabs>
              <w:tab w:val="clear" w:pos="9638"/>
              <w:tab w:val="right" w:pos="9637" w:leader="dot"/>
            </w:tabs>
            <w:rPr/>
          </w:pPr>
          <w:hyperlink w:anchor="__RefHeading___Toc2858_500896196">
            <w:r>
              <w:rPr>
                <w:rStyle w:val="IndexLink"/>
              </w:rPr>
              <w:t>Appendix A – Prolog Rule Code</w:t>
              <w:tab/>
              <w:t>36</w:t>
            </w:r>
          </w:hyperlink>
        </w:p>
        <w:p>
          <w:pPr>
            <w:pStyle w:val="TOC2"/>
            <w:tabs>
              <w:tab w:val="clear" w:pos="9355"/>
              <w:tab w:val="right" w:pos="9637" w:leader="dot"/>
            </w:tabs>
            <w:rPr/>
          </w:pPr>
          <w:hyperlink w:anchor="__RefHeading___Toc2860_500896196">
            <w:r>
              <w:rPr>
                <w:rStyle w:val="IndexLink"/>
              </w:rPr>
              <w:t>Rules</w:t>
              <w:tab/>
              <w:t>36</w:t>
            </w:r>
          </w:hyperlink>
          <w:r>
            <w:rPr>
              <w:rStyle w:val="IndexLink"/>
            </w:rPr>
            <w:fldChar w:fldCharType="end"/>
          </w:r>
        </w:p>
      </w:sdtContent>
    </w:sdt>
    <w:p>
      <w:pPr>
        <w:pStyle w:val="Heading1"/>
        <w:numPr>
          <w:ilvl w:val="0"/>
          <w:numId w:val="1"/>
        </w:numPr>
        <w:rPr/>
      </w:pPr>
      <w:r>
        <w:rPr/>
      </w:r>
      <w:r>
        <w:br w:type="page"/>
      </w:r>
    </w:p>
    <w:p>
      <w:pPr>
        <w:pStyle w:val="Heading1"/>
        <w:numPr>
          <w:ilvl w:val="0"/>
          <w:numId w:val="1"/>
        </w:numPr>
        <w:spacing w:before="0" w:after="120"/>
        <w:rPr/>
      </w:pPr>
      <w:bookmarkStart w:id="11" w:name="__RefHeading___Toc4922_3504685749"/>
      <w:bookmarkEnd w:id="11"/>
      <w:r>
        <w:rPr/>
        <w:t>Part 1 - Symbolic AI</w:t>
      </w:r>
    </w:p>
    <w:p>
      <w:pPr>
        <w:pStyle w:val="Heading2"/>
        <w:numPr>
          <w:ilvl w:val="1"/>
          <w:numId w:val="1"/>
        </w:numPr>
        <w:rPr/>
      </w:pPr>
      <w:bookmarkStart w:id="12" w:name="__RefHeading___Toc4924_3504685749"/>
      <w:bookmarkEnd w:id="12"/>
      <w:r>
        <w:rPr/>
        <w:t>Task 1: Semantic Network Design for Medieval Weaponry</w:t>
      </w:r>
    </w:p>
    <w:p>
      <w:pPr>
        <w:pStyle w:val="Normal"/>
        <w:rPr/>
      </w:pPr>
      <w:r>
        <w:rPr/>
        <w:t xml:space="preserve">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AD through to the beginning of the Protestant Renaissance Period in 1517 AD. </w:t>
      </w:r>
      <w:r>
        <w:rPr/>
        <w:t>(Study.com n.d., Metropolitan Museum 1991, Wikipedia 2026)</w:t>
      </w:r>
    </w:p>
    <w:p>
      <w:pPr>
        <w:pStyle w:val="Heading3"/>
        <w:numPr>
          <w:ilvl w:val="2"/>
          <w:numId w:val="1"/>
        </w:numPr>
        <w:rPr/>
      </w:pPr>
      <w:bookmarkStart w:id="13" w:name="__RefHeading___Toc3127_3504685749"/>
      <w:bookmarkEnd w:id="13"/>
      <w:r>
        <w:rPr/>
        <w:t>Structural Design and Abstraction</w:t>
      </w:r>
    </w:p>
    <w:p>
      <w:pPr>
        <w:pStyle w:val="Normal"/>
        <w:rPr/>
      </w:pPr>
      <w:r>
        <w:rPr/>
        <w:t xml:space="preserve">The semantic network was constructed using a hierarchical classification system, grouping items by shared properties and function. This reduces redundancy and follows the taxonomical classification found </w:t>
      </w:r>
      <w:r>
        <w:rPr/>
        <w:t xml:space="preserve">in </w:t>
      </w:r>
      <w:r>
        <w:rPr/>
        <w:t>biological classification which groups organisms based on shared ancestral traits (Campbell 2005).</w:t>
      </w:r>
    </w:p>
    <w:p>
      <w:pPr>
        <w:pStyle w:val="Normal"/>
        <w:rPr/>
      </w:pPr>
      <w:r>
        <w:rPr/>
      </w:r>
    </w:p>
    <w:p>
      <w:pPr>
        <w:pStyle w:val="Normal"/>
        <w:rPr/>
      </w:pPr>
      <w:r>
        <w:rPr/>
        <w:t>An attribute is a possible general characteristic known to the network, while a property is an instance of an attribute that is attached to a distinct item.</w:t>
      </w:r>
    </w:p>
    <w:p>
      <w:pPr>
        <w:pStyle w:val="Normal"/>
        <w:rPr/>
      </w:pPr>
      <w:r>
        <w:rPr/>
      </w:r>
    </w:p>
    <w:p>
      <w:pPr>
        <w:pStyle w:val="Normal"/>
        <w:rPr/>
      </w:pPr>
      <w:r>
        <w:rPr/>
        <w:t xml:space="preserve">In the design phase, </w:t>
      </w:r>
      <w:r>
        <w:rPr/>
        <w:t>choices were made about the abstraction</w:t>
      </w:r>
      <w:r>
        <w:rPr/>
        <w:t xml:space="preserve"> based on the frequency of shared attributes. When several weapons shared a </w:t>
      </w:r>
      <w:r>
        <w:rPr/>
        <w:t>number</w:t>
      </w:r>
      <w:r>
        <w:rPr/>
        <w:t xml:space="preserve"> of properties </w:t>
      </w:r>
      <w:r>
        <w:rPr/>
        <w:t>(</w:t>
      </w:r>
      <w:r>
        <w:rPr/>
        <w:t xml:space="preserve">such as the combination of a blade, a hilt, and </w:t>
      </w:r>
      <w:r>
        <w:rPr/>
        <w:t xml:space="preserve">use at </w:t>
      </w:r>
      <w:r>
        <w:rPr/>
        <w:t>close-quarters</w:t>
      </w:r>
      <w:r>
        <w:rPr/>
        <w:t>)</w:t>
      </w:r>
      <w:r>
        <w:rPr/>
        <w:t xml:space="preserve"> it became more efficient to abstract these properties into a dedicated intermediate node, such as ‘bladed_hand_weapon’. This choice ensures reduc</w:t>
      </w:r>
      <w:r>
        <w:rPr/>
        <w:t>es</w:t>
      </w:r>
      <w:r>
        <w:rPr/>
        <w:t xml:space="preserve"> the need to repeat identical has_a facts across multiple leaves and allowing for a </w:t>
      </w:r>
      <w:r>
        <w:rPr/>
        <w:t>neater</w:t>
      </w:r>
      <w:r>
        <w:rPr/>
        <w:t xml:space="preserve"> hierarchy.</w:t>
      </w:r>
    </w:p>
    <w:p>
      <w:pPr>
        <w:pStyle w:val="Normal"/>
        <w:rPr/>
      </w:pPr>
      <w:r>
        <w:rPr/>
        <mc:AlternateContent>
          <mc:Choice Requires="wps">
            <w:drawing>
              <wp:anchor behindDoc="0" distT="0" distB="0" distL="0" distR="0" simplePos="0" locked="0" layoutInCell="0" allowOverlap="1" relativeHeight="2" wp14:anchorId="42593484">
                <wp:simplePos x="0" y="0"/>
                <wp:positionH relativeFrom="column">
                  <wp:posOffset>3143250</wp:posOffset>
                </wp:positionH>
                <wp:positionV relativeFrom="paragraph">
                  <wp:posOffset>10795</wp:posOffset>
                </wp:positionV>
                <wp:extent cx="3383915" cy="5345430"/>
                <wp:effectExtent l="0" t="0" r="0" b="0"/>
                <wp:wrapSquare wrapText="largest"/>
                <wp:docPr id="1" name="Frame1"/>
                <a:graphic xmlns:a="http://schemas.openxmlformats.org/drawingml/2006/main">
                  <a:graphicData uri="http://schemas.microsoft.com/office/word/2010/wordprocessingShape">
                    <wps:wsp>
                      <wps:cNvSpPr/>
                      <wps:spPr>
                        <a:xfrm>
                          <a:off x="0" y="0"/>
                          <a:ext cx="3384000" cy="534528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rPr>
                              <w:drawing>
                                <wp:inline distT="0" distB="0" distL="0" distR="0">
                                  <wp:extent cx="3383915" cy="4899660"/>
                                  <wp:effectExtent l="0" t="0" r="0" b="0"/>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2"/>
                                          <a:stretch>
                                            <a:fillRect/>
                                          </a:stretch>
                                        </pic:blipFill>
                                        <pic:spPr bwMode="auto">
                                          <a:xfrm>
                                            <a:off x="0" y="0"/>
                                            <a:ext cx="3383915" cy="489966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1</w:t>
                            </w:r>
                            <w:r>
                              <w:rPr>
                                <w:sz w:val="20"/>
                                <w:szCs w:val="20"/>
                                <w:color w:val="000000"/>
                              </w:rPr>
                              <w:fldChar w:fldCharType="end"/>
                            </w:r>
                            <w:r>
                              <w:rPr>
                                <w:color w:val="000000"/>
                                <w:sz w:val="20"/>
                                <w:szCs w:val="20"/>
                              </w:rPr>
                              <w:t>: Showing Trebuchet, Siege and Ranged Weaponry Inheritence</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247.5pt;margin-top:0.85pt;width:266.4pt;height:420.85pt;mso-wrap-style:square;v-text-anchor:top" wp14:anchorId="42593484">
                <v:fill o:detectmouseclick="t" type="solid" color2="black"/>
                <v:stroke color="#3465a4" joinstyle="round" endcap="flat"/>
                <v:textbox>
                  <w:txbxContent>
                    <w:p>
                      <w:pPr>
                        <w:pStyle w:val="Figure"/>
                        <w:spacing w:before="120" w:after="120"/>
                        <w:rPr>
                          <w:sz w:val="20"/>
                          <w:szCs w:val="20"/>
                        </w:rPr>
                      </w:pPr>
                      <w:r>
                        <w:rPr>
                          <w:color w:val="000000"/>
                        </w:rPr>
                        <w:drawing>
                          <wp:inline distT="0" distB="0" distL="0" distR="0">
                            <wp:extent cx="3383915" cy="4899660"/>
                            <wp:effectExtent l="0" t="0" r="0" b="0"/>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3"/>
                                    <a:stretch>
                                      <a:fillRect/>
                                    </a:stretch>
                                  </pic:blipFill>
                                  <pic:spPr bwMode="auto">
                                    <a:xfrm>
                                      <a:off x="0" y="0"/>
                                      <a:ext cx="3383915" cy="489966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1</w:t>
                      </w:r>
                      <w:r>
                        <w:rPr>
                          <w:sz w:val="20"/>
                          <w:szCs w:val="20"/>
                          <w:color w:val="000000"/>
                        </w:rPr>
                        <w:fldChar w:fldCharType="end"/>
                      </w:r>
                      <w:r>
                        <w:rPr>
                          <w:color w:val="000000"/>
                          <w:sz w:val="20"/>
                          <w:szCs w:val="20"/>
                        </w:rPr>
                        <w:t>: Showing Trebuchet, Siege and Ranged Weaponry Inheritence</w:t>
                      </w:r>
                    </w:p>
                  </w:txbxContent>
                </v:textbox>
                <w10:wrap type="square" side="largest"/>
              </v:rect>
            </w:pict>
          </mc:Fallback>
        </mc:AlternateContent>
      </w:r>
    </w:p>
    <w:p>
      <w:pPr>
        <w:pStyle w:val="Normal"/>
        <w:rPr/>
      </w:pPr>
      <w:r>
        <w:rPr/>
        <w:t>Items that are closer to the root of the relationship tree have fewer but more general properties. Conversely, objects that are leaves are likely to have more properties. Items inherit properties from objects that are closer to the root; these can be overridden (hidden) by more specific properties.</w:t>
      </w:r>
    </w:p>
    <w:p>
      <w:pPr>
        <w:pStyle w:val="Normal"/>
        <w:rPr/>
      </w:pPr>
      <w:r>
        <w:rPr/>
      </w:r>
    </w:p>
    <w:p>
      <w:pPr>
        <w:pStyle w:val="Normal"/>
        <w:rPr/>
      </w:pPr>
      <w:r>
        <w:rPr/>
        <w:t>The design separates the taxonomy where an item belongs to a class from attributes belonging to the item.</w:t>
      </w:r>
    </w:p>
    <w:p>
      <w:pPr>
        <w:pStyle w:val="Normal"/>
        <w:rPr/>
      </w:pPr>
      <w:r>
        <w:rPr/>
      </w:r>
    </w:p>
    <w:p>
      <w:pPr>
        <w:pStyle w:val="Normal"/>
        <w:rPr/>
      </w:pPr>
      <w:r>
        <w:rPr/>
        <w:t>A challenge emerged in this design regarding whether to use multiple inheritance. While a tree structure works for most weapons, certain items are not simple to categorise. For example, trebuchet functions both as a siege weapon and a ranged weapon. Figure 1 shows this relationship with the trebuchet having been determined as primarily a ranged weapon.</w:t>
      </w:r>
    </w:p>
    <w:p>
      <w:pPr>
        <w:pStyle w:val="Normal"/>
        <w:rPr/>
      </w:pPr>
      <w:r>
        <w:rPr/>
      </w:r>
    </w:p>
    <w:p>
      <w:pPr>
        <w:pStyle w:val="Normal"/>
        <w:rPr/>
      </w:pPr>
      <w:r>
        <w:rPr/>
        <w:t xml:space="preserve">My design uses a strict tree without multiple inheritance. This is known as a </w:t>
      </w:r>
      <w:r>
        <w:rPr/>
        <w:t>m</w:t>
      </w:r>
      <w:r>
        <w:rPr/>
        <w:t xml:space="preserve">ono-hierarchy. To fully capture the trebuchet, the tree would have to be modified allowing a single node to inherit properties from multiple parents. This highlights the difference between the simplicity of a tree and the enhanced representation allowed for by a poly-hierarchical </w:t>
      </w:r>
      <w:r>
        <w:rPr/>
        <w:t xml:space="preserve">multi-inheritance approach implemented as a </w:t>
      </w:r>
      <w:r>
        <w:rPr/>
        <w:t>Directed Acyclic Graph (DAG).</w:t>
      </w:r>
    </w:p>
    <w:p>
      <w:pPr>
        <w:pStyle w:val="Normal"/>
        <w:rPr/>
      </w:pPr>
      <w:r>
        <w:rPr/>
      </w:r>
    </w:p>
    <w:p>
      <w:pPr>
        <w:pStyle w:val="Normal"/>
        <w:rPr/>
      </w:pPr>
      <w:r>
        <w:rPr/>
        <w:t xml:space="preserve">To ensure historical accuracy, the specific attributes and properties assigned to individual weapon nodes were </w:t>
      </w:r>
      <w:r>
        <w:rPr/>
        <w:t>taken</w:t>
      </w:r>
      <w:r>
        <w:rPr/>
        <w:t xml:space="preserve"> </w:t>
      </w:r>
      <w:r>
        <w:rPr/>
        <w:t>from various</w:t>
      </w:r>
      <w:r>
        <w:rPr/>
        <w:t xml:space="preserve"> </w:t>
      </w:r>
      <w:r>
        <w:rPr/>
        <w:t>resources</w:t>
      </w:r>
      <w:r>
        <w:rPr/>
        <w:t xml:space="preserve">, </w:t>
      </w:r>
      <w:r>
        <w:rPr/>
        <w:t>including John McDonald’s 2015 website ‘</w:t>
      </w:r>
      <w:r>
        <w:rPr>
          <w:i/>
          <w:iCs/>
        </w:rPr>
        <w:t xml:space="preserve">Medieval Weapons &amp; Armour’, </w:t>
      </w:r>
      <w:r>
        <w:rPr>
          <w:i w:val="false"/>
          <w:iCs w:val="false"/>
        </w:rPr>
        <w:t>Charles Boutell’s book from 1893 ‘</w:t>
      </w:r>
      <w:r>
        <w:rPr>
          <w:i/>
          <w:iCs/>
        </w:rPr>
        <w:t>Arms and Armour’</w:t>
      </w:r>
      <w:r>
        <w:rPr/>
        <w:t xml:space="preserve"> and </w:t>
      </w:r>
      <w:r>
        <w:rPr/>
        <w:t>the Metropolitan Museum of Art’s 1991 ‘</w:t>
      </w:r>
      <w:r>
        <w:rPr>
          <w:i/>
          <w:iCs/>
        </w:rPr>
        <w:t>survey of arms and armour’</w:t>
      </w:r>
      <w:r>
        <w:rPr/>
        <w:t xml:space="preserve">. This </w:t>
      </w:r>
      <w:r>
        <w:rPr/>
        <w:t xml:space="preserve">research aims to </w:t>
      </w:r>
      <w:r>
        <w:rPr/>
        <w:t xml:space="preserve">provide </w:t>
      </w:r>
      <w:r>
        <w:rPr/>
        <w:t>a</w:t>
      </w:r>
      <w:r>
        <w:rPr/>
        <w:t xml:space="preserve"> </w:t>
      </w:r>
      <w:r>
        <w:rPr/>
        <w:t>p</w:t>
      </w:r>
      <w:r>
        <w:rPr/>
        <w:t xml:space="preserve">lausible foundation </w:t>
      </w:r>
      <w:r>
        <w:rPr/>
        <w:t>to the network.</w:t>
      </w:r>
    </w:p>
    <w:p>
      <w:pPr>
        <w:pStyle w:val="Normal"/>
        <w:rPr/>
      </w:pPr>
      <w:r>
        <w:rPr/>
      </w:r>
    </w:p>
    <w:p>
      <w:pPr>
        <w:pStyle w:val="Normal"/>
        <w:rPr/>
      </w:pPr>
      <w:r>
        <w:rPr/>
      </w:r>
    </w:p>
    <w:p>
      <w:pPr>
        <w:pStyle w:val="Heading2"/>
        <w:widowControl/>
        <w:numPr>
          <w:ilvl w:val="0"/>
          <w:numId w:val="0"/>
        </w:numPr>
        <w:suppressAutoHyphens w:val="true"/>
        <w:spacing w:before="0" w:after="120"/>
        <w:jc w:val="both"/>
        <w:rPr/>
      </w:pPr>
      <w:r>
        <w:rPr/>
      </w:r>
      <w:r>
        <w:br w:type="page"/>
      </w:r>
    </w:p>
    <w:p>
      <w:pPr>
        <w:pStyle w:val="Heading2"/>
        <w:numPr>
          <w:ilvl w:val="1"/>
          <w:numId w:val="1"/>
        </w:numPr>
        <w:spacing w:before="0" w:after="120"/>
        <w:rPr/>
      </w:pPr>
      <w:bookmarkStart w:id="14" w:name="__RefHeading___Toc4928_3504685749"/>
      <w:bookmarkEnd w:id="14"/>
      <w:r>
        <w:rPr/>
        <w:t>Task 2: Semantic Network Implementation</w:t>
      </w:r>
    </w:p>
    <w:p>
      <w:pPr>
        <w:pStyle w:val="Normal"/>
        <w:rPr/>
      </w:pPr>
      <w:r>
        <w:rPr/>
        <w:t xml:space="preserve">The network was implemented in both Prolog and Python. </w:t>
      </w:r>
    </w:p>
    <w:p>
      <w:pPr>
        <w:pStyle w:val="Heading3"/>
        <w:numPr>
          <w:ilvl w:val="2"/>
          <w:numId w:val="1"/>
        </w:numPr>
        <w:rPr/>
      </w:pPr>
      <w:bookmarkStart w:id="15" w:name="__RefHeading___Toc4983_3504685749"/>
      <w:bookmarkEnd w:id="15"/>
      <w:r>
        <w:rPr/>
        <w:t>Python Implementation</w:t>
      </w:r>
    </w:p>
    <w:p>
      <w:pPr>
        <w:pStyle w:val="Normal"/>
        <w:rPr/>
      </w:pPr>
      <w:r>
        <w:rPr/>
        <w:t xml:space="preserve">A python class was created to allow a user to model any generic semantic network. It allows the user to add nodes and edges to the graph as ‘is_a’ and ‘has_a’ relationships. </w:t>
      </w:r>
      <w:r>
        <w:rPr/>
        <w:t>This approach represents the knowledge in the network as high-level human readable symbol, rather than numerical weights. This allows for explicit knowledge representation. (Russell 202</w:t>
      </w:r>
      <w:r>
        <w:rPr/>
        <w:t>2</w:t>
      </w:r>
      <w:r>
        <w:rPr/>
        <w:t>).</w:t>
      </w:r>
    </w:p>
    <w:p>
      <w:pPr>
        <w:pStyle w:val="Normal"/>
        <w:rPr/>
      </w:pPr>
      <w:r>
        <w:rPr/>
      </w:r>
    </w:p>
    <w:p>
      <w:pPr>
        <w:pStyle w:val="Normal"/>
        <w:rPr/>
      </w:pPr>
      <w:r>
        <w:rPr/>
        <w:t>From the resulting network, the user can output the network into JSON, CSV and Prolog files. The class can also create interactive graphical visualisations which was the primary reason for implementing in python.</w:t>
      </w:r>
    </w:p>
    <w:p>
      <w:pPr>
        <w:pStyle w:val="Normal"/>
        <w:rPr/>
      </w:pPr>
      <w:r>
        <w:rPr/>
      </w:r>
    </w:p>
    <w:p>
      <w:pPr>
        <w:pStyle w:val="Normal"/>
        <w:rPr/>
      </w:pPr>
      <w:r>
        <w:rPr/>
        <w:t>As the network is sizeable, containing 84 is_a relationships and 341 has_a properties, output visualisations are too detailed to display in their entirety in this report. They can be viewed here:</w:t>
      </w:r>
    </w:p>
    <w:p>
      <w:pPr>
        <w:pStyle w:val="Normal"/>
        <w:rPr/>
      </w:pPr>
      <w:r>
        <w:rPr/>
      </w:r>
    </w:p>
    <w:tbl>
      <w:tblPr>
        <w:tblW w:w="5000" w:type="pct"/>
        <w:jc w:val="start"/>
        <w:tblInd w:w="-5" w:type="dxa"/>
        <w:tblLayout w:type="fixed"/>
        <w:tblCellMar>
          <w:top w:w="55" w:type="dxa"/>
          <w:start w:w="55" w:type="dxa"/>
          <w:bottom w:w="55" w:type="dxa"/>
          <w:end w:w="55" w:type="dxa"/>
        </w:tblCellMar>
        <w:tblLook w:val="04a0" w:noHBand="0" w:noVBand="1" w:firstColumn="1" w:lastRow="0" w:lastColumn="0" w:firstRow="1"/>
      </w:tblPr>
      <w:tblGrid>
        <w:gridCol w:w="3514"/>
        <w:gridCol w:w="6123"/>
      </w:tblGrid>
      <w:tr>
        <w:trPr/>
        <w:tc>
          <w:tcPr>
            <w:tcW w:w="3514" w:type="dxa"/>
            <w:tcBorders>
              <w:top w:val="single" w:sz="4" w:space="0" w:color="000000"/>
              <w:start w:val="single" w:sz="4" w:space="0" w:color="000000"/>
              <w:bottom w:val="single" w:sz="4" w:space="0" w:color="000000"/>
            </w:tcBorders>
          </w:tcPr>
          <w:p>
            <w:pPr>
              <w:pStyle w:val="TableContents"/>
              <w:rPr/>
            </w:pPr>
            <w:r>
              <w:rPr/>
              <w:t>Visualisation Type</w:t>
            </w:r>
          </w:p>
        </w:tc>
        <w:tc>
          <w:tcPr>
            <w:tcW w:w="6123" w:type="dxa"/>
            <w:tcBorders>
              <w:top w:val="single" w:sz="4" w:space="0" w:color="000000"/>
              <w:start w:val="single" w:sz="4" w:space="0" w:color="000000"/>
              <w:bottom w:val="single" w:sz="4" w:space="0" w:color="000000"/>
              <w:end w:val="single" w:sz="4" w:space="0" w:color="000000"/>
            </w:tcBorders>
          </w:tcPr>
          <w:p>
            <w:pPr>
              <w:pStyle w:val="TableContents"/>
              <w:rPr/>
            </w:pPr>
            <w:r>
              <w:rPr/>
              <w:t>URL</w:t>
            </w:r>
          </w:p>
        </w:tc>
      </w:tr>
      <w:tr>
        <w:trPr/>
        <w:tc>
          <w:tcPr>
            <w:tcW w:w="3514" w:type="dxa"/>
            <w:tcBorders>
              <w:start w:val="single" w:sz="4" w:space="0" w:color="000000"/>
              <w:bottom w:val="single" w:sz="4" w:space="0" w:color="000000"/>
            </w:tcBorders>
          </w:tcPr>
          <w:p>
            <w:pPr>
              <w:pStyle w:val="TableContents"/>
              <w:rPr/>
            </w:pPr>
            <w:r>
              <w:rPr/>
              <w:t>Hierarchical Tree</w:t>
            </w:r>
          </w:p>
        </w:tc>
        <w:tc>
          <w:tcPr>
            <w:tcW w:w="6123" w:type="dxa"/>
            <w:tcBorders>
              <w:start w:val="single" w:sz="4" w:space="0" w:color="000000"/>
              <w:bottom w:val="single" w:sz="4" w:space="0" w:color="000000"/>
              <w:end w:val="single" w:sz="4" w:space="0" w:color="000000"/>
            </w:tcBorders>
          </w:tcPr>
          <w:p>
            <w:pPr>
              <w:pStyle w:val="TableContents"/>
              <w:rPr/>
            </w:pPr>
            <w:hyperlink r:id="rId4">
              <w:r>
                <w:rPr>
                  <w:rStyle w:val="Hyperlink"/>
                </w:rPr>
                <w:t>https://datascience.daemonchild.com/year3/dat6002/Medieval_Weapons_Hierarchy.html</w:t>
              </w:r>
            </w:hyperlink>
            <w:r>
              <w:rPr/>
              <w:t xml:space="preserve"> </w:t>
            </w:r>
          </w:p>
        </w:tc>
      </w:tr>
      <w:tr>
        <w:trPr/>
        <w:tc>
          <w:tcPr>
            <w:tcW w:w="3514" w:type="dxa"/>
            <w:tcBorders>
              <w:start w:val="single" w:sz="4" w:space="0" w:color="000000"/>
              <w:bottom w:val="single" w:sz="4" w:space="0" w:color="000000"/>
            </w:tcBorders>
          </w:tcPr>
          <w:p>
            <w:pPr>
              <w:pStyle w:val="TableContents"/>
              <w:rPr/>
            </w:pPr>
            <w:r>
              <w:rPr/>
              <w:t>Network Node Diagram</w:t>
            </w:r>
          </w:p>
        </w:tc>
        <w:tc>
          <w:tcPr>
            <w:tcW w:w="6123" w:type="dxa"/>
            <w:tcBorders>
              <w:start w:val="single" w:sz="4" w:space="0" w:color="000000"/>
              <w:bottom w:val="single" w:sz="4" w:space="0" w:color="000000"/>
              <w:end w:val="single" w:sz="4" w:space="0" w:color="000000"/>
            </w:tcBorders>
          </w:tcPr>
          <w:p>
            <w:pPr>
              <w:pStyle w:val="TableContents"/>
              <w:rPr/>
            </w:pPr>
            <w:hyperlink r:id="rId5">
              <w:r>
                <w:rPr>
                  <w:rStyle w:val="Hyperlink"/>
                </w:rPr>
                <w:t>https://datascience.daemonchild.com/year3/dat6002/Medieval_Weapons_Node_Diagram.html</w:t>
              </w:r>
            </w:hyperlink>
            <w:r>
              <w:rPr/>
              <w:t xml:space="preserve"> </w:t>
            </w:r>
          </w:p>
        </w:tc>
      </w:tr>
    </w:tbl>
    <w:p>
      <w:pPr>
        <w:pStyle w:val="Normal"/>
        <w:rPr/>
      </w:pPr>
      <w:r>
        <w:rPr/>
      </w:r>
    </w:p>
    <w:p>
      <w:pPr>
        <w:pStyle w:val="Normal"/>
        <w:rPr/>
      </w:pPr>
      <w:r>
        <w:rPr/>
        <w:t>The implementation creates filtered hierarchical diagrams including only selected nodes as have been used elsewhere in this report.</w:t>
      </w:r>
    </w:p>
    <w:p>
      <w:pPr>
        <w:pStyle w:val="Normal"/>
        <w:rPr/>
      </w:pPr>
      <w:r>
        <w:rPr/>
      </w:r>
    </w:p>
    <w:p>
      <w:pPr>
        <w:pStyle w:val="Normal"/>
        <w:rPr/>
      </w:pPr>
      <w:r>
        <w:rPr/>
        <w:t>There were a number of challenges in writing the python implementation. The NetworkX library is used to implement the underlying graph storage, storing items as nodes and relationships as labelled edges. It does not natively make a distinction between ‘is_a’ and ‘has_a’ edges. The ‘get_node_level’ function calculates the ‘distance’ from the root using a sub-graph structure. It was written to avoid the network taking shortcuts via ‘has_a’ edges, and only to traverse ‘is_a’ paths.</w:t>
      </w:r>
    </w:p>
    <w:p>
      <w:pPr>
        <w:pStyle w:val="Normal"/>
        <w:rPr/>
      </w:pPr>
      <w:r>
        <w:rPr/>
      </w:r>
    </w:p>
    <w:p>
      <w:pPr>
        <w:pStyle w:val="Normal"/>
        <w:rPr/>
      </w:pPr>
      <w:r>
        <w:rPr/>
        <w:t>Another challenge was working with the model parameters of the PyVis library to ensure that the visualisations show the appropriate data as required and look appealing.</w:t>
      </w:r>
    </w:p>
    <w:p>
      <w:pPr>
        <w:pStyle w:val="Normal"/>
        <w:rPr/>
      </w:pPr>
      <w:r>
        <w:rPr/>
        <mc:AlternateContent>
          <mc:Choice Requires="wps">
            <w:drawing>
              <wp:anchor behindDoc="0" distT="0" distB="0" distL="0" distR="0" simplePos="0" locked="0" layoutInCell="0" allowOverlap="1" relativeHeight="16" wp14:anchorId="0C59B9EE">
                <wp:simplePos x="0" y="0"/>
                <wp:positionH relativeFrom="column">
                  <wp:posOffset>514350</wp:posOffset>
                </wp:positionH>
                <wp:positionV relativeFrom="paragraph">
                  <wp:posOffset>182880</wp:posOffset>
                </wp:positionV>
                <wp:extent cx="4856480" cy="2663190"/>
                <wp:effectExtent l="0" t="0" r="0" b="0"/>
                <wp:wrapTopAndBottom/>
                <wp:docPr id="2" name="Frame2"/>
                <a:graphic xmlns:a="http://schemas.openxmlformats.org/drawingml/2006/main">
                  <a:graphicData uri="http://schemas.microsoft.com/office/word/2010/wordprocessingShape">
                    <wps:wsp>
                      <wps:cNvSpPr/>
                      <wps:spPr>
                        <a:xfrm>
                          <a:off x="0" y="0"/>
                          <a:ext cx="4856400" cy="266328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rPr>
                              <w:drawing>
                                <wp:inline distT="0" distB="0" distL="0" distR="0">
                                  <wp:extent cx="4856480" cy="2364105"/>
                                  <wp:effectExtent l="0" t="0" r="0" b="0"/>
                                  <wp:docPr id="4"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2" descr="" title=""/>
                                          <pic:cNvPicPr>
                                            <a:picLocks noChangeAspect="1" noChangeArrowheads="1"/>
                                          </pic:cNvPicPr>
                                        </pic:nvPicPr>
                                        <pic:blipFill>
                                          <a:blip r:embed="rId6"/>
                                          <a:stretch>
                                            <a:fillRect/>
                                          </a:stretch>
                                        </pic:blipFill>
                                        <pic:spPr bwMode="auto">
                                          <a:xfrm>
                                            <a:off x="0" y="0"/>
                                            <a:ext cx="4856480" cy="2364105"/>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2</w:t>
                            </w:r>
                            <w:r>
                              <w:rPr>
                                <w:sz w:val="20"/>
                                <w:szCs w:val="20"/>
                                <w:color w:val="000000"/>
                              </w:rPr>
                              <w:fldChar w:fldCharType="end"/>
                            </w:r>
                            <w:r>
                              <w:rPr>
                                <w:color w:val="000000"/>
                                <w:sz w:val="20"/>
                                <w:szCs w:val="20"/>
                              </w:rPr>
                              <w:t>: Showing part of a network visualisation</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40.5pt;margin-top:14.4pt;width:382.35pt;height:209.65pt;mso-wrap-style:square;v-text-anchor:top" wp14:anchorId="0C59B9EE">
                <v:fill o:detectmouseclick="t" type="solid" color2="black"/>
                <v:stroke color="#3465a4" joinstyle="round" endcap="flat"/>
                <v:textbox>
                  <w:txbxContent>
                    <w:p>
                      <w:pPr>
                        <w:pStyle w:val="Figure"/>
                        <w:spacing w:before="120" w:after="120"/>
                        <w:rPr>
                          <w:sz w:val="20"/>
                          <w:szCs w:val="20"/>
                        </w:rPr>
                      </w:pPr>
                      <w:r>
                        <w:rPr>
                          <w:color w:val="000000"/>
                        </w:rPr>
                        <w:drawing>
                          <wp:inline distT="0" distB="0" distL="0" distR="0">
                            <wp:extent cx="4856480" cy="2364105"/>
                            <wp:effectExtent l="0" t="0" r="0" b="0"/>
                            <wp:docPr id="5"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descr="" title=""/>
                                    <pic:cNvPicPr>
                                      <a:picLocks noChangeAspect="1" noChangeArrowheads="1"/>
                                    </pic:cNvPicPr>
                                  </pic:nvPicPr>
                                  <pic:blipFill>
                                    <a:blip r:embed="rId7"/>
                                    <a:stretch>
                                      <a:fillRect/>
                                    </a:stretch>
                                  </pic:blipFill>
                                  <pic:spPr bwMode="auto">
                                    <a:xfrm>
                                      <a:off x="0" y="0"/>
                                      <a:ext cx="4856480" cy="2364105"/>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2</w:t>
                      </w:r>
                      <w:r>
                        <w:rPr>
                          <w:sz w:val="20"/>
                          <w:szCs w:val="20"/>
                          <w:color w:val="000000"/>
                        </w:rPr>
                        <w:fldChar w:fldCharType="end"/>
                      </w:r>
                      <w:r>
                        <w:rPr>
                          <w:color w:val="000000"/>
                          <w:sz w:val="20"/>
                          <w:szCs w:val="20"/>
                        </w:rPr>
                        <w:t>: Showing part of a network visualisation</w:t>
                      </w:r>
                    </w:p>
                  </w:txbxContent>
                </v:textbox>
                <w10:wrap type="topAndBottom"/>
              </v:rect>
            </w:pict>
          </mc:Fallback>
        </mc:AlternateContent>
      </w:r>
    </w:p>
    <w:p>
      <w:pPr>
        <w:pStyle w:val="Heading3"/>
        <w:numPr>
          <w:ilvl w:val="2"/>
          <w:numId w:val="1"/>
        </w:numPr>
        <w:rPr/>
      </w:pPr>
      <w:bookmarkStart w:id="16" w:name="__RefHeading___Toc4985_3504685749"/>
      <w:bookmarkEnd w:id="16"/>
      <w:r>
        <w:rPr/>
        <w:t>Prolog Implementation</w:t>
      </w:r>
    </w:p>
    <w:p>
      <w:pPr>
        <w:pStyle w:val="Normal"/>
        <w:rPr/>
      </w:pPr>
      <w:r>
        <w:rPr/>
        <w:t>The python class does not provide an inference engine, so the network is written out to a Prolog file.</w:t>
      </w:r>
    </w:p>
    <w:p>
      <w:pPr>
        <w:pStyle w:val="Normal"/>
        <w:rPr/>
      </w:pPr>
      <w:r>
        <w:rPr/>
        <w:t>In Prolog the network is implemented using two types of fact:</w:t>
      </w:r>
    </w:p>
    <w:p>
      <w:pPr>
        <w:pStyle w:val="Normal"/>
        <w:rPr/>
      </w:pPr>
      <w:r>
        <w:rPr/>
      </w:r>
    </w:p>
    <w:p>
      <w:pPr>
        <w:pStyle w:val="Normal"/>
        <w:numPr>
          <w:ilvl w:val="0"/>
          <w:numId w:val="2"/>
        </w:numPr>
        <w:rPr/>
      </w:pPr>
      <w:r>
        <w:rPr/>
        <w:t xml:space="preserve">is_a facts </w:t>
      </w:r>
    </w:p>
    <w:p>
      <w:pPr>
        <w:pStyle w:val="Normal"/>
        <w:numPr>
          <w:ilvl w:val="0"/>
          <w:numId w:val="2"/>
        </w:numPr>
        <w:rPr/>
      </w:pPr>
      <w:r>
        <w:rPr/>
        <w:t>has_a facts</w:t>
      </w:r>
    </w:p>
    <w:p>
      <w:pPr>
        <w:pStyle w:val="Normal"/>
        <w:ind w:start="720"/>
        <w:rPr/>
      </w:pPr>
      <w:r>
        <w:rPr/>
      </w:r>
    </w:p>
    <w:p>
      <w:pPr>
        <w:pStyle w:val="Normal"/>
        <w:rPr/>
      </w:pPr>
      <w:r>
        <w:rPr/>
        <w:t>The relationships between items in the network are defined in a parent-child hierarchy using the predicate ‘is_a’. This builds a tree of relationships in the form is_a ( child, parent ).</w:t>
      </w:r>
    </w:p>
    <w:p>
      <w:pPr>
        <w:pStyle w:val="Normal"/>
        <w:rPr/>
      </w:pPr>
      <w:r>
        <w:rPr/>
      </w:r>
    </w:p>
    <w:p>
      <w:pPr>
        <w:pStyle w:val="Normal"/>
        <w:rPr>
          <w:sz w:val="20"/>
          <w:szCs w:val="20"/>
        </w:rPr>
      </w:pPr>
      <w:r>
        <w:rPr>
          <w:rFonts w:ascii="FreeMono" w:hAnsi="FreeMono"/>
          <w:sz w:val="20"/>
          <w:szCs w:val="20"/>
        </w:rPr>
        <w:t>is_a( melee_weapon, weapon ).</w:t>
      </w:r>
    </w:p>
    <w:p>
      <w:pPr>
        <w:pStyle w:val="Normal"/>
        <w:rPr>
          <w:sz w:val="20"/>
          <w:szCs w:val="20"/>
        </w:rPr>
      </w:pPr>
      <w:r>
        <w:rPr>
          <w:rFonts w:ascii="FreeMono" w:hAnsi="FreeMono"/>
          <w:sz w:val="20"/>
          <w:szCs w:val="20"/>
        </w:rPr>
        <w:t>is_a( bladed_hand_weapon, melee_weapon ).</w:t>
      </w:r>
    </w:p>
    <w:p>
      <w:pPr>
        <w:pStyle w:val="Normal"/>
        <w:rPr>
          <w:sz w:val="20"/>
          <w:szCs w:val="20"/>
        </w:rPr>
      </w:pPr>
      <w:r>
        <w:rPr>
          <w:rFonts w:ascii="FreeMono" w:hAnsi="FreeMono"/>
          <w:sz w:val="20"/>
          <w:szCs w:val="20"/>
        </w:rPr>
        <w:t>is_a( sword, bladed_hand_weapon ).</w:t>
      </w:r>
    </w:p>
    <w:p>
      <w:pPr>
        <w:pStyle w:val="Normal"/>
        <w:rPr/>
      </w:pPr>
      <w:r>
        <w:rPr/>
      </w:r>
    </w:p>
    <w:p>
      <w:pPr>
        <w:pStyle w:val="Normal"/>
        <w:rPr/>
      </w:pPr>
      <w:r>
        <w:rPr/>
        <w:t>The properties of an object are defined as ‘has_a’ facts:</w:t>
      </w:r>
    </w:p>
    <w:p>
      <w:pPr>
        <w:pStyle w:val="Normal"/>
        <w:rPr/>
      </w:pPr>
      <w:r>
        <w:rPr/>
      </w:r>
    </w:p>
    <w:p>
      <w:pPr>
        <w:pStyle w:val="Normal"/>
        <w:rPr>
          <w:sz w:val="20"/>
          <w:szCs w:val="20"/>
        </w:rPr>
      </w:pPr>
      <w:r>
        <w:rPr>
          <w:rFonts w:ascii="FreeMono" w:hAnsi="FreeMono"/>
          <w:sz w:val="20"/>
          <w:szCs w:val="20"/>
        </w:rPr>
        <w:t>has_a( melee_weapon, effective_against, personnel ).</w:t>
      </w:r>
    </w:p>
    <w:p>
      <w:pPr>
        <w:pStyle w:val="Normal"/>
        <w:rPr>
          <w:sz w:val="20"/>
          <w:szCs w:val="20"/>
        </w:rPr>
      </w:pPr>
      <w:r>
        <w:rPr>
          <w:rFonts w:ascii="FreeMono" w:hAnsi="FreeMono"/>
          <w:sz w:val="20"/>
          <w:szCs w:val="20"/>
        </w:rPr>
        <w:t>has_a( bladed_hand_weapon, effective_range, close_quarters ).</w:t>
      </w:r>
    </w:p>
    <w:p>
      <w:pPr>
        <w:pStyle w:val="Normal"/>
        <w:rPr>
          <w:sz w:val="20"/>
          <w:szCs w:val="20"/>
        </w:rPr>
      </w:pPr>
      <w:r>
        <w:rPr>
          <w:rFonts w:ascii="FreeMono" w:hAnsi="FreeMono"/>
          <w:sz w:val="20"/>
          <w:szCs w:val="20"/>
        </w:rPr>
        <w:t>has_a( sword, has_part, blade ).</w:t>
      </w:r>
    </w:p>
    <w:p>
      <w:pPr>
        <w:pStyle w:val="Normal"/>
        <w:rPr>
          <w:sz w:val="20"/>
          <w:szCs w:val="20"/>
        </w:rPr>
      </w:pPr>
      <w:r>
        <w:rPr>
          <w:rFonts w:ascii="FreeMono" w:hAnsi="FreeMono"/>
          <w:sz w:val="20"/>
          <w:szCs w:val="20"/>
        </w:rPr>
        <w:t>has_a( sword, has_part, hilt ).</w:t>
      </w:r>
    </w:p>
    <w:p>
      <w:pPr>
        <w:pStyle w:val="Normal"/>
        <w:rPr>
          <w:sz w:val="20"/>
          <w:szCs w:val="20"/>
        </w:rPr>
      </w:pPr>
      <w:r>
        <w:rPr>
          <w:rFonts w:ascii="FreeMono" w:hAnsi="FreeMono"/>
          <w:sz w:val="20"/>
          <w:szCs w:val="20"/>
        </w:rPr>
        <w:t>has_a( sword, has_part, pommel ).</w:t>
      </w:r>
    </w:p>
    <w:p>
      <w:pPr>
        <w:pStyle w:val="Normal"/>
        <w:rPr/>
      </w:pPr>
      <w:r>
        <w:rPr/>
      </w:r>
    </w:p>
    <w:p>
      <w:pPr>
        <w:pStyle w:val="Normal"/>
        <w:rPr/>
      </w:pPr>
      <w:r>
        <w:rPr/>
        <w:t>By defining nodes such as 'bladed_hand_weapon', the network utilises shared inheritance. Each class below this, for example ‘sword’, automatically inherits properties like 'effective range'. Querying the network for the unique attributes defined for a generic sword would therefore return the following, with the attributes being inherited from further up the tree:</w:t>
      </w:r>
    </w:p>
    <w:p>
      <w:pPr>
        <w:pStyle w:val="Normal"/>
        <w:rPr/>
      </w:pPr>
      <w:r>
        <w:rPr/>
      </w:r>
    </w:p>
    <w:p>
      <w:pPr>
        <w:pStyle w:val="Normal"/>
        <w:numPr>
          <w:ilvl w:val="0"/>
          <w:numId w:val="3"/>
        </w:numPr>
        <w:rPr/>
      </w:pPr>
      <w:r>
        <w:rPr/>
        <w:t>has_part (from sword)</w:t>
      </w:r>
    </w:p>
    <w:p>
      <w:pPr>
        <w:pStyle w:val="Normal"/>
        <w:numPr>
          <w:ilvl w:val="0"/>
          <w:numId w:val="3"/>
        </w:numPr>
        <w:rPr/>
      </w:pPr>
      <w:r>
        <w:rPr/>
        <w:t>effective_range (from blade_hand_weapon)</w:t>
      </w:r>
    </w:p>
    <w:p>
      <w:pPr>
        <w:pStyle w:val="Normal"/>
        <w:numPr>
          <w:ilvl w:val="0"/>
          <w:numId w:val="3"/>
        </w:numPr>
        <w:rPr/>
      </w:pPr>
      <w:r>
        <w:rPr/>
        <w:t>effective_against (from melee_weapon)</w:t>
      </w:r>
    </w:p>
    <w:p>
      <w:pPr>
        <w:pStyle w:val="Normal"/>
        <w:rPr/>
      </w:pPr>
      <w:r>
        <w:rPr/>
      </w:r>
    </w:p>
    <w:p>
      <w:pPr>
        <w:pStyle w:val="Normal"/>
        <w:rPr/>
      </w:pPr>
      <w:r>
        <w:rPr/>
        <w:t>The Closed World Assumption (CWA) is a fundamental tenet of Prolog. Under CWA any statement that cannot be proven true within the knowledge-base is assumed to be false. For example: has_a (sword, colour, pink) is not specifically stated, and cannot be inherited from a parent, so Prolog will conclude that this is false. Taking this further, the inference engine utilises the Negation as Failure (NAF) principle. If the system attempts to prove a sword is pink and finds no supporting evidence the proof fails, and the statement is treated as logically false. (Clark 1978)</w:t>
      </w:r>
    </w:p>
    <w:p>
      <w:pPr>
        <w:pStyle w:val="Normal"/>
        <w:rPr/>
      </w:pPr>
      <w:r>
        <w:rPr/>
      </w:r>
    </w:p>
    <w:p>
      <w:pPr>
        <w:pStyle w:val="Normal"/>
        <w:rPr/>
      </w:pPr>
      <w:r>
        <w:rPr/>
        <w:t xml:space="preserve">The CWA also ensures that the Prolog inference engine operates within a defined plausible version of reality. While other facts may be possible – such as a pink sword – the model is unable to hallucinate anything beyond the defined network. While it is physically possible for a medieval sword to have been forged from </w:t>
      </w:r>
      <w:r>
        <w:rPr/>
        <w:t>copper</w:t>
      </w:r>
      <w:r>
        <w:rPr/>
        <w:t xml:space="preserve"> or decorated in </w:t>
      </w:r>
      <w:r>
        <w:rPr/>
        <w:t>pink, such facts are not plausible within the boundaries of this specific semantic network knowledge-base.</w:t>
      </w:r>
    </w:p>
    <w:p>
      <w:pPr>
        <w:pStyle w:val="Normal"/>
        <w:rPr/>
      </w:pPr>
      <w:r>
        <w:rPr/>
      </w:r>
    </w:p>
    <w:p>
      <w:pPr>
        <w:pStyle w:val="Normal"/>
        <w:rPr/>
      </w:pPr>
      <w:r>
        <w:rPr/>
        <w:t>This has the disadvantage that the model also cannot make new leaps of understanding outside of its knowledge-base.</w:t>
      </w:r>
    </w:p>
    <w:p>
      <w:pPr>
        <w:pStyle w:val="Normal"/>
        <w:rPr/>
      </w:pPr>
      <w:r>
        <w:rPr/>
      </w:r>
    </w:p>
    <w:p>
      <w:pPr>
        <w:pStyle w:val="Normal"/>
        <w:rPr/>
      </w:pPr>
      <w:r>
        <w:rPr/>
        <w:t>In additional, rules have been written for querying this network. Most of these functions are generic and work for any suitably defined semantic network.</w:t>
      </w:r>
      <w:r>
        <w:br w:type="page"/>
      </w:r>
    </w:p>
    <w:p>
      <w:pPr>
        <w:pStyle w:val="Normal"/>
        <w:rPr/>
      </w:pPr>
      <w:r>
        <w:rPr/>
      </w:r>
    </w:p>
    <w:p>
      <w:pPr>
        <w:pStyle w:val="Normal"/>
        <w:rPr/>
      </w:pPr>
      <w:r>
        <w:rPr/>
      </w:r>
    </w:p>
    <w:p>
      <w:pPr>
        <w:pStyle w:val="Normal"/>
        <w:numPr>
          <w:ilvl w:val="0"/>
          <w:numId w:val="4"/>
        </w:numPr>
        <w:rPr/>
      </w:pPr>
      <w:r>
        <w:rPr/>
        <w:t>is_a_member - check class/parent membership</w:t>
      </w:r>
    </w:p>
    <w:p>
      <w:pPr>
        <w:pStyle w:val="Normal"/>
        <w:numPr>
          <w:ilvl w:val="0"/>
          <w:numId w:val="4"/>
        </w:numPr>
        <w:rPr/>
      </w:pPr>
      <w:r>
        <w:rPr/>
        <w:t xml:space="preserve">has_a_property - does the item have a property? </w:t>
      </w:r>
    </w:p>
    <w:p>
      <w:pPr>
        <w:pStyle w:val="Normal"/>
        <w:numPr>
          <w:ilvl w:val="0"/>
          <w:numId w:val="4"/>
        </w:numPr>
        <w:rPr/>
      </w:pPr>
      <w:r>
        <w:rPr/>
        <w:t>list_all_items - list all the items in the network (pretty output)</w:t>
      </w:r>
    </w:p>
    <w:p>
      <w:pPr>
        <w:pStyle w:val="Normal"/>
        <w:numPr>
          <w:ilvl w:val="0"/>
          <w:numId w:val="4"/>
        </w:numPr>
        <w:rPr/>
      </w:pPr>
      <w:r>
        <w:rPr/>
        <w:t>get_all_items - get all the items in the network into sorted list</w:t>
      </w:r>
    </w:p>
    <w:p>
      <w:pPr>
        <w:pStyle w:val="Normal"/>
        <w:numPr>
          <w:ilvl w:val="0"/>
          <w:numId w:val="4"/>
        </w:numPr>
        <w:rPr/>
      </w:pPr>
      <w:r>
        <w:rPr/>
        <w:t>list_all_attributes - list all the attributes in the network (pretty output)</w:t>
      </w:r>
    </w:p>
    <w:p>
      <w:pPr>
        <w:pStyle w:val="Normal"/>
        <w:numPr>
          <w:ilvl w:val="0"/>
          <w:numId w:val="4"/>
        </w:numPr>
        <w:rPr/>
      </w:pPr>
      <w:r>
        <w:rPr/>
        <w:t>get_all_attributes - get all the attributes in the network into sorted list</w:t>
      </w:r>
    </w:p>
    <w:p>
      <w:pPr>
        <w:pStyle w:val="Normal"/>
        <w:numPr>
          <w:ilvl w:val="0"/>
          <w:numId w:val="4"/>
        </w:numPr>
        <w:rPr/>
      </w:pPr>
      <w:r>
        <w:rPr/>
        <w:t>list_properties - list the defined properties for an item (including inherited)</w:t>
      </w:r>
    </w:p>
    <w:p>
      <w:pPr>
        <w:pStyle w:val="Normal"/>
        <w:numPr>
          <w:ilvl w:val="0"/>
          <w:numId w:val="4"/>
        </w:numPr>
        <w:rPr/>
      </w:pPr>
      <w:r>
        <w:rPr/>
        <w:t>list_items_with_property - list all items that have a specific property-value pair (pretty output)</w:t>
      </w:r>
    </w:p>
    <w:p>
      <w:pPr>
        <w:pStyle w:val="Normal"/>
        <w:numPr>
          <w:ilvl w:val="0"/>
          <w:numId w:val="4"/>
        </w:numPr>
        <w:rPr/>
      </w:pPr>
      <w:r>
        <w:rPr/>
        <w:t>show_tree - list items in an attractive tree</w:t>
      </w:r>
    </w:p>
    <w:p>
      <w:pPr>
        <w:pStyle w:val="Normal"/>
        <w:rPr/>
      </w:pPr>
      <w:r>
        <w:rPr/>
      </w:r>
    </w:p>
    <w:p>
      <w:pPr>
        <w:pStyle w:val="Normal"/>
        <w:rPr/>
      </w:pPr>
      <w:r>
        <w:rPr/>
        <w:t>The following functions are specific to medieval weaponry:</w:t>
      </w:r>
    </w:p>
    <w:p>
      <w:pPr>
        <w:pStyle w:val="Normal"/>
        <w:rPr/>
      </w:pPr>
      <w:r>
        <w:rPr/>
      </w:r>
    </w:p>
    <w:p>
      <w:pPr>
        <w:pStyle w:val="Normal"/>
        <w:numPr>
          <w:ilvl w:val="0"/>
          <w:numId w:val="5"/>
        </w:numPr>
        <w:rPr/>
      </w:pPr>
      <w:r>
        <w:rPr/>
        <w:t>longer_range - compares two weapons for range</w:t>
      </w:r>
    </w:p>
    <w:p>
      <w:pPr>
        <w:pStyle w:val="Normal"/>
        <w:numPr>
          <w:ilvl w:val="0"/>
          <w:numId w:val="5"/>
        </w:numPr>
        <w:rPr/>
      </w:pPr>
      <w:r>
        <w:rPr/>
        <w:t>list_weapons_by_year - find all weapons in use in a specific year</w:t>
      </w:r>
    </w:p>
    <w:p>
      <w:pPr>
        <w:pStyle w:val="Normal"/>
        <w:rPr>
          <w:b/>
          <w:bCs/>
        </w:rPr>
      </w:pPr>
      <w:r>
        <w:rPr>
          <w:b/>
          <w:bCs/>
        </w:rPr>
      </w:r>
    </w:p>
    <w:p>
      <w:pPr>
        <w:pStyle w:val="Normal"/>
        <w:rPr>
          <w:b w:val="false"/>
          <w:bCs w:val="false"/>
        </w:rPr>
      </w:pPr>
      <w:r>
        <w:rPr>
          <w:b w:val="false"/>
          <w:bCs w:val="false"/>
        </w:rPr>
        <w:t xml:space="preserve">The </w:t>
      </w:r>
      <w:r>
        <w:rPr>
          <w:b w:val="false"/>
          <w:bCs w:val="false"/>
        </w:rPr>
        <w:t xml:space="preserve">Prolog </w:t>
      </w:r>
      <w:r>
        <w:rPr>
          <w:b w:val="false"/>
          <w:bCs w:val="false"/>
        </w:rPr>
        <w:t xml:space="preserve">inference engine </w:t>
      </w:r>
      <w:r>
        <w:rPr>
          <w:b w:val="false"/>
          <w:bCs w:val="false"/>
        </w:rPr>
        <w:t>uses primarily</w:t>
      </w:r>
      <w:r>
        <w:rPr>
          <w:b w:val="false"/>
          <w:bCs w:val="false"/>
        </w:rPr>
        <w:t xml:space="preserve"> deductive reasoning, where specific conclusions (</w:t>
      </w:r>
      <w:r>
        <w:rPr>
          <w:b w:val="false"/>
          <w:bCs w:val="false"/>
        </w:rPr>
        <w:t>that</w:t>
      </w:r>
      <w:r>
        <w:rPr>
          <w:b w:val="false"/>
          <w:bCs w:val="false"/>
        </w:rPr>
        <w:t xml:space="preserve"> ‘the</w:t>
      </w:r>
      <w:r>
        <w:rPr>
          <w:b w:val="false"/>
          <w:bCs w:val="false"/>
        </w:rPr>
        <w:t>_w</w:t>
      </w:r>
      <w:r>
        <w:rPr>
          <w:b w:val="false"/>
          <w:bCs w:val="false"/>
        </w:rPr>
        <w:t>allace</w:t>
      </w:r>
      <w:r>
        <w:rPr>
          <w:b w:val="false"/>
          <w:bCs w:val="false"/>
        </w:rPr>
        <w:t>_</w:t>
      </w:r>
      <w:r>
        <w:rPr>
          <w:b w:val="false"/>
          <w:bCs w:val="false"/>
        </w:rPr>
        <w:t xml:space="preserve">sword’ is a melee weapon) are derived </w:t>
      </w:r>
      <w:r>
        <w:rPr>
          <w:b w:val="false"/>
          <w:bCs w:val="false"/>
        </w:rPr>
        <w:t xml:space="preserve">only </w:t>
      </w:r>
      <w:r>
        <w:rPr>
          <w:b w:val="false"/>
          <w:bCs w:val="false"/>
        </w:rPr>
        <w:t xml:space="preserve">from </w:t>
      </w:r>
      <w:r>
        <w:rPr>
          <w:b w:val="false"/>
          <w:bCs w:val="false"/>
        </w:rPr>
        <w:t>the supplied</w:t>
      </w:r>
      <w:r>
        <w:rPr>
          <w:b w:val="false"/>
          <w:bCs w:val="false"/>
        </w:rPr>
        <w:t xml:space="preserve"> </w:t>
      </w:r>
      <w:r>
        <w:rPr>
          <w:b w:val="false"/>
          <w:bCs w:val="false"/>
        </w:rPr>
        <w:t>facts</w:t>
      </w:r>
      <w:r>
        <w:rPr>
          <w:b w:val="false"/>
          <w:bCs w:val="false"/>
        </w:rPr>
        <w:t xml:space="preserve"> and rules. In deduction, if the premises are true, the conclusion must also be true. </w:t>
      </w:r>
      <w:r>
        <w:rPr>
          <w:b w:val="false"/>
          <w:bCs w:val="false"/>
        </w:rPr>
        <w:t>(Russell 202</w:t>
      </w:r>
      <w:r>
        <w:rPr>
          <w:b w:val="false"/>
          <w:bCs w:val="false"/>
        </w:rPr>
        <w:t>2</w:t>
      </w:r>
      <w:r>
        <w:rPr>
          <w:b w:val="false"/>
          <w:bCs w:val="false"/>
        </w:rPr>
        <w:t>).</w:t>
      </w:r>
    </w:p>
    <w:p>
      <w:pPr>
        <w:pStyle w:val="Normal"/>
        <w:rPr>
          <w:b w:val="false"/>
          <w:bCs w:val="false"/>
        </w:rPr>
      </w:pPr>
      <w:r>
        <w:rPr>
          <w:b w:val="false"/>
          <w:bCs w:val="false"/>
        </w:rPr>
      </w:r>
    </w:p>
    <w:p>
      <w:pPr>
        <w:pStyle w:val="Normal"/>
        <w:rPr>
          <w:b w:val="false"/>
          <w:bCs w:val="false"/>
        </w:rPr>
      </w:pPr>
      <w:r>
        <w:rPr>
          <w:b w:val="false"/>
          <w:bCs w:val="false"/>
        </w:rPr>
        <w:t xml:space="preserve">The current system does not perform inductive reasoning, which would involve the system generating its own general rules based on specific observations. </w:t>
      </w:r>
      <w:r>
        <w:rPr>
          <w:b w:val="false"/>
          <w:bCs w:val="false"/>
        </w:rPr>
        <w:t xml:space="preserve">For example: </w:t>
      </w:r>
      <w:r>
        <w:rPr>
          <w:b w:val="false"/>
          <w:bCs w:val="false"/>
        </w:rPr>
        <w:t>“</w:t>
      </w:r>
      <w:r>
        <w:rPr>
          <w:b w:val="false"/>
          <w:bCs w:val="false"/>
        </w:rPr>
        <w:t>I have observed several swords that were made of steel, therefore all swords are made of steel.</w:t>
      </w:r>
      <w:r>
        <w:rPr>
          <w:b w:val="false"/>
          <w:bCs w:val="false"/>
        </w:rPr>
        <w:t>”</w:t>
      </w:r>
    </w:p>
    <w:p>
      <w:pPr>
        <w:pStyle w:val="Normal"/>
        <w:rPr>
          <w:b w:val="false"/>
          <w:bCs w:val="false"/>
        </w:rPr>
      </w:pPr>
      <w:r>
        <w:rPr>
          <w:b w:val="false"/>
          <w:bCs w:val="false"/>
        </w:rPr>
        <w:br/>
      </w:r>
      <w:r>
        <w:rPr>
          <w:b w:val="false"/>
          <w:bCs w:val="false"/>
        </w:rPr>
        <w:t>Prolog</w:t>
      </w:r>
      <w:r>
        <w:rPr>
          <w:b w:val="false"/>
          <w:bCs w:val="false"/>
        </w:rPr>
        <w:t xml:space="preserve"> </w:t>
      </w:r>
      <w:r>
        <w:rPr>
          <w:b w:val="false"/>
          <w:bCs w:val="false"/>
        </w:rPr>
        <w:t xml:space="preserve">also </w:t>
      </w:r>
      <w:r>
        <w:rPr>
          <w:b w:val="false"/>
          <w:bCs w:val="false"/>
        </w:rPr>
        <w:t xml:space="preserve">does </w:t>
      </w:r>
      <w:r>
        <w:rPr>
          <w:b w:val="false"/>
          <w:bCs w:val="false"/>
        </w:rPr>
        <w:t xml:space="preserve">not </w:t>
      </w:r>
      <w:r>
        <w:rPr>
          <w:b w:val="false"/>
          <w:bCs w:val="false"/>
        </w:rPr>
        <w:t xml:space="preserve">perform abductive reasoning, which </w:t>
      </w:r>
      <w:r>
        <w:rPr>
          <w:b w:val="false"/>
          <w:bCs w:val="false"/>
        </w:rPr>
        <w:t>aims</w:t>
      </w:r>
      <w:r>
        <w:rPr>
          <w:b w:val="false"/>
          <w:bCs w:val="false"/>
        </w:rPr>
        <w:t xml:space="preserve"> to find the most likely explanation for an incomplete set of observations. </w:t>
      </w:r>
    </w:p>
    <w:p>
      <w:pPr>
        <w:pStyle w:val="Normal"/>
        <w:rPr>
          <w:b/>
          <w:bCs/>
        </w:rPr>
      </w:pPr>
      <w:r>
        <w:rPr>
          <w:b/>
          <w:bCs/>
        </w:rPr>
      </w:r>
    </w:p>
    <w:p>
      <w:pPr>
        <w:pStyle w:val="Heading3"/>
        <w:widowControl/>
        <w:numPr>
          <w:ilvl w:val="0"/>
          <w:numId w:val="0"/>
        </w:numPr>
        <w:suppressAutoHyphens w:val="true"/>
        <w:jc w:val="both"/>
        <w:rPr/>
      </w:pPr>
      <w:r>
        <w:rPr/>
      </w:r>
      <w:r>
        <w:br w:type="page"/>
      </w:r>
    </w:p>
    <w:p>
      <w:pPr>
        <w:pStyle w:val="Heading3"/>
        <w:numPr>
          <w:ilvl w:val="2"/>
          <w:numId w:val="1"/>
        </w:numPr>
        <w:rPr/>
      </w:pPr>
      <w:bookmarkStart w:id="17" w:name="__RefHeading___Toc3129_3504685749"/>
      <w:bookmarkEnd w:id="17"/>
      <w:r>
        <w:rPr/>
        <w:t>Sample Queries</w:t>
      </w:r>
    </w:p>
    <w:p>
      <w:pPr>
        <w:pStyle w:val="BodyText"/>
        <w:rPr/>
      </w:pPr>
      <w:r>
        <w:rPr/>
        <w:t>The following queries were run under SWI Prolog version 9.0.4 on Linux.</w:t>
      </w:r>
    </w:p>
    <w:p>
      <w:pPr>
        <w:pStyle w:val="Normal"/>
        <w:rPr/>
      </w:pPr>
      <w:r>
        <w:rPr/>
        <w:t>It is always possible to as Prolog to answer questions about the facts directly, for example:</w:t>
      </w:r>
    </w:p>
    <w:p>
      <w:pPr>
        <w:pStyle w:val="Normal"/>
        <w:rPr/>
      </w:pPr>
      <w:r>
        <w:rPr>
          <w:rFonts w:ascii="FreeMono" w:hAnsi="FreeMono"/>
          <w:sz w:val="20"/>
          <w:szCs w:val="20"/>
        </w:rPr>
        <w:t>is_a(sword, ranged_weapon)</w:t>
      </w:r>
      <w:r>
        <w:rPr>
          <w:sz w:val="20"/>
          <w:szCs w:val="20"/>
        </w:rPr>
        <w:t xml:space="preserve"> </w:t>
      </w:r>
      <w:r>
        <w:rPr/>
        <w:t>which is false.</w:t>
      </w:r>
    </w:p>
    <w:p>
      <w:pPr>
        <w:pStyle w:val="Normal"/>
        <w:rPr/>
      </w:pPr>
      <w:r>
        <w:rPr/>
      </w:r>
    </w:p>
    <w:p>
      <w:pPr>
        <w:pStyle w:val="Normal"/>
        <w:rPr/>
      </w:pPr>
      <w:r>
        <w:rPr/>
        <w:t>Using the rules network can also answer questions about parent relationships. The following examples ask the question “Is a long sword a melee weapon?”, and asks Prolog to show the lineage of a long sword:</w:t>
      </w:r>
    </w:p>
    <w:p>
      <w:pPr>
        <w:pStyle w:val="Normal"/>
        <w:rPr/>
      </w:pPr>
      <w:r>
        <w:rPr/>
      </w:r>
    </w:p>
    <w:p>
      <w:pPr>
        <w:pStyle w:val="Normal"/>
        <w:rPr>
          <w:sz w:val="20"/>
          <w:szCs w:val="20"/>
        </w:rPr>
      </w:pPr>
      <w:r>
        <w:rPr>
          <w:rFonts w:ascii="FreeMono" w:hAnsi="FreeMono"/>
          <w:sz w:val="20"/>
          <w:szCs w:val="20"/>
        </w:rPr>
        <w:t>? is_a_member(long_sword, melee_weapon).</w:t>
      </w:r>
    </w:p>
    <w:p>
      <w:pPr>
        <w:pStyle w:val="Normal"/>
        <w:rPr>
          <w:sz w:val="20"/>
          <w:szCs w:val="20"/>
        </w:rPr>
      </w:pPr>
      <w:r>
        <w:rPr>
          <w:rFonts w:ascii="FreeMono" w:hAnsi="FreeMono"/>
          <w:sz w:val="20"/>
          <w:szCs w:val="20"/>
        </w:rPr>
        <w:t>true .</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is_a_member(long_sword, W).</w:t>
      </w:r>
    </w:p>
    <w:p>
      <w:pPr>
        <w:pStyle w:val="Normal"/>
        <w:rPr>
          <w:sz w:val="20"/>
          <w:szCs w:val="20"/>
        </w:rPr>
      </w:pPr>
      <w:r>
        <w:rPr>
          <w:rFonts w:ascii="FreeMono" w:hAnsi="FreeMono"/>
          <w:sz w:val="20"/>
          <w:szCs w:val="20"/>
        </w:rPr>
        <w:t>W = sword ;</w:t>
      </w:r>
    </w:p>
    <w:p>
      <w:pPr>
        <w:pStyle w:val="Normal"/>
        <w:rPr>
          <w:sz w:val="20"/>
          <w:szCs w:val="20"/>
        </w:rPr>
      </w:pPr>
      <w:r>
        <w:rPr>
          <w:rFonts w:ascii="FreeMono" w:hAnsi="FreeMono"/>
          <w:sz w:val="20"/>
          <w:szCs w:val="20"/>
        </w:rPr>
        <w:t>W = bladed_hand_weapon ;</w:t>
      </w:r>
    </w:p>
    <w:p>
      <w:pPr>
        <w:pStyle w:val="Normal"/>
        <w:rPr>
          <w:sz w:val="20"/>
          <w:szCs w:val="20"/>
        </w:rPr>
      </w:pPr>
      <w:r>
        <w:rPr>
          <w:rFonts w:ascii="FreeMono" w:hAnsi="FreeMono"/>
          <w:sz w:val="20"/>
          <w:szCs w:val="20"/>
        </w:rPr>
        <w:t>W = melee_weapon ;</w:t>
      </w:r>
    </w:p>
    <w:p>
      <w:pPr>
        <w:pStyle w:val="Normal"/>
        <w:rPr>
          <w:sz w:val="20"/>
          <w:szCs w:val="20"/>
        </w:rPr>
      </w:pPr>
      <w:r>
        <w:rPr>
          <w:rFonts w:ascii="FreeMono" w:hAnsi="FreeMono"/>
          <w:sz w:val="20"/>
          <w:szCs w:val="20"/>
        </w:rPr>
        <w:t>W = weapon ;</w:t>
      </w:r>
    </w:p>
    <w:p>
      <w:pPr>
        <w:pStyle w:val="Normal"/>
        <w:rPr/>
      </w:pPr>
      <w:r>
        <w:rPr/>
      </w:r>
    </w:p>
    <w:p>
      <w:pPr>
        <w:pStyle w:val="Normal"/>
        <w:rPr/>
      </w:pPr>
      <w:r>
        <mc:AlternateContent>
          <mc:Choice Requires="wps">
            <w:drawing>
              <wp:anchor behindDoc="0" distT="0" distB="0" distL="0" distR="0" simplePos="0" locked="0" layoutInCell="0" allowOverlap="1" relativeHeight="4" wp14:anchorId="23C26E64">
                <wp:simplePos x="0" y="0"/>
                <wp:positionH relativeFrom="column">
                  <wp:posOffset>3870960</wp:posOffset>
                </wp:positionH>
                <wp:positionV relativeFrom="paragraph">
                  <wp:posOffset>445135</wp:posOffset>
                </wp:positionV>
                <wp:extent cx="1979930" cy="4224655"/>
                <wp:effectExtent l="0" t="0" r="0" b="0"/>
                <wp:wrapSquare wrapText="largest"/>
                <wp:docPr id="3" name="Frame3"/>
                <a:graphic xmlns:a="http://schemas.openxmlformats.org/drawingml/2006/main">
                  <a:graphicData uri="http://schemas.microsoft.com/office/word/2010/wordprocessingShape">
                    <wps:wsp>
                      <wps:cNvSpPr/>
                      <wps:spPr>
                        <a:xfrm>
                          <a:off x="0" y="0"/>
                          <a:ext cx="1980000" cy="422460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rPr>
                              <w:drawing>
                                <wp:inline distT="0" distB="0" distL="0" distR="0">
                                  <wp:extent cx="1979930" cy="3945890"/>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8"/>
                                          <a:stretch>
                                            <a:fillRect/>
                                          </a:stretch>
                                        </pic:blipFill>
                                        <pic:spPr bwMode="auto">
                                          <a:xfrm>
                                            <a:off x="0" y="0"/>
                                            <a:ext cx="1979930" cy="394589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3</w:t>
                            </w:r>
                            <w:r>
                              <w:rPr>
                                <w:sz w:val="20"/>
                                <w:szCs w:val="20"/>
                                <w:color w:val="000000"/>
                              </w:rPr>
                              <w:fldChar w:fldCharType="end"/>
                            </w:r>
                            <w:r>
                              <w:rPr>
                                <w:color w:val="000000"/>
                                <w:sz w:val="20"/>
                                <w:szCs w:val="20"/>
                              </w:rPr>
                              <w:t>: Properties of a sword and classes above.</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304.8pt;margin-top:35.05pt;width:155.85pt;height:332.6pt;mso-wrap-style:square;v-text-anchor:top" wp14:anchorId="23C26E64">
                <v:fill o:detectmouseclick="t" type="solid" color2="black"/>
                <v:stroke color="#3465a4" joinstyle="round" endcap="flat"/>
                <v:textbox>
                  <w:txbxContent>
                    <w:p>
                      <w:pPr>
                        <w:pStyle w:val="Figure"/>
                        <w:spacing w:before="120" w:after="120"/>
                        <w:rPr>
                          <w:sz w:val="20"/>
                          <w:szCs w:val="20"/>
                        </w:rPr>
                      </w:pPr>
                      <w:r>
                        <w:rPr>
                          <w:color w:val="000000"/>
                        </w:rPr>
                        <w:drawing>
                          <wp:inline distT="0" distB="0" distL="0" distR="0">
                            <wp:extent cx="1979930" cy="3945890"/>
                            <wp:effectExtent l="0" t="0" r="0" b="0"/>
                            <wp:docPr id="6"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title=""/>
                                    <pic:cNvPicPr>
                                      <a:picLocks noChangeAspect="1" noChangeArrowheads="1"/>
                                    </pic:cNvPicPr>
                                  </pic:nvPicPr>
                                  <pic:blipFill>
                                    <a:blip r:embed="rId9"/>
                                    <a:stretch>
                                      <a:fillRect/>
                                    </a:stretch>
                                  </pic:blipFill>
                                  <pic:spPr bwMode="auto">
                                    <a:xfrm>
                                      <a:off x="0" y="0"/>
                                      <a:ext cx="1979930" cy="394589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3</w:t>
                      </w:r>
                      <w:r>
                        <w:rPr>
                          <w:sz w:val="20"/>
                          <w:szCs w:val="20"/>
                          <w:color w:val="000000"/>
                        </w:rPr>
                        <w:fldChar w:fldCharType="end"/>
                      </w:r>
                      <w:r>
                        <w:rPr>
                          <w:color w:val="000000"/>
                          <w:sz w:val="20"/>
                          <w:szCs w:val="20"/>
                        </w:rPr>
                        <w:t>: Properties of a sword and classes above.</w:t>
                      </w:r>
                    </w:p>
                  </w:txbxContent>
                </v:textbox>
                <w10:wrap type="square" side="largest"/>
              </v:rect>
            </w:pict>
          </mc:Fallback>
        </mc:AlternateContent>
      </w:r>
      <w:r>
        <w:rPr/>
        <w:t xml:space="preserve">The same concept works for properties. This example shows the properties of the sword class, firstly using the raw facts (no inheritance), and secondly using the has_a_property rule to also obtain inherited properties from further up the tree, as also shown in the diagram. </w:t>
      </w:r>
    </w:p>
    <w:p>
      <w:pPr>
        <w:pStyle w:val="Normal"/>
        <w:rPr>
          <w:shd w:fill="FFFF00" w:val="clear"/>
        </w:rPr>
      </w:pPr>
      <w:r>
        <w:rPr>
          <w:shd w:fill="FFFF00" w:val="clear"/>
        </w:rPr>
      </w:r>
    </w:p>
    <w:p>
      <w:pPr>
        <w:pStyle w:val="Normal"/>
        <w:rPr>
          <w:sz w:val="20"/>
          <w:szCs w:val="20"/>
          <w:shd w:fill="FFFF00" w:val="clear"/>
        </w:rPr>
      </w:pPr>
      <w:r>
        <w:rPr>
          <w:rFonts w:ascii="FreeMono" w:hAnsi="FreeMono"/>
          <w:sz w:val="20"/>
          <w:szCs w:val="20"/>
          <w:shd w:fill="FFFF00" w:val="clear"/>
        </w:rPr>
        <w:t>?- has_a(sword, Property, Value).</w:t>
      </w:r>
    </w:p>
    <w:p>
      <w:pPr>
        <w:pStyle w:val="Normal"/>
        <w:rPr>
          <w:sz w:val="20"/>
          <w:szCs w:val="20"/>
          <w:shd w:fill="FFFF00" w:val="clear"/>
        </w:rPr>
      </w:pPr>
      <w:r>
        <w:rPr>
          <w:rFonts w:ascii="FreeMono" w:hAnsi="FreeMono"/>
          <w:sz w:val="20"/>
          <w:szCs w:val="20"/>
          <w:shd w:fill="FFFF00" w:val="clear"/>
        </w:rPr>
        <w:t>Property = has_edges,</w:t>
      </w:r>
    </w:p>
    <w:p>
      <w:pPr>
        <w:pStyle w:val="Normal"/>
        <w:rPr>
          <w:sz w:val="20"/>
          <w:szCs w:val="20"/>
          <w:shd w:fill="FFFF00" w:val="clear"/>
        </w:rPr>
      </w:pPr>
      <w:r>
        <w:rPr>
          <w:rFonts w:ascii="FreeMono" w:hAnsi="FreeMono"/>
          <w:sz w:val="20"/>
          <w:szCs w:val="20"/>
          <w:shd w:fill="FFFF00" w:val="clear"/>
        </w:rPr>
        <w:t>Value = two_edges ;</w:t>
      </w:r>
    </w:p>
    <w:p>
      <w:pPr>
        <w:pStyle w:val="Normal"/>
        <w:rPr>
          <w:sz w:val="20"/>
          <w:szCs w:val="20"/>
          <w:shd w:fill="FFFF00" w:val="clear"/>
        </w:rPr>
      </w:pPr>
      <w:r>
        <w:rPr>
          <w:rFonts w:ascii="FreeMono" w:hAnsi="FreeMono"/>
          <w:sz w:val="20"/>
          <w:szCs w:val="20"/>
          <w:shd w:fill="FFFF00" w:val="clear"/>
        </w:rPr>
        <w:t>Property = has_part,</w:t>
      </w:r>
    </w:p>
    <w:p>
      <w:pPr>
        <w:pStyle w:val="Normal"/>
        <w:rPr>
          <w:sz w:val="20"/>
          <w:szCs w:val="20"/>
          <w:shd w:fill="FFFF00" w:val="clear"/>
        </w:rPr>
      </w:pPr>
      <w:r>
        <w:rPr>
          <w:rFonts w:ascii="FreeMono" w:hAnsi="FreeMono"/>
          <w:sz w:val="20"/>
          <w:szCs w:val="20"/>
          <w:shd w:fill="FFFF00" w:val="clear"/>
        </w:rPr>
        <w:t>Value = blade ;</w:t>
      </w:r>
    </w:p>
    <w:p>
      <w:pPr>
        <w:pStyle w:val="Normal"/>
        <w:rPr>
          <w:sz w:val="20"/>
          <w:szCs w:val="20"/>
          <w:shd w:fill="FFFF00" w:val="clear"/>
        </w:rPr>
      </w:pPr>
      <w:r>
        <w:rPr>
          <w:rFonts w:ascii="FreeMono" w:hAnsi="FreeMono"/>
          <w:sz w:val="20"/>
          <w:szCs w:val="20"/>
          <w:shd w:fill="FFFF00" w:val="clear"/>
        </w:rPr>
        <w:t>Property = has_part,</w:t>
      </w:r>
    </w:p>
    <w:p>
      <w:pPr>
        <w:pStyle w:val="Normal"/>
        <w:rPr>
          <w:sz w:val="20"/>
          <w:szCs w:val="20"/>
          <w:shd w:fill="FFFF00" w:val="clear"/>
        </w:rPr>
      </w:pPr>
      <w:r>
        <w:rPr>
          <w:rFonts w:ascii="FreeMono" w:hAnsi="FreeMono"/>
          <w:sz w:val="20"/>
          <w:szCs w:val="20"/>
          <w:shd w:fill="FFFF00" w:val="clear"/>
        </w:rPr>
        <w:t>Value = hilt ;</w:t>
      </w:r>
    </w:p>
    <w:p>
      <w:pPr>
        <w:pStyle w:val="Normal"/>
        <w:rPr>
          <w:sz w:val="20"/>
          <w:szCs w:val="20"/>
          <w:shd w:fill="FFFF00" w:val="clear"/>
        </w:rPr>
      </w:pPr>
      <w:r>
        <w:rPr>
          <w:rFonts w:ascii="FreeMono" w:hAnsi="FreeMono"/>
          <w:sz w:val="20"/>
          <w:szCs w:val="20"/>
          <w:shd w:fill="FFFF00" w:val="clear"/>
        </w:rPr>
        <w:t>Property = has_part,</w:t>
      </w:r>
    </w:p>
    <w:p>
      <w:pPr>
        <w:pStyle w:val="Normal"/>
        <w:rPr>
          <w:sz w:val="20"/>
          <w:szCs w:val="20"/>
          <w:shd w:fill="FFFF00" w:val="clear"/>
        </w:rPr>
      </w:pPr>
      <w:r>
        <w:rPr>
          <w:rFonts w:ascii="FreeMono" w:hAnsi="FreeMono"/>
          <w:sz w:val="20"/>
          <w:szCs w:val="20"/>
          <w:shd w:fill="FFFF00" w:val="clear"/>
        </w:rPr>
        <w:t>Value = pommel ;</w:t>
      </w:r>
    </w:p>
    <w:p>
      <w:pPr>
        <w:pStyle w:val="Normal"/>
        <w:rPr>
          <w:sz w:val="20"/>
          <w:szCs w:val="20"/>
        </w:rPr>
      </w:pPr>
      <w:r>
        <w:rPr>
          <w:rFonts w:ascii="FreeMono" w:hAnsi="FreeMono"/>
          <w:sz w:val="20"/>
          <w:szCs w:val="20"/>
          <w:shd w:fill="FFFF00" w:val="clear"/>
        </w:rPr>
        <w:t>Property = pri</w:t>
      </w:r>
      <w:r>
        <w:rPr>
          <w:rFonts w:ascii="FreeMono" w:hAnsi="FreeMono"/>
          <w:sz w:val="20"/>
          <w:szCs w:val="20"/>
        </w:rPr>
        <w:t>mary_material,</w:t>
      </w:r>
    </w:p>
    <w:p>
      <w:pPr>
        <w:pStyle w:val="Normal"/>
        <w:rPr>
          <w:sz w:val="20"/>
          <w:szCs w:val="20"/>
        </w:rPr>
      </w:pPr>
      <w:r>
        <w:rPr>
          <w:rFonts w:ascii="FreeMono" w:hAnsi="FreeMono"/>
          <w:sz w:val="20"/>
          <w:szCs w:val="20"/>
        </w:rPr>
        <w:t>Value = steel.</w:t>
      </w:r>
    </w:p>
    <w:p>
      <w:pPr>
        <w:pStyle w:val="Normal"/>
        <w:rPr>
          <w:rFonts w:ascii="FreeMono" w:hAnsi="FreeMono"/>
        </w:rPr>
      </w:pPr>
      <w:r>
        <w:rPr>
          <w:rFonts w:ascii="FreeMono" w:hAnsi="FreeMono"/>
        </w:rPr>
      </w:r>
    </w:p>
    <w:p>
      <w:pPr>
        <w:pStyle w:val="Normal"/>
        <w:rPr>
          <w:sz w:val="20"/>
          <w:szCs w:val="20"/>
          <w:shd w:fill="FFFF00" w:val="clear"/>
        </w:rPr>
      </w:pPr>
      <w:r>
        <w:rPr>
          <w:rFonts w:ascii="FreeMono" w:hAnsi="FreeMono"/>
          <w:sz w:val="20"/>
          <w:szCs w:val="20"/>
          <w:shd w:fill="FFFF00" w:val="clear"/>
        </w:rPr>
        <w:t>TRACE!</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has_a_property(sword, Property, Value).</w:t>
      </w:r>
    </w:p>
    <w:p>
      <w:pPr>
        <w:pStyle w:val="Normal"/>
        <w:rPr>
          <w:sz w:val="20"/>
          <w:szCs w:val="20"/>
        </w:rPr>
      </w:pPr>
      <w:r>
        <w:rPr>
          <w:rFonts w:ascii="FreeMono" w:hAnsi="FreeMono"/>
          <w:sz w:val="20"/>
          <w:szCs w:val="20"/>
        </w:rPr>
        <w:t>Property = has_edges,</w:t>
      </w:r>
    </w:p>
    <w:p>
      <w:pPr>
        <w:pStyle w:val="Normal"/>
        <w:rPr>
          <w:sz w:val="20"/>
          <w:szCs w:val="20"/>
        </w:rPr>
      </w:pPr>
      <w:r>
        <w:rPr>
          <w:rFonts w:ascii="FreeMono" w:hAnsi="FreeMono"/>
          <w:sz w:val="20"/>
          <w:szCs w:val="20"/>
        </w:rPr>
        <w:t>Value = two_edges ;</w:t>
      </w:r>
    </w:p>
    <w:p>
      <w:pPr>
        <w:pStyle w:val="Normal"/>
        <w:rPr>
          <w:sz w:val="20"/>
          <w:szCs w:val="20"/>
        </w:rPr>
      </w:pPr>
      <w:r>
        <w:rPr>
          <w:rFonts w:ascii="FreeMono" w:hAnsi="FreeMono"/>
          <w:sz w:val="20"/>
          <w:szCs w:val="20"/>
        </w:rPr>
        <w:t>Property = has_part,</w:t>
      </w:r>
    </w:p>
    <w:p>
      <w:pPr>
        <w:pStyle w:val="Normal"/>
        <w:rPr>
          <w:sz w:val="20"/>
          <w:szCs w:val="20"/>
        </w:rPr>
      </w:pPr>
      <w:r>
        <w:rPr>
          <w:rFonts w:ascii="FreeMono" w:hAnsi="FreeMono"/>
          <w:sz w:val="20"/>
          <w:szCs w:val="20"/>
        </w:rPr>
        <w:t>Value = blade ;</w:t>
      </w:r>
    </w:p>
    <w:p>
      <w:pPr>
        <w:pStyle w:val="Normal"/>
        <w:rPr>
          <w:sz w:val="20"/>
          <w:szCs w:val="20"/>
        </w:rPr>
      </w:pPr>
      <w:r>
        <w:rPr>
          <w:rFonts w:ascii="FreeMono" w:hAnsi="FreeMono"/>
          <w:sz w:val="20"/>
          <w:szCs w:val="20"/>
        </w:rPr>
        <w:t>Property = has_part,</w:t>
      </w:r>
    </w:p>
    <w:p>
      <w:pPr>
        <w:pStyle w:val="Normal"/>
        <w:rPr>
          <w:sz w:val="20"/>
          <w:szCs w:val="20"/>
        </w:rPr>
      </w:pPr>
      <w:r>
        <w:rPr>
          <w:rFonts w:ascii="FreeMono" w:hAnsi="FreeMono"/>
          <w:sz w:val="20"/>
          <w:szCs w:val="20"/>
        </w:rPr>
        <w:t>Value = hilt ;</w:t>
      </w:r>
    </w:p>
    <w:p>
      <w:pPr>
        <w:pStyle w:val="Normal"/>
        <w:rPr>
          <w:sz w:val="20"/>
          <w:szCs w:val="20"/>
        </w:rPr>
      </w:pPr>
      <w:r>
        <w:rPr>
          <w:rFonts w:ascii="FreeMono" w:hAnsi="FreeMono"/>
          <w:sz w:val="20"/>
          <w:szCs w:val="20"/>
        </w:rPr>
        <w:t>Property = has_part,</w:t>
      </w:r>
    </w:p>
    <w:p>
      <w:pPr>
        <w:pStyle w:val="Normal"/>
        <w:rPr>
          <w:sz w:val="20"/>
          <w:szCs w:val="20"/>
        </w:rPr>
      </w:pPr>
      <w:r>
        <w:rPr>
          <w:rFonts w:ascii="FreeMono" w:hAnsi="FreeMono"/>
          <w:sz w:val="20"/>
          <w:szCs w:val="20"/>
        </w:rPr>
        <w:t>Value = pommel ;</w:t>
      </w:r>
    </w:p>
    <w:p>
      <w:pPr>
        <w:pStyle w:val="Normal"/>
        <w:rPr>
          <w:sz w:val="20"/>
          <w:szCs w:val="20"/>
        </w:rPr>
      </w:pPr>
      <w:r>
        <w:rPr>
          <w:rFonts w:ascii="FreeMono" w:hAnsi="FreeMono"/>
          <w:sz w:val="20"/>
          <w:szCs w:val="20"/>
        </w:rPr>
        <w:t>Property = primary_material,</w:t>
      </w:r>
    </w:p>
    <w:p>
      <w:pPr>
        <w:pStyle w:val="Normal"/>
        <w:rPr>
          <w:sz w:val="20"/>
          <w:szCs w:val="20"/>
        </w:rPr>
      </w:pPr>
      <w:r>
        <w:rPr>
          <w:rFonts w:ascii="FreeMono" w:hAnsi="FreeMono"/>
          <w:sz w:val="20"/>
          <w:szCs w:val="20"/>
        </w:rPr>
        <w:t>Value = steel ;</w:t>
      </w:r>
    </w:p>
    <w:p>
      <w:pPr>
        <w:pStyle w:val="Normal"/>
        <w:rPr>
          <w:sz w:val="20"/>
          <w:szCs w:val="20"/>
        </w:rPr>
      </w:pPr>
      <w:r>
        <w:rPr>
          <w:rFonts w:ascii="FreeMono" w:hAnsi="FreeMono"/>
          <w:sz w:val="20"/>
          <w:szCs w:val="20"/>
        </w:rPr>
        <w:t>Property = attack_type,</w:t>
      </w:r>
    </w:p>
    <w:p>
      <w:pPr>
        <w:pStyle w:val="Normal"/>
        <w:rPr>
          <w:sz w:val="20"/>
          <w:szCs w:val="20"/>
        </w:rPr>
      </w:pPr>
      <w:r>
        <w:rPr>
          <w:rFonts w:ascii="FreeMono" w:hAnsi="FreeMono"/>
          <w:sz w:val="20"/>
          <w:szCs w:val="20"/>
        </w:rPr>
        <w:t>Value = cut ;</w:t>
      </w:r>
    </w:p>
    <w:p>
      <w:pPr>
        <w:pStyle w:val="Normal"/>
        <w:rPr>
          <w:sz w:val="20"/>
          <w:szCs w:val="20"/>
        </w:rPr>
      </w:pPr>
      <w:r>
        <w:rPr>
          <w:rFonts w:ascii="FreeMono" w:hAnsi="FreeMono"/>
          <w:sz w:val="20"/>
          <w:szCs w:val="20"/>
        </w:rPr>
        <w:t>Property = effective_range,</w:t>
      </w:r>
    </w:p>
    <w:p>
      <w:pPr>
        <w:pStyle w:val="Normal"/>
        <w:rPr>
          <w:sz w:val="20"/>
          <w:szCs w:val="20"/>
        </w:rPr>
      </w:pPr>
      <w:r>
        <w:rPr>
          <w:rFonts w:ascii="FreeMono" w:hAnsi="FreeMono"/>
          <w:sz w:val="20"/>
          <w:szCs w:val="20"/>
        </w:rPr>
        <w:t>Value = close_quarters ;</w:t>
      </w:r>
    </w:p>
    <w:p>
      <w:pPr>
        <w:pStyle w:val="Normal"/>
        <w:rPr>
          <w:sz w:val="20"/>
          <w:szCs w:val="20"/>
        </w:rPr>
      </w:pPr>
      <w:r>
        <w:rPr>
          <w:rFonts w:ascii="FreeMono" w:hAnsi="FreeMono"/>
          <w:sz w:val="20"/>
          <w:szCs w:val="20"/>
        </w:rPr>
        <w:t>Property = ammunition_type,</w:t>
      </w:r>
    </w:p>
    <w:p>
      <w:pPr>
        <w:pStyle w:val="Normal"/>
        <w:rPr>
          <w:sz w:val="20"/>
          <w:szCs w:val="20"/>
        </w:rPr>
      </w:pPr>
      <w:r>
        <w:rPr>
          <w:rFonts w:ascii="FreeMono" w:hAnsi="FreeMono"/>
          <w:sz w:val="20"/>
          <w:szCs w:val="20"/>
        </w:rPr>
        <w:t>Value = no_ammunition ;</w:t>
      </w:r>
    </w:p>
    <w:p>
      <w:pPr>
        <w:pStyle w:val="Normal"/>
        <w:rPr>
          <w:sz w:val="20"/>
          <w:szCs w:val="20"/>
        </w:rPr>
      </w:pPr>
      <w:r>
        <w:rPr>
          <w:rFonts w:ascii="FreeMono" w:hAnsi="FreeMono"/>
          <w:sz w:val="20"/>
          <w:szCs w:val="20"/>
        </w:rPr>
        <w:t>Property = effective_against,</w:t>
      </w:r>
    </w:p>
    <w:p>
      <w:pPr>
        <w:pStyle w:val="Normal"/>
        <w:rPr>
          <w:sz w:val="20"/>
          <w:szCs w:val="20"/>
        </w:rPr>
      </w:pPr>
      <w:r>
        <w:rPr>
          <w:rFonts w:ascii="FreeMono" w:hAnsi="FreeMono"/>
          <w:sz w:val="20"/>
          <w:szCs w:val="20"/>
        </w:rPr>
        <w:t>Value = personnel ;</w:t>
      </w:r>
    </w:p>
    <w:p>
      <w:pPr>
        <w:pStyle w:val="Normal"/>
        <w:rPr>
          <w:sz w:val="20"/>
          <w:szCs w:val="20"/>
        </w:rPr>
      </w:pPr>
      <w:r>
        <w:rPr>
          <w:rFonts w:ascii="FreeMono" w:hAnsi="FreeMono"/>
          <w:sz w:val="20"/>
          <w:szCs w:val="20"/>
        </w:rPr>
        <w:t>Property = is_throwable,</w:t>
      </w:r>
    </w:p>
    <w:p>
      <w:pPr>
        <w:pStyle w:val="Normal"/>
        <w:rPr>
          <w:sz w:val="20"/>
          <w:szCs w:val="20"/>
        </w:rPr>
      </w:pPr>
      <w:r>
        <w:rPr>
          <w:rFonts w:ascii="FreeMono" w:hAnsi="FreeMono"/>
          <w:sz w:val="20"/>
          <w:szCs w:val="20"/>
        </w:rPr>
        <w:t>Value = not_throwable ;</w:t>
      </w:r>
    </w:p>
    <w:p>
      <w:pPr>
        <w:pStyle w:val="Normal"/>
        <w:rPr>
          <w:sz w:val="20"/>
          <w:szCs w:val="20"/>
        </w:rPr>
      </w:pPr>
      <w:r>
        <w:rPr>
          <w:rFonts w:ascii="FreeMono" w:hAnsi="FreeMono"/>
          <w:sz w:val="20"/>
          <w:szCs w:val="20"/>
        </w:rPr>
        <w:t>Property = movement_speed,</w:t>
      </w:r>
    </w:p>
    <w:p>
      <w:pPr>
        <w:pStyle w:val="Normal"/>
        <w:rPr>
          <w:sz w:val="20"/>
          <w:szCs w:val="20"/>
        </w:rPr>
      </w:pPr>
      <w:r>
        <w:rPr>
          <w:rFonts w:ascii="FreeMono" w:hAnsi="FreeMono"/>
          <w:sz w:val="20"/>
          <w:szCs w:val="20"/>
        </w:rPr>
        <w:t>Value = fast ;</w:t>
      </w:r>
    </w:p>
    <w:p>
      <w:pPr>
        <w:pStyle w:val="Normal"/>
        <w:rPr>
          <w:sz w:val="20"/>
          <w:szCs w:val="20"/>
        </w:rPr>
      </w:pPr>
      <w:r>
        <w:rPr>
          <w:rFonts w:ascii="FreeMono" w:hAnsi="FreeMono"/>
          <w:sz w:val="20"/>
          <w:szCs w:val="20"/>
        </w:rPr>
        <w:t>Property = people_reqd,</w:t>
      </w:r>
    </w:p>
    <w:p>
      <w:pPr>
        <w:pStyle w:val="Normal"/>
        <w:rPr>
          <w:sz w:val="20"/>
          <w:szCs w:val="20"/>
        </w:rPr>
      </w:pPr>
      <w:r>
        <w:rPr>
          <w:rFonts w:ascii="FreeMono" w:hAnsi="FreeMono"/>
          <w:sz w:val="20"/>
          <w:szCs w:val="20"/>
        </w:rPr>
        <w:t>Value = one_person ;</w:t>
      </w:r>
    </w:p>
    <w:p>
      <w:pPr>
        <w:pStyle w:val="Normal"/>
        <w:rPr>
          <w:sz w:val="20"/>
          <w:szCs w:val="20"/>
        </w:rPr>
      </w:pPr>
      <w:r>
        <w:rPr>
          <w:rFonts w:ascii="FreeMono" w:hAnsi="FreeMono"/>
          <w:sz w:val="20"/>
          <w:szCs w:val="20"/>
        </w:rPr>
        <w:t>Property = use_case,</w:t>
      </w:r>
    </w:p>
    <w:p>
      <w:pPr>
        <w:pStyle w:val="Normal"/>
        <w:rPr>
          <w:sz w:val="20"/>
          <w:szCs w:val="20"/>
        </w:rPr>
      </w:pPr>
      <w:r>
        <w:rPr>
          <w:rFonts w:ascii="FreeMono" w:hAnsi="FreeMono"/>
          <w:sz w:val="20"/>
          <w:szCs w:val="20"/>
        </w:rPr>
        <w:t>Value = attack ;</w:t>
      </w:r>
    </w:p>
    <w:p>
      <w:pPr>
        <w:pStyle w:val="Normal"/>
        <w:rPr>
          <w:sz w:val="20"/>
          <w:szCs w:val="20"/>
        </w:rPr>
      </w:pPr>
      <w:r>
        <w:rPr>
          <w:rFonts w:ascii="FreeMono" w:hAnsi="FreeMono"/>
          <w:sz w:val="20"/>
          <w:szCs w:val="20"/>
        </w:rPr>
        <w:t>Property = era_used,</w:t>
      </w:r>
    </w:p>
    <w:p>
      <w:pPr>
        <w:pStyle w:val="Normal"/>
        <w:rPr>
          <w:sz w:val="20"/>
          <w:szCs w:val="20"/>
        </w:rPr>
      </w:pPr>
      <w:r>
        <w:rPr>
          <w:rFonts w:ascii="FreeMono" w:hAnsi="FreeMono"/>
          <w:sz w:val="20"/>
          <w:szCs w:val="20"/>
        </w:rPr>
        <w:t>Value = (476, 1500) ;</w:t>
      </w:r>
    </w:p>
    <w:p>
      <w:pPr>
        <w:pStyle w:val="Normal"/>
        <w:rPr/>
      </w:pPr>
      <w:r>
        <w:rPr/>
      </w:r>
    </w:p>
    <w:p>
      <w:pPr>
        <w:pStyle w:val="Normal"/>
        <w:rPr/>
      </w:pPr>
      <w:r>
        <w:rPr/>
        <w:t>My list_properties rule acts as a wrapper to make the same output easier to read:</w:t>
        <w:br/>
        <w:br/>
      </w:r>
      <w:r>
        <w:rPr>
          <w:rFonts w:ascii="FreeMono" w:hAnsi="FreeMono"/>
          <w:sz w:val="20"/>
          <w:szCs w:val="20"/>
        </w:rPr>
        <w:t>?- list_properties(sword).</w:t>
      </w:r>
    </w:p>
    <w:p>
      <w:pPr>
        <w:pStyle w:val="Normal"/>
        <w:rPr>
          <w:sz w:val="20"/>
          <w:szCs w:val="20"/>
        </w:rPr>
      </w:pPr>
      <w:r>
        <w:rPr>
          <w:rFonts w:ascii="FreeMono" w:hAnsi="FreeMono"/>
          <w:sz w:val="20"/>
          <w:szCs w:val="20"/>
        </w:rPr>
        <w:t>Properties for sword:</w:t>
      </w:r>
    </w:p>
    <w:p>
      <w:pPr>
        <w:pStyle w:val="Normal"/>
        <w:rPr>
          <w:sz w:val="20"/>
          <w:szCs w:val="20"/>
        </w:rPr>
      </w:pPr>
      <w:r>
        <w:rPr>
          <w:rFonts w:ascii="FreeMono" w:hAnsi="FreeMono"/>
          <w:sz w:val="20"/>
          <w:szCs w:val="20"/>
        </w:rPr>
        <w:t>----------------------------------------</w:t>
      </w:r>
    </w:p>
    <w:p>
      <w:pPr>
        <w:pStyle w:val="Normal"/>
        <w:rPr>
          <w:sz w:val="20"/>
          <w:szCs w:val="20"/>
        </w:rPr>
      </w:pPr>
      <w:r>
        <w:rPr>
          <w:rFonts w:ascii="FreeMono" w:hAnsi="FreeMono"/>
          <w:sz w:val="20"/>
          <w:szCs w:val="20"/>
        </w:rPr>
        <w:t>- ammunition_type = no_ammunition</w:t>
      </w:r>
    </w:p>
    <w:p>
      <w:pPr>
        <w:pStyle w:val="Normal"/>
        <w:rPr>
          <w:sz w:val="20"/>
          <w:szCs w:val="20"/>
        </w:rPr>
      </w:pPr>
      <w:r>
        <w:rPr>
          <w:rFonts w:ascii="FreeMono" w:hAnsi="FreeMono"/>
          <w:sz w:val="20"/>
          <w:szCs w:val="20"/>
        </w:rPr>
        <w:t>- attack_type = cut</w:t>
      </w:r>
    </w:p>
    <w:p>
      <w:pPr>
        <w:pStyle w:val="Normal"/>
        <w:rPr>
          <w:sz w:val="20"/>
          <w:szCs w:val="20"/>
        </w:rPr>
      </w:pPr>
      <w:r>
        <w:rPr>
          <w:rFonts w:ascii="FreeMono" w:hAnsi="FreeMono"/>
          <w:sz w:val="20"/>
          <w:szCs w:val="20"/>
        </w:rPr>
        <w:t>- effective_against = personnel</w:t>
      </w:r>
    </w:p>
    <w:p>
      <w:pPr>
        <w:pStyle w:val="Normal"/>
        <w:rPr>
          <w:sz w:val="20"/>
          <w:szCs w:val="20"/>
        </w:rPr>
      </w:pPr>
      <w:r>
        <w:rPr>
          <w:rFonts w:ascii="FreeMono" w:hAnsi="FreeMono"/>
          <w:sz w:val="20"/>
          <w:szCs w:val="20"/>
        </w:rPr>
        <w:t>- effective_range = close_quarters</w:t>
      </w:r>
    </w:p>
    <w:p>
      <w:pPr>
        <w:pStyle w:val="Normal"/>
        <w:rPr>
          <w:sz w:val="20"/>
          <w:szCs w:val="20"/>
        </w:rPr>
      </w:pPr>
      <w:r>
        <w:rPr>
          <w:rFonts w:ascii="FreeMono" w:hAnsi="FreeMono"/>
          <w:sz w:val="20"/>
          <w:szCs w:val="20"/>
        </w:rPr>
        <w:t>- era_used = 476,1500</w:t>
      </w:r>
    </w:p>
    <w:p>
      <w:pPr>
        <w:pStyle w:val="Normal"/>
        <w:rPr>
          <w:sz w:val="20"/>
          <w:szCs w:val="20"/>
        </w:rPr>
      </w:pPr>
      <w:r>
        <w:rPr>
          <w:rFonts w:ascii="FreeMono" w:hAnsi="FreeMono"/>
          <w:sz w:val="20"/>
          <w:szCs w:val="20"/>
        </w:rPr>
        <w:t>- has_edges = two_edges</w:t>
      </w:r>
    </w:p>
    <w:p>
      <w:pPr>
        <w:pStyle w:val="Normal"/>
        <w:rPr>
          <w:sz w:val="20"/>
          <w:szCs w:val="20"/>
        </w:rPr>
      </w:pPr>
      <w:r>
        <w:rPr>
          <w:rFonts w:ascii="FreeMono" w:hAnsi="FreeMono"/>
          <w:sz w:val="20"/>
          <w:szCs w:val="20"/>
        </w:rPr>
        <w:t>- has_part = blade</w:t>
      </w:r>
    </w:p>
    <w:p>
      <w:pPr>
        <w:pStyle w:val="Normal"/>
        <w:rPr>
          <w:sz w:val="20"/>
          <w:szCs w:val="20"/>
        </w:rPr>
      </w:pPr>
      <w:r>
        <w:rPr>
          <w:rFonts w:ascii="FreeMono" w:hAnsi="FreeMono"/>
          <w:sz w:val="20"/>
          <w:szCs w:val="20"/>
        </w:rPr>
        <w:t>- has_part = hilt</w:t>
      </w:r>
    </w:p>
    <w:p>
      <w:pPr>
        <w:pStyle w:val="Normal"/>
        <w:rPr>
          <w:sz w:val="20"/>
          <w:szCs w:val="20"/>
        </w:rPr>
      </w:pPr>
      <w:r>
        <w:rPr>
          <w:rFonts w:ascii="FreeMono" w:hAnsi="FreeMono"/>
          <w:sz w:val="20"/>
          <w:szCs w:val="20"/>
        </w:rPr>
        <w:t>- has_part = pommel</w:t>
      </w:r>
    </w:p>
    <w:p>
      <w:pPr>
        <w:pStyle w:val="Normal"/>
        <w:rPr>
          <w:sz w:val="20"/>
          <w:szCs w:val="20"/>
        </w:rPr>
      </w:pPr>
      <w:r>
        <w:rPr>
          <w:rFonts w:ascii="FreeMono" w:hAnsi="FreeMono"/>
          <w:sz w:val="20"/>
          <w:szCs w:val="20"/>
        </w:rPr>
        <w:t>- is_throwable = not_throwable</w:t>
      </w:r>
    </w:p>
    <w:p>
      <w:pPr>
        <w:pStyle w:val="Normal"/>
        <w:rPr>
          <w:sz w:val="20"/>
          <w:szCs w:val="20"/>
        </w:rPr>
      </w:pPr>
      <w:r>
        <w:rPr>
          <w:rFonts w:ascii="FreeMono" w:hAnsi="FreeMono"/>
          <w:sz w:val="20"/>
          <w:szCs w:val="20"/>
        </w:rPr>
        <w:t>- movement_speed = fast</w:t>
      </w:r>
    </w:p>
    <w:p>
      <w:pPr>
        <w:pStyle w:val="Normal"/>
        <w:rPr>
          <w:sz w:val="20"/>
          <w:szCs w:val="20"/>
        </w:rPr>
      </w:pPr>
      <w:r>
        <w:rPr>
          <w:rFonts w:ascii="FreeMono" w:hAnsi="FreeMono"/>
          <w:sz w:val="20"/>
          <w:szCs w:val="20"/>
        </w:rPr>
        <w:t>- people_reqd = one_person</w:t>
      </w:r>
    </w:p>
    <w:p>
      <w:pPr>
        <w:pStyle w:val="Normal"/>
        <w:rPr>
          <w:sz w:val="20"/>
          <w:szCs w:val="20"/>
        </w:rPr>
      </w:pPr>
      <w:r>
        <w:rPr>
          <w:rFonts w:ascii="FreeMono" w:hAnsi="FreeMono"/>
          <w:sz w:val="20"/>
          <w:szCs w:val="20"/>
        </w:rPr>
        <w:t>- primary_material = steel</w:t>
      </w:r>
    </w:p>
    <w:p>
      <w:pPr>
        <w:pStyle w:val="Normal"/>
        <w:rPr>
          <w:sz w:val="20"/>
          <w:szCs w:val="20"/>
        </w:rPr>
      </w:pPr>
      <w:r>
        <w:rPr>
          <w:rFonts w:ascii="FreeMono" w:hAnsi="FreeMono"/>
          <w:sz w:val="20"/>
          <w:szCs w:val="20"/>
        </w:rPr>
        <w:t>- use_case = attack</w:t>
      </w:r>
    </w:p>
    <w:p>
      <w:pPr>
        <w:pStyle w:val="Normal"/>
        <w:rPr/>
      </w:pPr>
      <w:r>
        <w:rPr/>
      </w:r>
    </w:p>
    <w:p>
      <w:pPr>
        <w:pStyle w:val="Normal"/>
        <w:rPr/>
      </w:pPr>
      <w:r>
        <w:rPr/>
        <w:t xml:space="preserve">Using a specific instance of a sword shows how inheritance works when a more specific property overrides generalisations applied further up the tree. Note from the above output that the property ‘era_used’ for a sword is ‘476 to 1500’ which is inherited from the root ‘weapon’ class. </w:t>
      </w:r>
    </w:p>
    <w:p>
      <w:pPr>
        <w:pStyle w:val="Normal"/>
        <w:rPr/>
      </w:pPr>
      <w:r>
        <w:rPr/>
      </w:r>
    </w:p>
    <w:p>
      <w:pPr>
        <w:pStyle w:val="Normal"/>
        <w:rPr/>
      </w:pPr>
      <w:r>
        <w:rPr/>
        <w:t>Long swords were introduced in 1250:</w:t>
      </w:r>
    </w:p>
    <w:p>
      <w:pPr>
        <w:pStyle w:val="Normal"/>
        <w:rPr/>
      </w:pPr>
      <w:r>
        <w:rPr/>
      </w:r>
    </w:p>
    <w:p>
      <w:pPr>
        <w:pStyle w:val="Normal"/>
        <w:rPr>
          <w:sz w:val="20"/>
          <w:szCs w:val="20"/>
        </w:rPr>
      </w:pPr>
      <w:r>
        <w:rPr>
          <w:rFonts w:ascii="FreeMono" w:hAnsi="FreeMono"/>
          <w:sz w:val="20"/>
          <w:szCs w:val="20"/>
        </w:rPr>
        <w:t>?- has_a_property(long_sword, era_used, When).</w:t>
      </w:r>
    </w:p>
    <w:p>
      <w:pPr>
        <w:pStyle w:val="Normal"/>
        <w:rPr>
          <w:sz w:val="20"/>
          <w:szCs w:val="20"/>
        </w:rPr>
      </w:pPr>
      <w:r>
        <w:rPr>
          <w:rFonts w:ascii="FreeMono" w:hAnsi="FreeMono"/>
          <w:sz w:val="20"/>
          <w:szCs w:val="20"/>
        </w:rPr>
        <w:t>When = (1250, 1550)</w:t>
      </w:r>
    </w:p>
    <w:p>
      <w:pPr>
        <w:pStyle w:val="Normal"/>
        <w:rPr/>
      </w:pPr>
      <w:r>
        <w:rPr/>
      </w:r>
    </w:p>
    <w:p>
      <w:pPr>
        <w:pStyle w:val="Normal"/>
        <w:rPr/>
      </w:pPr>
      <w:r>
        <w:rPr/>
        <w:t xml:space="preserve">However, the specific instance of a long sword belonging to William Wallace has a more specific use date: </w:t>
      </w:r>
    </w:p>
    <w:p>
      <w:pPr>
        <w:pStyle w:val="Normal"/>
        <w:rPr/>
      </w:pPr>
      <w:r>
        <w:rPr/>
      </w:r>
    </w:p>
    <w:p>
      <w:pPr>
        <w:pStyle w:val="Normal"/>
        <w:rPr>
          <w:sz w:val="20"/>
          <w:szCs w:val="20"/>
        </w:rPr>
      </w:pPr>
      <w:r>
        <w:rPr>
          <w:rFonts w:ascii="FreeMono" w:hAnsi="FreeMono"/>
          <w:sz w:val="20"/>
          <w:szCs w:val="20"/>
        </w:rPr>
        <w:t>?- has_a_property(the_wallace_sword, era_used, When).</w:t>
      </w:r>
    </w:p>
    <w:p>
      <w:pPr>
        <w:pStyle w:val="Normal"/>
        <w:rPr>
          <w:sz w:val="20"/>
          <w:szCs w:val="20"/>
        </w:rPr>
      </w:pPr>
      <w:r>
        <w:rPr>
          <w:rFonts w:ascii="FreeMono" w:hAnsi="FreeMono"/>
          <w:sz w:val="20"/>
          <w:szCs w:val="20"/>
        </w:rPr>
        <w:t>When = 1298 ;</w:t>
      </w:r>
    </w:p>
    <w:p>
      <w:pPr>
        <w:pStyle w:val="Normal"/>
        <w:rPr/>
      </w:pPr>
      <w:r>
        <w:rPr/>
      </w:r>
    </w:p>
    <w:p>
      <w:pPr>
        <w:pStyle w:val="Normal"/>
        <w:rPr/>
      </w:pPr>
      <w:r>
        <w:rPr/>
        <w:t>When all the properties for The Wallace Sword are listed, the more specific date overrides both the value for era_used applied at the root of the tree and that applied to all long swords.  This list shows a mixture of local, inherited and overridden properties, including the era_used property:</w:t>
      </w:r>
    </w:p>
    <w:p>
      <w:pPr>
        <w:pStyle w:val="Normal"/>
        <w:rPr/>
      </w:pPr>
      <w:r>
        <w:rPr/>
      </w:r>
    </w:p>
    <w:p>
      <w:pPr>
        <w:pStyle w:val="Normal"/>
        <w:rPr>
          <w:sz w:val="20"/>
          <w:szCs w:val="20"/>
        </w:rPr>
      </w:pPr>
      <w:r>
        <w:rPr>
          <w:rFonts w:ascii="FreeMono" w:hAnsi="FreeMono"/>
          <w:sz w:val="20"/>
          <w:szCs w:val="20"/>
        </w:rPr>
        <w:t>?- list_properties(the_wallace_sword).</w:t>
      </w:r>
    </w:p>
    <w:p>
      <w:pPr>
        <w:pStyle w:val="Normal"/>
        <w:rPr>
          <w:sz w:val="20"/>
          <w:szCs w:val="20"/>
        </w:rPr>
      </w:pPr>
      <w:r>
        <w:rPr>
          <w:rFonts w:ascii="FreeMono" w:hAnsi="FreeMono"/>
          <w:sz w:val="20"/>
          <w:szCs w:val="20"/>
        </w:rPr>
        <w:t>Properties for the_wallace_sword:</w:t>
      </w:r>
    </w:p>
    <w:p>
      <w:pPr>
        <w:pStyle w:val="Normal"/>
        <w:rPr>
          <w:sz w:val="20"/>
          <w:szCs w:val="20"/>
        </w:rPr>
      </w:pPr>
      <w:r>
        <w:rPr>
          <w:rFonts w:ascii="FreeMono" w:hAnsi="FreeMono"/>
          <w:sz w:val="20"/>
          <w:szCs w:val="20"/>
        </w:rPr>
        <w:t>----------------------------------------</w:t>
      </w:r>
    </w:p>
    <w:p>
      <w:pPr>
        <w:pStyle w:val="Normal"/>
        <w:rPr>
          <w:sz w:val="20"/>
          <w:szCs w:val="20"/>
        </w:rPr>
      </w:pPr>
      <w:r>
        <w:rPr>
          <w:rFonts w:ascii="FreeMono" w:hAnsi="FreeMono"/>
          <w:sz w:val="20"/>
          <w:szCs w:val="20"/>
        </w:rPr>
        <w:t>- alternate_name = bastard_sword</w:t>
      </w:r>
    </w:p>
    <w:p>
      <w:pPr>
        <w:pStyle w:val="Normal"/>
        <w:rPr>
          <w:sz w:val="20"/>
          <w:szCs w:val="20"/>
        </w:rPr>
      </w:pPr>
      <w:r>
        <w:rPr>
          <w:rFonts w:ascii="FreeMono" w:hAnsi="FreeMono"/>
          <w:sz w:val="20"/>
          <w:szCs w:val="20"/>
        </w:rPr>
        <w:t>- alternate_name = great_sword</w:t>
      </w:r>
    </w:p>
    <w:p>
      <w:pPr>
        <w:pStyle w:val="Normal"/>
        <w:rPr>
          <w:sz w:val="20"/>
          <w:szCs w:val="20"/>
        </w:rPr>
      </w:pPr>
      <w:r>
        <w:rPr>
          <w:rFonts w:ascii="FreeMono" w:hAnsi="FreeMono"/>
          <w:sz w:val="20"/>
          <w:szCs w:val="20"/>
        </w:rPr>
        <w:t>- alternate_name = hand_and_a_half_sword</w:t>
      </w:r>
    </w:p>
    <w:p>
      <w:pPr>
        <w:pStyle w:val="Normal"/>
        <w:rPr>
          <w:sz w:val="20"/>
          <w:szCs w:val="20"/>
        </w:rPr>
      </w:pPr>
      <w:r>
        <w:rPr>
          <w:rFonts w:ascii="FreeMono" w:hAnsi="FreeMono"/>
          <w:sz w:val="20"/>
          <w:szCs w:val="20"/>
        </w:rPr>
        <w:t>- ammunition_type = no_ammunition</w:t>
      </w:r>
    </w:p>
    <w:p>
      <w:pPr>
        <w:pStyle w:val="Normal"/>
        <w:rPr>
          <w:sz w:val="20"/>
          <w:szCs w:val="20"/>
        </w:rPr>
      </w:pPr>
      <w:r>
        <w:rPr>
          <w:rFonts w:ascii="FreeMono" w:hAnsi="FreeMono"/>
          <w:sz w:val="20"/>
          <w:szCs w:val="20"/>
        </w:rPr>
        <w:t>- attack_type = thrust</w:t>
      </w:r>
    </w:p>
    <w:p>
      <w:pPr>
        <w:pStyle w:val="Normal"/>
        <w:rPr>
          <w:sz w:val="20"/>
          <w:szCs w:val="20"/>
        </w:rPr>
      </w:pPr>
      <w:r>
        <w:rPr>
          <w:rFonts w:ascii="FreeMono" w:hAnsi="FreeMono"/>
          <w:sz w:val="20"/>
          <w:szCs w:val="20"/>
        </w:rPr>
        <w:t>- effective_against = personnel</w:t>
      </w:r>
    </w:p>
    <w:p>
      <w:pPr>
        <w:pStyle w:val="Normal"/>
        <w:rPr>
          <w:sz w:val="20"/>
          <w:szCs w:val="20"/>
        </w:rPr>
      </w:pPr>
      <w:r>
        <w:rPr>
          <w:rFonts w:ascii="FreeMono" w:hAnsi="FreeMono"/>
          <w:sz w:val="20"/>
          <w:szCs w:val="20"/>
        </w:rPr>
        <w:t>- effective_range = close_quarters</w:t>
      </w:r>
    </w:p>
    <w:p>
      <w:pPr>
        <w:pStyle w:val="Normal"/>
        <w:rPr>
          <w:sz w:val="20"/>
          <w:szCs w:val="20"/>
        </w:rPr>
      </w:pPr>
      <w:r>
        <w:rPr>
          <w:rFonts w:ascii="FreeMono" w:hAnsi="FreeMono"/>
          <w:sz w:val="20"/>
          <w:szCs w:val="20"/>
        </w:rPr>
        <w:t>- era_used = 1298</w:t>
      </w:r>
    </w:p>
    <w:p>
      <w:pPr>
        <w:pStyle w:val="Normal"/>
        <w:rPr>
          <w:sz w:val="20"/>
          <w:szCs w:val="20"/>
        </w:rPr>
      </w:pPr>
      <w:r>
        <w:rPr>
          <w:rFonts w:ascii="FreeMono" w:hAnsi="FreeMono"/>
          <w:sz w:val="20"/>
          <w:szCs w:val="20"/>
        </w:rPr>
        <w:t>- has_edges = two_edges</w:t>
      </w:r>
    </w:p>
    <w:p>
      <w:pPr>
        <w:pStyle w:val="Normal"/>
        <w:rPr>
          <w:sz w:val="20"/>
          <w:szCs w:val="20"/>
        </w:rPr>
      </w:pPr>
      <w:r>
        <w:rPr>
          <w:rFonts w:ascii="FreeMono" w:hAnsi="FreeMono"/>
          <w:sz w:val="20"/>
          <w:szCs w:val="20"/>
        </w:rPr>
        <w:t>- has_part = fullers_aka_blood_grooves</w:t>
      </w:r>
    </w:p>
    <w:p>
      <w:pPr>
        <w:pStyle w:val="Normal"/>
        <w:rPr>
          <w:sz w:val="20"/>
          <w:szCs w:val="20"/>
        </w:rPr>
      </w:pPr>
      <w:r>
        <w:rPr>
          <w:rFonts w:ascii="FreeMono" w:hAnsi="FreeMono"/>
          <w:sz w:val="20"/>
          <w:szCs w:val="20"/>
        </w:rPr>
        <w:t>- historical_origin = scotland</w:t>
      </w:r>
    </w:p>
    <w:p>
      <w:pPr>
        <w:pStyle w:val="Normal"/>
        <w:rPr>
          <w:sz w:val="20"/>
          <w:szCs w:val="20"/>
        </w:rPr>
      </w:pPr>
      <w:r>
        <w:rPr>
          <w:rFonts w:ascii="FreeMono" w:hAnsi="FreeMono"/>
          <w:sz w:val="20"/>
          <w:szCs w:val="20"/>
        </w:rPr>
        <w:t>- is_throwable = not_throwable</w:t>
      </w:r>
    </w:p>
    <w:p>
      <w:pPr>
        <w:pStyle w:val="Normal"/>
        <w:rPr>
          <w:sz w:val="20"/>
          <w:szCs w:val="20"/>
        </w:rPr>
      </w:pPr>
      <w:r>
        <w:rPr>
          <w:rFonts w:ascii="FreeMono" w:hAnsi="FreeMono"/>
          <w:sz w:val="20"/>
          <w:szCs w:val="20"/>
        </w:rPr>
        <w:t>- length_inches = 40,48</w:t>
      </w:r>
    </w:p>
    <w:p>
      <w:pPr>
        <w:pStyle w:val="Normal"/>
        <w:rPr>
          <w:sz w:val="20"/>
          <w:szCs w:val="20"/>
        </w:rPr>
      </w:pPr>
      <w:r>
        <w:rPr>
          <w:rFonts w:ascii="FreeMono" w:hAnsi="FreeMono"/>
          <w:sz w:val="20"/>
          <w:szCs w:val="20"/>
        </w:rPr>
        <w:t>- movement_speed = fast</w:t>
      </w:r>
    </w:p>
    <w:p>
      <w:pPr>
        <w:pStyle w:val="Normal"/>
        <w:rPr>
          <w:sz w:val="20"/>
          <w:szCs w:val="20"/>
        </w:rPr>
      </w:pPr>
      <w:r>
        <w:rPr>
          <w:rFonts w:ascii="FreeMono" w:hAnsi="FreeMono"/>
          <w:sz w:val="20"/>
          <w:szCs w:val="20"/>
        </w:rPr>
        <w:t>- people_reqd = one_person</w:t>
      </w:r>
    </w:p>
    <w:p>
      <w:pPr>
        <w:pStyle w:val="Normal"/>
        <w:rPr>
          <w:sz w:val="20"/>
          <w:szCs w:val="20"/>
        </w:rPr>
      </w:pPr>
      <w:r>
        <w:rPr>
          <w:rFonts w:ascii="FreeMono" w:hAnsi="FreeMono"/>
          <w:sz w:val="20"/>
          <w:szCs w:val="20"/>
        </w:rPr>
        <w:t>- primary_material = steel</w:t>
      </w:r>
    </w:p>
    <w:p>
      <w:pPr>
        <w:pStyle w:val="Normal"/>
        <w:rPr>
          <w:sz w:val="20"/>
          <w:szCs w:val="20"/>
        </w:rPr>
      </w:pPr>
      <w:r>
        <w:rPr>
          <w:rFonts w:ascii="FreeMono" w:hAnsi="FreeMono"/>
          <w:sz w:val="20"/>
          <w:szCs w:val="20"/>
        </w:rPr>
        <w:t>- use_case = attack</w:t>
      </w:r>
    </w:p>
    <w:p>
      <w:pPr>
        <w:pStyle w:val="Normal"/>
        <w:rPr>
          <w:sz w:val="20"/>
          <w:szCs w:val="20"/>
        </w:rPr>
      </w:pPr>
      <w:r>
        <w:rPr>
          <w:rFonts w:ascii="FreeMono" w:hAnsi="FreeMono"/>
          <w:sz w:val="20"/>
          <w:szCs w:val="20"/>
        </w:rPr>
        <w:t>- used_by = william_wallace</w:t>
      </w:r>
    </w:p>
    <w:p>
      <w:pPr>
        <w:pStyle w:val="Normal"/>
        <w:rPr>
          <w:sz w:val="20"/>
          <w:szCs w:val="20"/>
        </w:rPr>
      </w:pPr>
      <w:r>
        <w:rPr>
          <w:rFonts w:ascii="FreeMono" w:hAnsi="FreeMono"/>
          <w:sz w:val="20"/>
          <w:szCs w:val="20"/>
        </w:rPr>
        <w:t>- weight_kg = 2.7</w:t>
      </w:r>
    </w:p>
    <w:p>
      <w:pPr>
        <w:pStyle w:val="Normal"/>
        <w:rPr/>
      </w:pPr>
      <w:r>
        <w:rPr/>
      </w:r>
    </w:p>
    <w:p>
      <w:pPr>
        <w:pStyle w:val="Normal"/>
        <w:rPr/>
      </w:pPr>
      <w:r>
        <w:rPr/>
        <w:t>The underlying has_a_property rule implements recursive inheritance with local overrides. The cut operator (\+) is used to stop general properties from being included when a more specific instance is available.</w:t>
      </w:r>
    </w:p>
    <w:p>
      <w:pPr>
        <w:pStyle w:val="Normal"/>
        <w:rPr/>
      </w:pPr>
      <w:r>
        <w:rPr/>
      </w:r>
    </w:p>
    <w:p>
      <w:pPr>
        <w:pStyle w:val="Normal"/>
        <w:rPr/>
      </w:pPr>
      <w:r>
        <w:rPr/>
        <w:t xml:space="preserve">Property overrides </w:t>
      </w:r>
      <w:r>
        <w:rPr/>
        <w:t xml:space="preserve">demonstrate the difference between monotonic and non-monotonic logic. Traditional logic is </w:t>
      </w:r>
      <w:r>
        <w:rPr>
          <w:b w:val="false"/>
          <w:bCs w:val="false"/>
        </w:rPr>
        <w:t>monotonic</w:t>
      </w:r>
      <w:r>
        <w:rPr/>
        <w:t xml:space="preserve">, where the addition of new facts cannot invalidate previously held truths. However, the inclusion of property overrides introduces </w:t>
      </w:r>
      <w:r>
        <w:rPr>
          <w:b w:val="false"/>
          <w:bCs w:val="false"/>
        </w:rPr>
        <w:t xml:space="preserve">non-monotonic </w:t>
      </w:r>
      <w:r>
        <w:rPr>
          <w:b w:val="false"/>
          <w:bCs w:val="false"/>
        </w:rPr>
        <w:t>behaviour</w:t>
      </w:r>
      <w:r>
        <w:rPr/>
        <w:t xml:space="preserve">. When the specific era for the Wallace sword is defined as 1298, it supersedes the inherited date from the sword class. This allow the network to handle specific exceptions without undermining the </w:t>
      </w:r>
      <w:r>
        <w:rPr/>
        <w:t xml:space="preserve">general </w:t>
      </w:r>
      <w:r>
        <w:rPr/>
        <w:t xml:space="preserve">rules of </w:t>
      </w:r>
      <w:r>
        <w:rPr/>
        <w:t>network inheritance</w:t>
      </w:r>
      <w:r>
        <w:rPr/>
        <w:t>.</w:t>
      </w:r>
    </w:p>
    <w:p>
      <w:pPr>
        <w:pStyle w:val="Normal"/>
        <w:rPr/>
      </w:pPr>
      <w:r>
        <w:rPr/>
      </w:r>
    </w:p>
    <w:p>
      <w:pPr>
        <w:pStyle w:val="Normal"/>
        <w:rPr/>
      </w:pPr>
      <w:r>
        <w:rPr/>
        <w:t>It is also possible to ask some specific questions of the network using rules like longer_range:</w:t>
      </w:r>
    </w:p>
    <w:p>
      <w:pPr>
        <w:pStyle w:val="Normal"/>
        <w:rPr/>
      </w:pPr>
      <w:r>
        <w:rPr/>
      </w:r>
    </w:p>
    <w:p>
      <w:pPr>
        <w:pStyle w:val="Normal"/>
        <w:rPr>
          <w:sz w:val="20"/>
          <w:szCs w:val="20"/>
        </w:rPr>
      </w:pPr>
      <w:r>
        <w:rPr>
          <w:rFonts w:ascii="FreeMono" w:hAnsi="FreeMono"/>
          <w:sz w:val="20"/>
          <w:szCs w:val="20"/>
        </w:rPr>
        <w:t>?- has_a(biological_weapon, effective_range, Value).</w:t>
      </w:r>
    </w:p>
    <w:p>
      <w:pPr>
        <w:pStyle w:val="Normal"/>
        <w:rPr>
          <w:sz w:val="20"/>
          <w:szCs w:val="20"/>
        </w:rPr>
      </w:pPr>
      <w:r>
        <w:rPr>
          <w:rFonts w:ascii="FreeMono" w:hAnsi="FreeMono"/>
          <w:sz w:val="20"/>
          <w:szCs w:val="20"/>
        </w:rPr>
        <w:t>Value = long.</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has_a(long_bow, effective_range, Value).</w:t>
      </w:r>
    </w:p>
    <w:p>
      <w:pPr>
        <w:pStyle w:val="Normal"/>
        <w:rPr>
          <w:sz w:val="20"/>
          <w:szCs w:val="20"/>
        </w:rPr>
      </w:pPr>
      <w:r>
        <w:rPr>
          <w:rFonts w:ascii="FreeMono" w:hAnsi="FreeMono"/>
          <w:sz w:val="20"/>
          <w:szCs w:val="20"/>
        </w:rPr>
        <w:t>Value = long.</w:t>
      </w:r>
    </w:p>
    <w:p>
      <w:pPr>
        <w:pStyle w:val="Normal"/>
        <w:rPr>
          <w:rFonts w:ascii="FreeMono" w:hAnsi="FreeMono"/>
        </w:rPr>
      </w:pPr>
      <w:r>
        <w:rPr>
          <w:rFonts w:ascii="FreeMono" w:hAnsi="FreeMono"/>
        </w:rPr>
      </w:r>
    </w:p>
    <w:p>
      <w:pPr>
        <w:pStyle w:val="Normal"/>
        <w:rPr>
          <w:rFonts w:ascii="FreeMono" w:hAnsi="FreeMono"/>
          <w:sz w:val="20"/>
          <w:szCs w:val="20"/>
        </w:rPr>
      </w:pPr>
      <w:r>
        <w:rPr>
          <w:rFonts w:ascii="FreeMono" w:hAnsi="FreeMono"/>
          <w:sz w:val="20"/>
          <w:szCs w:val="20"/>
        </w:rPr>
        <w:t>?- has_a(dagger, effective_range, Value).</w:t>
      </w:r>
    </w:p>
    <w:p>
      <w:pPr>
        <w:pStyle w:val="Normal"/>
        <w:rPr>
          <w:rFonts w:ascii="FreeMono" w:hAnsi="FreeMono"/>
          <w:sz w:val="20"/>
          <w:szCs w:val="20"/>
        </w:rPr>
      </w:pPr>
      <w:r>
        <w:rPr>
          <w:rFonts w:ascii="FreeMono" w:hAnsi="FreeMono"/>
          <w:sz w:val="20"/>
          <w:szCs w:val="20"/>
        </w:rPr>
        <w:t>Value = close_quarters.</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longer_range(long_bow, biological_weapon).</w:t>
      </w:r>
    </w:p>
    <w:p>
      <w:pPr>
        <w:pStyle w:val="Normal"/>
        <w:rPr>
          <w:sz w:val="20"/>
          <w:szCs w:val="20"/>
        </w:rPr>
      </w:pPr>
      <w:r>
        <w:rPr>
          <w:rFonts w:ascii="FreeMono" w:hAnsi="FreeMono"/>
          <w:sz w:val="20"/>
          <w:szCs w:val="20"/>
        </w:rPr>
        <w:t>false .</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longer_range(long_bow, dagger).</w:t>
      </w:r>
    </w:p>
    <w:p>
      <w:pPr>
        <w:pStyle w:val="Normal"/>
        <w:rPr>
          <w:sz w:val="20"/>
          <w:szCs w:val="20"/>
        </w:rPr>
      </w:pPr>
      <w:r>
        <w:rPr>
          <w:rFonts w:ascii="FreeMono" w:hAnsi="FreeMono"/>
          <w:sz w:val="20"/>
          <w:szCs w:val="20"/>
        </w:rPr>
        <w:t>true .</w:t>
      </w:r>
    </w:p>
    <w:p>
      <w:pPr>
        <w:pStyle w:val="Normal"/>
        <w:rPr/>
      </w:pPr>
      <w:r>
        <w:rPr/>
      </w:r>
    </w:p>
    <w:p>
      <w:pPr>
        <w:pStyle w:val="Normal"/>
        <w:rPr/>
      </w:pPr>
      <w:r>
        <w:rPr/>
        <w:t>As the effective_range property is a linguistic variable rather than a numerical value, the following weighting facts were used to convert to numbers and allow direct comparison in the longer_range rule. The specific values do not matter as this is only to allow comparison of these terms.  [citation f</w:t>
      </w:r>
      <w:r>
        <w:rPr/>
        <w:t>u</w:t>
      </w:r>
      <w:r>
        <w:rPr/>
        <w:t>zzy logic]</w:t>
      </w:r>
    </w:p>
    <w:p>
      <w:pPr>
        <w:pStyle w:val="Normal"/>
        <w:rPr/>
      </w:pPr>
      <w:r>
        <w:rPr/>
      </w:r>
    </w:p>
    <w:p>
      <w:pPr>
        <w:pStyle w:val="Normal"/>
        <w:rPr>
          <w:sz w:val="20"/>
          <w:szCs w:val="20"/>
        </w:rPr>
      </w:pPr>
      <w:r>
        <w:rPr>
          <w:rFonts w:ascii="FreeMono" w:hAnsi="FreeMono"/>
          <w:sz w:val="20"/>
          <w:szCs w:val="20"/>
        </w:rPr>
        <w:t>% Higher number = longer range</w:t>
      </w:r>
    </w:p>
    <w:p>
      <w:pPr>
        <w:pStyle w:val="Normal"/>
        <w:rPr>
          <w:sz w:val="20"/>
          <w:szCs w:val="20"/>
        </w:rPr>
      </w:pPr>
      <w:r>
        <w:rPr>
          <w:rFonts w:ascii="FreeMono" w:hAnsi="FreeMono"/>
          <w:sz w:val="20"/>
          <w:szCs w:val="20"/>
        </w:rPr>
        <w:t>range_to_weight(long, 3).</w:t>
      </w:r>
    </w:p>
    <w:p>
      <w:pPr>
        <w:pStyle w:val="Normal"/>
        <w:rPr>
          <w:sz w:val="20"/>
          <w:szCs w:val="20"/>
        </w:rPr>
      </w:pPr>
      <w:r>
        <w:rPr>
          <w:rFonts w:ascii="FreeMono" w:hAnsi="FreeMono"/>
          <w:sz w:val="20"/>
          <w:szCs w:val="20"/>
        </w:rPr>
        <w:t>range_to_weight(medium, 2).</w:t>
      </w:r>
    </w:p>
    <w:p>
      <w:pPr>
        <w:pStyle w:val="Normal"/>
        <w:rPr>
          <w:sz w:val="20"/>
          <w:szCs w:val="20"/>
        </w:rPr>
      </w:pPr>
      <w:r>
        <w:rPr>
          <w:rFonts w:ascii="FreeMono" w:hAnsi="FreeMono"/>
          <w:sz w:val="20"/>
          <w:szCs w:val="20"/>
        </w:rPr>
        <w:t>range_to_weight(short, 1).</w:t>
      </w:r>
    </w:p>
    <w:p>
      <w:pPr>
        <w:pStyle w:val="Normal"/>
        <w:rPr>
          <w:sz w:val="20"/>
          <w:szCs w:val="20"/>
        </w:rPr>
      </w:pPr>
      <w:r>
        <w:rPr>
          <w:rFonts w:ascii="FreeMono" w:hAnsi="FreeMono"/>
          <w:sz w:val="20"/>
          <w:szCs w:val="20"/>
        </w:rPr>
        <w:t>range_to_weight(close_quarters, 0).</w:t>
      </w:r>
    </w:p>
    <w:p>
      <w:pPr>
        <w:pStyle w:val="Normal"/>
        <w:rPr/>
      </w:pPr>
      <w:r>
        <w:rPr/>
      </w:r>
    </w:p>
    <w:p>
      <w:pPr>
        <w:pStyle w:val="BodyText"/>
        <w:rPr/>
      </w:pPr>
      <w:r>
        <w:rPr/>
        <w:t>The rules are included in an appendix to this report.</w:t>
      </w:r>
    </w:p>
    <w:p>
      <w:pPr>
        <w:pStyle w:val="BodyText"/>
        <w:rPr/>
      </w:pPr>
      <w:r>
        <w:rPr/>
      </w:r>
      <w:r>
        <w:br w:type="page"/>
      </w:r>
    </w:p>
    <w:p>
      <w:pPr>
        <w:pStyle w:val="BodyText"/>
        <w:rPr/>
      </w:pPr>
      <w:r>
        <w:rPr/>
        <w:t>One final example shows the output of the show_tree rule, which gives each of the weapons and their level in the hierarchy:</w:t>
      </w:r>
    </w:p>
    <w:p>
      <w:pPr>
        <w:pStyle w:val="Normal"/>
        <w:spacing w:before="0" w:after="0"/>
        <w:rPr>
          <w:sz w:val="14"/>
          <w:szCs w:val="14"/>
        </w:rPr>
      </w:pPr>
      <w:r>
        <w:rPr>
          <w:rFonts w:ascii="FreeMono" w:hAnsi="FreeMono"/>
          <w:sz w:val="14"/>
          <w:szCs w:val="14"/>
        </w:rPr>
        <w:t>?- show_tree(weapon).</w:t>
      </w:r>
    </w:p>
    <w:p>
      <w:pPr>
        <w:pStyle w:val="Normal"/>
        <w:rPr>
          <w:sz w:val="14"/>
          <w:szCs w:val="14"/>
        </w:rPr>
      </w:pPr>
      <w:r>
        <w:rPr>
          <w:rFonts w:ascii="FreeMono" w:hAnsi="FreeMono"/>
          <w:sz w:val="14"/>
          <w:szCs w:val="14"/>
        </w:rPr>
        <w:t>-- weapon (0)</w:t>
      </w:r>
    </w:p>
    <w:p>
      <w:pPr>
        <w:pStyle w:val="Normal"/>
        <w:rPr>
          <w:sz w:val="14"/>
          <w:szCs w:val="14"/>
        </w:rPr>
      </w:pPr>
      <w:r>
        <w:rPr>
          <w:rFonts w:ascii="FreeMono" w:hAnsi="FreeMono"/>
          <w:sz w:val="14"/>
          <w:szCs w:val="14"/>
        </w:rPr>
        <w:t xml:space="preserve">   </w:t>
      </w:r>
      <w:r>
        <w:rPr>
          <w:rFonts w:ascii="FreeMono" w:hAnsi="FreeMono"/>
          <w:sz w:val="14"/>
          <w:szCs w:val="14"/>
        </w:rPr>
        <w:t>-- melee_weapon (1)</w:t>
      </w:r>
    </w:p>
    <w:p>
      <w:pPr>
        <w:pStyle w:val="Normal"/>
        <w:rPr>
          <w:sz w:val="14"/>
          <w:szCs w:val="14"/>
        </w:rPr>
      </w:pPr>
      <w:r>
        <w:rPr>
          <w:rFonts w:ascii="FreeMono" w:hAnsi="FreeMono"/>
          <w:sz w:val="14"/>
          <w:szCs w:val="14"/>
        </w:rPr>
        <w:t xml:space="preserve">      </w:t>
      </w:r>
      <w:r>
        <w:rPr>
          <w:rFonts w:ascii="FreeMono" w:hAnsi="FreeMono"/>
          <w:sz w:val="14"/>
          <w:szCs w:val="14"/>
        </w:rPr>
        <w:t>-- bladed_hand_weapon (2)</w:t>
      </w:r>
    </w:p>
    <w:p>
      <w:pPr>
        <w:pStyle w:val="Normal"/>
        <w:rPr>
          <w:sz w:val="14"/>
          <w:szCs w:val="14"/>
        </w:rPr>
      </w:pPr>
      <w:r>
        <w:rPr>
          <w:rFonts w:ascii="FreeMono" w:hAnsi="FreeMono"/>
          <w:sz w:val="14"/>
          <w:szCs w:val="14"/>
        </w:rPr>
        <w:t xml:space="preserve">         </w:t>
      </w:r>
      <w:r>
        <w:rPr>
          <w:rFonts w:ascii="FreeMono" w:hAnsi="FreeMono"/>
          <w:sz w:val="14"/>
          <w:szCs w:val="14"/>
        </w:rPr>
        <w:t>-- dagger (3)</w:t>
      </w:r>
    </w:p>
    <w:p>
      <w:pPr>
        <w:pStyle w:val="Normal"/>
        <w:rPr>
          <w:sz w:val="14"/>
          <w:szCs w:val="14"/>
        </w:rPr>
      </w:pPr>
      <w:r>
        <w:rPr>
          <w:rFonts w:ascii="FreeMono" w:hAnsi="FreeMono"/>
          <w:sz w:val="14"/>
          <w:szCs w:val="14"/>
        </w:rPr>
        <w:t xml:space="preserve">            </w:t>
      </w:r>
      <w:r>
        <w:rPr>
          <w:rFonts w:ascii="FreeMono" w:hAnsi="FreeMono"/>
          <w:sz w:val="14"/>
          <w:szCs w:val="14"/>
        </w:rPr>
        <w:t>-- anelace (4)</w:t>
      </w:r>
    </w:p>
    <w:p>
      <w:pPr>
        <w:pStyle w:val="Normal"/>
        <w:rPr>
          <w:sz w:val="14"/>
          <w:szCs w:val="14"/>
        </w:rPr>
      </w:pPr>
      <w:r>
        <w:rPr>
          <w:rFonts w:ascii="FreeMono" w:hAnsi="FreeMono"/>
          <w:sz w:val="14"/>
          <w:szCs w:val="14"/>
        </w:rPr>
        <w:t xml:space="preserve">            </w:t>
      </w:r>
      <w:r>
        <w:rPr>
          <w:rFonts w:ascii="FreeMono" w:hAnsi="FreeMono"/>
          <w:sz w:val="14"/>
          <w:szCs w:val="14"/>
        </w:rPr>
        <w:t>-- poingnard (4)</w:t>
      </w:r>
    </w:p>
    <w:p>
      <w:pPr>
        <w:pStyle w:val="Normal"/>
        <w:rPr>
          <w:sz w:val="14"/>
          <w:szCs w:val="14"/>
        </w:rPr>
      </w:pPr>
      <w:r>
        <w:rPr>
          <w:rFonts w:ascii="FreeMono" w:hAnsi="FreeMono"/>
          <w:sz w:val="14"/>
          <w:szCs w:val="14"/>
        </w:rPr>
        <w:t xml:space="preserve">            </w:t>
      </w:r>
      <w:r>
        <w:rPr>
          <w:rFonts w:ascii="FreeMono" w:hAnsi="FreeMono"/>
          <w:sz w:val="14"/>
          <w:szCs w:val="14"/>
        </w:rPr>
        <w:t>-- rondel (4)</w:t>
      </w:r>
    </w:p>
    <w:p>
      <w:pPr>
        <w:pStyle w:val="Normal"/>
        <w:rPr>
          <w:sz w:val="14"/>
          <w:szCs w:val="14"/>
        </w:rPr>
      </w:pPr>
      <w:r>
        <w:rPr>
          <w:rFonts w:ascii="FreeMono" w:hAnsi="FreeMono"/>
          <w:sz w:val="14"/>
          <w:szCs w:val="14"/>
        </w:rPr>
        <w:t xml:space="preserve">            </w:t>
      </w:r>
      <w:r>
        <w:rPr>
          <w:rFonts w:ascii="FreeMono" w:hAnsi="FreeMono"/>
          <w:sz w:val="14"/>
          <w:szCs w:val="14"/>
        </w:rPr>
        <w:t>-- stiletto (4)</w:t>
      </w:r>
    </w:p>
    <w:p>
      <w:pPr>
        <w:pStyle w:val="Normal"/>
        <w:rPr>
          <w:sz w:val="14"/>
          <w:szCs w:val="14"/>
        </w:rPr>
      </w:pPr>
      <w:r>
        <w:rPr>
          <w:rFonts w:ascii="FreeMono" w:hAnsi="FreeMono"/>
          <w:sz w:val="14"/>
          <w:szCs w:val="14"/>
        </w:rPr>
        <w:t xml:space="preserve">         </w:t>
      </w:r>
      <w:r>
        <w:rPr>
          <w:rFonts w:ascii="FreeMono" w:hAnsi="FreeMono"/>
          <w:sz w:val="14"/>
          <w:szCs w:val="14"/>
        </w:rPr>
        <w:t>-- knife (3)</w:t>
      </w:r>
    </w:p>
    <w:p>
      <w:pPr>
        <w:pStyle w:val="Normal"/>
        <w:rPr>
          <w:sz w:val="14"/>
          <w:szCs w:val="14"/>
        </w:rPr>
      </w:pPr>
      <w:r>
        <w:rPr>
          <w:rFonts w:ascii="FreeMono" w:hAnsi="FreeMono"/>
          <w:sz w:val="14"/>
          <w:szCs w:val="14"/>
        </w:rPr>
        <w:t xml:space="preserve">         </w:t>
      </w:r>
      <w:r>
        <w:rPr>
          <w:rFonts w:ascii="FreeMono" w:hAnsi="FreeMono"/>
          <w:sz w:val="14"/>
          <w:szCs w:val="14"/>
        </w:rPr>
        <w:t>-- sword (3)</w:t>
      </w:r>
    </w:p>
    <w:p>
      <w:pPr>
        <w:pStyle w:val="Normal"/>
        <w:rPr>
          <w:sz w:val="14"/>
          <w:szCs w:val="14"/>
        </w:rPr>
      </w:pPr>
      <w:r>
        <w:rPr>
          <w:rFonts w:ascii="FreeMono" w:hAnsi="FreeMono"/>
          <w:sz w:val="14"/>
          <w:szCs w:val="14"/>
        </w:rPr>
        <w:t xml:space="preserve">            </w:t>
      </w:r>
      <w:r>
        <w:rPr>
          <w:rFonts w:ascii="FreeMono" w:hAnsi="FreeMono"/>
          <w:sz w:val="14"/>
          <w:szCs w:val="14"/>
        </w:rPr>
        <w:t>-- arming_sword (4)</w:t>
      </w:r>
    </w:p>
    <w:p>
      <w:pPr>
        <w:pStyle w:val="Normal"/>
        <w:rPr>
          <w:sz w:val="14"/>
          <w:szCs w:val="14"/>
        </w:rPr>
      </w:pPr>
      <w:r>
        <w:rPr>
          <w:rFonts w:ascii="FreeMono" w:hAnsi="FreeMono"/>
          <w:sz w:val="14"/>
          <w:szCs w:val="14"/>
        </w:rPr>
        <w:t xml:space="preserve">               </w:t>
      </w:r>
      <w:r>
        <w:rPr>
          <w:rFonts w:ascii="FreeMono" w:hAnsi="FreeMono"/>
          <w:sz w:val="14"/>
          <w:szCs w:val="14"/>
        </w:rPr>
        <w:t>-- almace (5)</w:t>
      </w:r>
    </w:p>
    <w:p>
      <w:pPr>
        <w:pStyle w:val="Normal"/>
        <w:rPr>
          <w:sz w:val="14"/>
          <w:szCs w:val="14"/>
        </w:rPr>
      </w:pPr>
      <w:r>
        <w:rPr>
          <w:rFonts w:ascii="FreeMono" w:hAnsi="FreeMono"/>
          <w:sz w:val="14"/>
          <w:szCs w:val="14"/>
        </w:rPr>
        <w:t xml:space="preserve">            </w:t>
      </w:r>
      <w:r>
        <w:rPr>
          <w:rFonts w:ascii="FreeMono" w:hAnsi="FreeMono"/>
          <w:sz w:val="14"/>
          <w:szCs w:val="14"/>
        </w:rPr>
        <w:t>-- broad_sword (4)</w:t>
      </w:r>
    </w:p>
    <w:p>
      <w:pPr>
        <w:pStyle w:val="Normal"/>
        <w:rPr>
          <w:sz w:val="14"/>
          <w:szCs w:val="14"/>
        </w:rPr>
      </w:pPr>
      <w:r>
        <w:rPr>
          <w:rFonts w:ascii="FreeMono" w:hAnsi="FreeMono"/>
          <w:sz w:val="14"/>
          <w:szCs w:val="14"/>
        </w:rPr>
        <w:t xml:space="preserve">            </w:t>
      </w:r>
      <w:r>
        <w:rPr>
          <w:rFonts w:ascii="FreeMono" w:hAnsi="FreeMono"/>
          <w:sz w:val="14"/>
          <w:szCs w:val="14"/>
        </w:rPr>
        <w:t>-- falchion (4)</w:t>
      </w:r>
    </w:p>
    <w:p>
      <w:pPr>
        <w:pStyle w:val="Normal"/>
        <w:rPr>
          <w:sz w:val="14"/>
          <w:szCs w:val="14"/>
        </w:rPr>
      </w:pPr>
      <w:r>
        <w:rPr>
          <w:rFonts w:ascii="FreeMono" w:hAnsi="FreeMono"/>
          <w:sz w:val="14"/>
          <w:szCs w:val="14"/>
        </w:rPr>
        <w:t xml:space="preserve">               </w:t>
      </w:r>
      <w:r>
        <w:rPr>
          <w:rFonts w:ascii="FreeMono" w:hAnsi="FreeMono"/>
          <w:sz w:val="14"/>
          <w:szCs w:val="14"/>
        </w:rPr>
        <w:t>-- cleaver_falchion (5)</w:t>
      </w:r>
    </w:p>
    <w:p>
      <w:pPr>
        <w:pStyle w:val="Normal"/>
        <w:rPr>
          <w:sz w:val="14"/>
          <w:szCs w:val="14"/>
        </w:rPr>
      </w:pPr>
      <w:r>
        <w:rPr>
          <w:rFonts w:ascii="FreeMono" w:hAnsi="FreeMono"/>
          <w:sz w:val="14"/>
          <w:szCs w:val="14"/>
        </w:rPr>
        <w:t xml:space="preserve">               </w:t>
      </w:r>
      <w:r>
        <w:rPr>
          <w:rFonts w:ascii="FreeMono" w:hAnsi="FreeMono"/>
          <w:sz w:val="14"/>
          <w:szCs w:val="14"/>
        </w:rPr>
        <w:t>-- cusped_falchion (5)</w:t>
      </w:r>
    </w:p>
    <w:p>
      <w:pPr>
        <w:pStyle w:val="Normal"/>
        <w:rPr>
          <w:sz w:val="14"/>
          <w:szCs w:val="14"/>
        </w:rPr>
      </w:pPr>
      <w:r>
        <w:rPr>
          <w:rFonts w:ascii="FreeMono" w:hAnsi="FreeMono"/>
          <w:sz w:val="14"/>
          <w:szCs w:val="14"/>
        </w:rPr>
        <w:t xml:space="preserve">               </w:t>
      </w:r>
      <w:r>
        <w:rPr>
          <w:rFonts w:ascii="FreeMono" w:hAnsi="FreeMono"/>
          <w:sz w:val="14"/>
          <w:szCs w:val="14"/>
        </w:rPr>
        <w:t>-- medici_falchion (5)</w:t>
      </w:r>
    </w:p>
    <w:p>
      <w:pPr>
        <w:pStyle w:val="Normal"/>
        <w:rPr>
          <w:sz w:val="14"/>
          <w:szCs w:val="14"/>
        </w:rPr>
      </w:pPr>
      <w:r>
        <w:rPr>
          <w:rFonts w:ascii="FreeMono" w:hAnsi="FreeMono"/>
          <w:sz w:val="14"/>
          <w:szCs w:val="14"/>
        </w:rPr>
        <w:t xml:space="preserve">            </w:t>
      </w:r>
      <w:r>
        <w:rPr>
          <w:rFonts w:ascii="FreeMono" w:hAnsi="FreeMono"/>
          <w:sz w:val="14"/>
          <w:szCs w:val="14"/>
        </w:rPr>
        <w:t>-- long_sword (4)</w:t>
      </w:r>
    </w:p>
    <w:p>
      <w:pPr>
        <w:pStyle w:val="Normal"/>
        <w:rPr>
          <w:sz w:val="14"/>
          <w:szCs w:val="14"/>
        </w:rPr>
      </w:pPr>
      <w:r>
        <w:rPr>
          <w:rFonts w:ascii="FreeMono" w:hAnsi="FreeMono"/>
          <w:sz w:val="14"/>
          <w:szCs w:val="14"/>
        </w:rPr>
        <w:t xml:space="preserve">               </w:t>
      </w:r>
      <w:r>
        <w:rPr>
          <w:rFonts w:ascii="FreeMono" w:hAnsi="FreeMono"/>
          <w:sz w:val="14"/>
          <w:szCs w:val="14"/>
        </w:rPr>
        <w:t>-- the_wallace_sword (5)</w:t>
      </w:r>
    </w:p>
    <w:p>
      <w:pPr>
        <w:pStyle w:val="Normal"/>
        <w:rPr>
          <w:sz w:val="14"/>
          <w:szCs w:val="14"/>
        </w:rPr>
      </w:pPr>
      <w:r>
        <w:rPr>
          <w:rFonts w:ascii="FreeMono" w:hAnsi="FreeMono"/>
          <w:sz w:val="14"/>
          <w:szCs w:val="14"/>
        </w:rPr>
        <w:t xml:space="preserve">      </w:t>
      </w:r>
      <w:r>
        <w:rPr>
          <w:rFonts w:ascii="FreeMono" w:hAnsi="FreeMono"/>
          <w:sz w:val="14"/>
          <w:szCs w:val="14"/>
        </w:rPr>
        <w:t>-- blunt_hand_weapon (2)</w:t>
      </w:r>
    </w:p>
    <w:p>
      <w:pPr>
        <w:pStyle w:val="Normal"/>
        <w:rPr>
          <w:sz w:val="14"/>
          <w:szCs w:val="14"/>
        </w:rPr>
      </w:pPr>
      <w:r>
        <w:rPr>
          <w:rFonts w:ascii="FreeMono" w:hAnsi="FreeMono"/>
          <w:sz w:val="14"/>
          <w:szCs w:val="14"/>
        </w:rPr>
        <w:t xml:space="preserve">         </w:t>
      </w:r>
      <w:r>
        <w:rPr>
          <w:rFonts w:ascii="FreeMono" w:hAnsi="FreeMono"/>
          <w:sz w:val="14"/>
          <w:szCs w:val="14"/>
        </w:rPr>
        <w:t>-- club (3)</w:t>
      </w:r>
    </w:p>
    <w:p>
      <w:pPr>
        <w:pStyle w:val="Normal"/>
        <w:rPr>
          <w:sz w:val="14"/>
          <w:szCs w:val="14"/>
        </w:rPr>
      </w:pPr>
      <w:r>
        <w:rPr>
          <w:rFonts w:ascii="FreeMono" w:hAnsi="FreeMono"/>
          <w:sz w:val="14"/>
          <w:szCs w:val="14"/>
        </w:rPr>
        <w:t xml:space="preserve">            </w:t>
      </w:r>
      <w:r>
        <w:rPr>
          <w:rFonts w:ascii="FreeMono" w:hAnsi="FreeMono"/>
          <w:sz w:val="14"/>
          <w:szCs w:val="14"/>
        </w:rPr>
        <w:t>-- morning_star (4)</w:t>
      </w:r>
    </w:p>
    <w:p>
      <w:pPr>
        <w:pStyle w:val="Normal"/>
        <w:rPr>
          <w:sz w:val="14"/>
          <w:szCs w:val="14"/>
        </w:rPr>
      </w:pPr>
      <w:r>
        <w:rPr>
          <w:rFonts w:ascii="FreeMono" w:hAnsi="FreeMono"/>
          <w:sz w:val="14"/>
          <w:szCs w:val="14"/>
        </w:rPr>
        <w:t xml:space="preserve">               </w:t>
      </w:r>
      <w:r>
        <w:rPr>
          <w:rFonts w:ascii="FreeMono" w:hAnsi="FreeMono"/>
          <w:sz w:val="14"/>
          <w:szCs w:val="14"/>
        </w:rPr>
        <w:t>-- wallace_collection_morning_star (5)</w:t>
      </w:r>
    </w:p>
    <w:p>
      <w:pPr>
        <w:pStyle w:val="Normal"/>
        <w:rPr>
          <w:sz w:val="14"/>
          <w:szCs w:val="14"/>
        </w:rPr>
      </w:pPr>
      <w:r>
        <w:rPr>
          <w:rFonts w:ascii="FreeMono" w:hAnsi="FreeMono"/>
          <w:sz w:val="14"/>
          <w:szCs w:val="14"/>
        </w:rPr>
        <w:t xml:space="preserve">         </w:t>
      </w:r>
      <w:r>
        <w:rPr>
          <w:rFonts w:ascii="FreeMono" w:hAnsi="FreeMono"/>
          <w:sz w:val="14"/>
          <w:szCs w:val="14"/>
        </w:rPr>
        <w:t>-- mace (3)</w:t>
      </w:r>
    </w:p>
    <w:p>
      <w:pPr>
        <w:pStyle w:val="Normal"/>
        <w:rPr>
          <w:sz w:val="14"/>
          <w:szCs w:val="14"/>
        </w:rPr>
      </w:pPr>
      <w:r>
        <w:rPr>
          <w:rFonts w:ascii="FreeMono" w:hAnsi="FreeMono"/>
          <w:sz w:val="14"/>
          <w:szCs w:val="14"/>
        </w:rPr>
        <w:t xml:space="preserve">            </w:t>
      </w:r>
      <w:r>
        <w:rPr>
          <w:rFonts w:ascii="FreeMono" w:hAnsi="FreeMono"/>
          <w:sz w:val="14"/>
          <w:szCs w:val="14"/>
        </w:rPr>
        <w:t>-- flanged_mace (4)</w:t>
      </w:r>
    </w:p>
    <w:p>
      <w:pPr>
        <w:pStyle w:val="Normal"/>
        <w:rPr>
          <w:sz w:val="14"/>
          <w:szCs w:val="14"/>
        </w:rPr>
      </w:pPr>
      <w:r>
        <w:rPr>
          <w:rFonts w:ascii="FreeMono" w:hAnsi="FreeMono"/>
          <w:sz w:val="14"/>
          <w:szCs w:val="14"/>
        </w:rPr>
        <w:t xml:space="preserve">            </w:t>
      </w:r>
      <w:r>
        <w:rPr>
          <w:rFonts w:ascii="FreeMono" w:hAnsi="FreeMono"/>
          <w:sz w:val="14"/>
          <w:szCs w:val="14"/>
        </w:rPr>
        <w:t>-- holy_water_sprinkler (4)</w:t>
      </w:r>
    </w:p>
    <w:p>
      <w:pPr>
        <w:pStyle w:val="Normal"/>
        <w:rPr>
          <w:sz w:val="14"/>
          <w:szCs w:val="14"/>
        </w:rPr>
      </w:pPr>
      <w:r>
        <w:rPr>
          <w:rFonts w:ascii="FreeMono" w:hAnsi="FreeMono"/>
          <w:sz w:val="14"/>
          <w:szCs w:val="14"/>
        </w:rPr>
        <w:t xml:space="preserve">               </w:t>
      </w:r>
      <w:r>
        <w:rPr>
          <w:rFonts w:ascii="FreeMono" w:hAnsi="FreeMono"/>
          <w:sz w:val="14"/>
          <w:szCs w:val="14"/>
        </w:rPr>
        <w:t>-- royal_armouries_holy_water_sprinkler (5)</w:t>
      </w:r>
    </w:p>
    <w:p>
      <w:pPr>
        <w:pStyle w:val="Normal"/>
        <w:rPr>
          <w:sz w:val="14"/>
          <w:szCs w:val="14"/>
        </w:rPr>
      </w:pPr>
      <w:r>
        <w:rPr>
          <w:rFonts w:ascii="FreeMono" w:hAnsi="FreeMono"/>
          <w:sz w:val="14"/>
          <w:szCs w:val="14"/>
        </w:rPr>
        <w:t xml:space="preserve">            </w:t>
      </w:r>
      <w:r>
        <w:rPr>
          <w:rFonts w:ascii="FreeMono" w:hAnsi="FreeMono"/>
          <w:sz w:val="14"/>
          <w:szCs w:val="14"/>
        </w:rPr>
        <w:t>-- plançon_a_picot (4)</w:t>
      </w:r>
    </w:p>
    <w:p>
      <w:pPr>
        <w:pStyle w:val="Normal"/>
        <w:rPr>
          <w:sz w:val="14"/>
          <w:szCs w:val="14"/>
        </w:rPr>
      </w:pPr>
      <w:r>
        <w:rPr>
          <w:rFonts w:ascii="FreeMono" w:hAnsi="FreeMono"/>
          <w:sz w:val="14"/>
          <w:szCs w:val="14"/>
        </w:rPr>
        <w:t xml:space="preserve">            </w:t>
      </w:r>
      <w:r>
        <w:rPr>
          <w:rFonts w:ascii="FreeMono" w:hAnsi="FreeMono"/>
          <w:sz w:val="14"/>
          <w:szCs w:val="14"/>
        </w:rPr>
        <w:t>-- mace_of_bishop_odo (4)</w:t>
      </w:r>
    </w:p>
    <w:p>
      <w:pPr>
        <w:pStyle w:val="Normal"/>
        <w:rPr>
          <w:sz w:val="14"/>
          <w:szCs w:val="14"/>
        </w:rPr>
      </w:pPr>
      <w:r>
        <w:rPr>
          <w:rFonts w:ascii="FreeMono" w:hAnsi="FreeMono"/>
          <w:sz w:val="14"/>
          <w:szCs w:val="14"/>
        </w:rPr>
        <w:t xml:space="preserve">         </w:t>
      </w:r>
      <w:r>
        <w:rPr>
          <w:rFonts w:ascii="FreeMono" w:hAnsi="FreeMono"/>
          <w:sz w:val="14"/>
          <w:szCs w:val="14"/>
        </w:rPr>
        <w:t>-- flail (3)</w:t>
      </w:r>
    </w:p>
    <w:p>
      <w:pPr>
        <w:pStyle w:val="Normal"/>
        <w:rPr>
          <w:sz w:val="14"/>
          <w:szCs w:val="14"/>
        </w:rPr>
      </w:pPr>
      <w:r>
        <w:rPr>
          <w:rFonts w:ascii="FreeMono" w:hAnsi="FreeMono"/>
          <w:sz w:val="14"/>
          <w:szCs w:val="14"/>
        </w:rPr>
        <w:t xml:space="preserve">         </w:t>
      </w:r>
      <w:r>
        <w:rPr>
          <w:rFonts w:ascii="FreeMono" w:hAnsi="FreeMono"/>
          <w:sz w:val="14"/>
          <w:szCs w:val="14"/>
        </w:rPr>
        <w:t>-- horsemans_pick (3)</w:t>
      </w:r>
    </w:p>
    <w:p>
      <w:pPr>
        <w:pStyle w:val="Normal"/>
        <w:rPr>
          <w:sz w:val="14"/>
          <w:szCs w:val="14"/>
        </w:rPr>
      </w:pPr>
      <w:r>
        <w:rPr>
          <w:rFonts w:ascii="FreeMono" w:hAnsi="FreeMono"/>
          <w:sz w:val="14"/>
          <w:szCs w:val="14"/>
        </w:rPr>
        <w:t xml:space="preserve">      </w:t>
      </w:r>
      <w:r>
        <w:rPr>
          <w:rFonts w:ascii="FreeMono" w:hAnsi="FreeMono"/>
          <w:sz w:val="14"/>
          <w:szCs w:val="14"/>
        </w:rPr>
        <w:t>-- polearm (2)</w:t>
      </w:r>
    </w:p>
    <w:p>
      <w:pPr>
        <w:pStyle w:val="Normal"/>
        <w:rPr>
          <w:sz w:val="14"/>
          <w:szCs w:val="14"/>
        </w:rPr>
      </w:pPr>
      <w:r>
        <w:rPr>
          <w:rFonts w:ascii="FreeMono" w:hAnsi="FreeMono"/>
          <w:sz w:val="14"/>
          <w:szCs w:val="14"/>
        </w:rPr>
        <w:t xml:space="preserve">         </w:t>
      </w:r>
      <w:r>
        <w:rPr>
          <w:rFonts w:ascii="FreeMono" w:hAnsi="FreeMono"/>
          <w:sz w:val="14"/>
          <w:szCs w:val="14"/>
        </w:rPr>
        <w:t>-- becs_de_corbin (3)</w:t>
      </w:r>
    </w:p>
    <w:p>
      <w:pPr>
        <w:pStyle w:val="Normal"/>
        <w:rPr>
          <w:sz w:val="14"/>
          <w:szCs w:val="14"/>
        </w:rPr>
      </w:pPr>
      <w:r>
        <w:rPr>
          <w:rFonts w:ascii="FreeMono" w:hAnsi="FreeMono"/>
          <w:sz w:val="14"/>
          <w:szCs w:val="14"/>
        </w:rPr>
        <w:t xml:space="preserve">         </w:t>
      </w:r>
      <w:r>
        <w:rPr>
          <w:rFonts w:ascii="FreeMono" w:hAnsi="FreeMono"/>
          <w:sz w:val="14"/>
          <w:szCs w:val="14"/>
        </w:rPr>
        <w:t>-- danish_axe (3)</w:t>
      </w:r>
    </w:p>
    <w:p>
      <w:pPr>
        <w:pStyle w:val="Normal"/>
        <w:rPr>
          <w:sz w:val="14"/>
          <w:szCs w:val="14"/>
        </w:rPr>
      </w:pPr>
      <w:r>
        <w:rPr>
          <w:rFonts w:ascii="FreeMono" w:hAnsi="FreeMono"/>
          <w:sz w:val="14"/>
          <w:szCs w:val="14"/>
        </w:rPr>
        <w:t xml:space="preserve">            </w:t>
      </w:r>
      <w:r>
        <w:rPr>
          <w:rFonts w:ascii="FreeMono" w:hAnsi="FreeMono"/>
          <w:sz w:val="14"/>
          <w:szCs w:val="14"/>
        </w:rPr>
        <w:t>-- pollaxe (4)</w:t>
      </w:r>
    </w:p>
    <w:p>
      <w:pPr>
        <w:pStyle w:val="Normal"/>
        <w:rPr>
          <w:sz w:val="14"/>
          <w:szCs w:val="14"/>
        </w:rPr>
      </w:pPr>
      <w:r>
        <w:rPr>
          <w:rFonts w:ascii="FreeMono" w:hAnsi="FreeMono"/>
          <w:sz w:val="14"/>
          <w:szCs w:val="14"/>
        </w:rPr>
        <w:t xml:space="preserve">               </w:t>
      </w:r>
      <w:r>
        <w:rPr>
          <w:rFonts w:ascii="FreeMono" w:hAnsi="FreeMono"/>
          <w:sz w:val="14"/>
          <w:szCs w:val="14"/>
        </w:rPr>
        <w:t>-- bardiche (5)</w:t>
      </w:r>
    </w:p>
    <w:p>
      <w:pPr>
        <w:pStyle w:val="Normal"/>
        <w:rPr>
          <w:sz w:val="14"/>
          <w:szCs w:val="14"/>
        </w:rPr>
      </w:pPr>
      <w:r>
        <w:rPr>
          <w:rFonts w:ascii="FreeMono" w:hAnsi="FreeMono"/>
          <w:sz w:val="14"/>
          <w:szCs w:val="14"/>
        </w:rPr>
        <w:t xml:space="preserve">            </w:t>
      </w:r>
      <w:r>
        <w:rPr>
          <w:rFonts w:ascii="FreeMono" w:hAnsi="FreeMono"/>
          <w:sz w:val="14"/>
          <w:szCs w:val="14"/>
        </w:rPr>
        <w:t>-- sparth (4)</w:t>
      </w:r>
    </w:p>
    <w:p>
      <w:pPr>
        <w:pStyle w:val="Normal"/>
        <w:rPr>
          <w:sz w:val="14"/>
          <w:szCs w:val="14"/>
        </w:rPr>
      </w:pPr>
      <w:r>
        <w:rPr>
          <w:rFonts w:ascii="FreeMono" w:hAnsi="FreeMono"/>
          <w:sz w:val="14"/>
          <w:szCs w:val="14"/>
        </w:rPr>
        <w:t xml:space="preserve">         </w:t>
      </w:r>
      <w:r>
        <w:rPr>
          <w:rFonts w:ascii="FreeMono" w:hAnsi="FreeMono"/>
          <w:sz w:val="14"/>
          <w:szCs w:val="14"/>
        </w:rPr>
        <w:t>-- fauchard (3)</w:t>
      </w:r>
    </w:p>
    <w:p>
      <w:pPr>
        <w:pStyle w:val="Normal"/>
        <w:rPr>
          <w:sz w:val="14"/>
          <w:szCs w:val="14"/>
        </w:rPr>
      </w:pPr>
      <w:r>
        <w:rPr>
          <w:rFonts w:ascii="FreeMono" w:hAnsi="FreeMono"/>
          <w:sz w:val="14"/>
          <w:szCs w:val="14"/>
        </w:rPr>
        <w:t xml:space="preserve">         </w:t>
      </w:r>
      <w:r>
        <w:rPr>
          <w:rFonts w:ascii="FreeMono" w:hAnsi="FreeMono"/>
          <w:sz w:val="14"/>
          <w:szCs w:val="14"/>
        </w:rPr>
        <w:t>-- glaive (3)</w:t>
      </w:r>
    </w:p>
    <w:p>
      <w:pPr>
        <w:pStyle w:val="Normal"/>
        <w:rPr>
          <w:sz w:val="14"/>
          <w:szCs w:val="14"/>
        </w:rPr>
      </w:pPr>
      <w:r>
        <w:rPr>
          <w:rFonts w:ascii="FreeMono" w:hAnsi="FreeMono"/>
          <w:sz w:val="14"/>
          <w:szCs w:val="14"/>
        </w:rPr>
        <w:t xml:space="preserve">         </w:t>
      </w:r>
      <w:r>
        <w:rPr>
          <w:rFonts w:ascii="FreeMono" w:hAnsi="FreeMono"/>
          <w:sz w:val="14"/>
          <w:szCs w:val="14"/>
        </w:rPr>
        <w:t>-- guisarme (3)</w:t>
      </w:r>
    </w:p>
    <w:p>
      <w:pPr>
        <w:pStyle w:val="Normal"/>
        <w:rPr>
          <w:sz w:val="14"/>
          <w:szCs w:val="14"/>
        </w:rPr>
      </w:pPr>
      <w:r>
        <w:rPr>
          <w:rFonts w:ascii="FreeMono" w:hAnsi="FreeMono"/>
          <w:sz w:val="14"/>
          <w:szCs w:val="14"/>
        </w:rPr>
        <w:t xml:space="preserve">         </w:t>
      </w:r>
      <w:r>
        <w:rPr>
          <w:rFonts w:ascii="FreeMono" w:hAnsi="FreeMono"/>
          <w:sz w:val="14"/>
          <w:szCs w:val="14"/>
        </w:rPr>
        <w:t>-- halberd (3)</w:t>
      </w:r>
    </w:p>
    <w:p>
      <w:pPr>
        <w:pStyle w:val="Normal"/>
        <w:rPr>
          <w:sz w:val="14"/>
          <w:szCs w:val="14"/>
        </w:rPr>
      </w:pPr>
      <w:r>
        <w:rPr>
          <w:rFonts w:ascii="FreeMono" w:hAnsi="FreeMono"/>
          <w:sz w:val="14"/>
          <w:szCs w:val="14"/>
        </w:rPr>
        <w:t xml:space="preserve">         </w:t>
      </w:r>
      <w:r>
        <w:rPr>
          <w:rFonts w:ascii="FreeMono" w:hAnsi="FreeMono"/>
          <w:sz w:val="14"/>
          <w:szCs w:val="14"/>
        </w:rPr>
        <w:t>-- lance (3)</w:t>
      </w:r>
    </w:p>
    <w:p>
      <w:pPr>
        <w:pStyle w:val="Normal"/>
        <w:rPr>
          <w:sz w:val="14"/>
          <w:szCs w:val="14"/>
        </w:rPr>
      </w:pPr>
      <w:r>
        <w:rPr>
          <w:rFonts w:ascii="FreeMono" w:hAnsi="FreeMono"/>
          <w:sz w:val="14"/>
          <w:szCs w:val="14"/>
        </w:rPr>
        <w:t xml:space="preserve">         </w:t>
      </w:r>
      <w:r>
        <w:rPr>
          <w:rFonts w:ascii="FreeMono" w:hAnsi="FreeMono"/>
          <w:sz w:val="14"/>
          <w:szCs w:val="14"/>
        </w:rPr>
        <w:t>-- maul (3)</w:t>
      </w:r>
    </w:p>
    <w:p>
      <w:pPr>
        <w:pStyle w:val="Normal"/>
        <w:rPr>
          <w:sz w:val="14"/>
          <w:szCs w:val="14"/>
        </w:rPr>
      </w:pPr>
      <w:r>
        <w:rPr>
          <w:rFonts w:ascii="FreeMono" w:hAnsi="FreeMono"/>
          <w:sz w:val="14"/>
          <w:szCs w:val="14"/>
        </w:rPr>
        <w:t xml:space="preserve">         </w:t>
      </w:r>
      <w:r>
        <w:rPr>
          <w:rFonts w:ascii="FreeMono" w:hAnsi="FreeMono"/>
          <w:sz w:val="14"/>
          <w:szCs w:val="14"/>
        </w:rPr>
        <w:t>-- modern_flanged_mace (3)</w:t>
      </w:r>
    </w:p>
    <w:p>
      <w:pPr>
        <w:pStyle w:val="Normal"/>
        <w:rPr>
          <w:sz w:val="14"/>
          <w:szCs w:val="14"/>
        </w:rPr>
      </w:pPr>
      <w:r>
        <w:rPr>
          <w:rFonts w:ascii="FreeMono" w:hAnsi="FreeMono"/>
          <w:sz w:val="14"/>
          <w:szCs w:val="14"/>
        </w:rPr>
        <w:t xml:space="preserve">         </w:t>
      </w:r>
      <w:r>
        <w:rPr>
          <w:rFonts w:ascii="FreeMono" w:hAnsi="FreeMono"/>
          <w:sz w:val="14"/>
          <w:szCs w:val="14"/>
        </w:rPr>
        <w:t>-- pike (3)</w:t>
      </w:r>
    </w:p>
    <w:p>
      <w:pPr>
        <w:pStyle w:val="Normal"/>
        <w:rPr>
          <w:sz w:val="14"/>
          <w:szCs w:val="14"/>
        </w:rPr>
      </w:pPr>
      <w:r>
        <w:rPr>
          <w:rFonts w:ascii="FreeMono" w:hAnsi="FreeMono"/>
          <w:sz w:val="14"/>
          <w:szCs w:val="14"/>
        </w:rPr>
        <w:t xml:space="preserve">         </w:t>
      </w:r>
      <w:r>
        <w:rPr>
          <w:rFonts w:ascii="FreeMono" w:hAnsi="FreeMono"/>
          <w:sz w:val="14"/>
          <w:szCs w:val="14"/>
        </w:rPr>
        <w:t>-- quarterstaff (3)</w:t>
      </w:r>
    </w:p>
    <w:p>
      <w:pPr>
        <w:pStyle w:val="Normal"/>
        <w:rPr>
          <w:sz w:val="14"/>
          <w:szCs w:val="14"/>
        </w:rPr>
      </w:pPr>
      <w:r>
        <w:rPr>
          <w:rFonts w:ascii="FreeMono" w:hAnsi="FreeMono"/>
          <w:sz w:val="14"/>
          <w:szCs w:val="14"/>
        </w:rPr>
        <w:t xml:space="preserve">         </w:t>
      </w:r>
      <w:r>
        <w:rPr>
          <w:rFonts w:ascii="FreeMono" w:hAnsi="FreeMono"/>
          <w:sz w:val="14"/>
          <w:szCs w:val="14"/>
        </w:rPr>
        <w:t>-- spear (3)</w:t>
      </w:r>
    </w:p>
    <w:p>
      <w:pPr>
        <w:pStyle w:val="Normal"/>
        <w:rPr>
          <w:sz w:val="14"/>
          <w:szCs w:val="14"/>
        </w:rPr>
      </w:pPr>
      <w:r>
        <w:rPr>
          <w:rFonts w:ascii="FreeMono" w:hAnsi="FreeMono"/>
          <w:sz w:val="14"/>
          <w:szCs w:val="14"/>
        </w:rPr>
        <w:t xml:space="preserve">            </w:t>
      </w:r>
      <w:r>
        <w:rPr>
          <w:rFonts w:ascii="FreeMono" w:hAnsi="FreeMono"/>
          <w:sz w:val="14"/>
          <w:szCs w:val="14"/>
        </w:rPr>
        <w:t>-- winged_spear (4)</w:t>
      </w:r>
    </w:p>
    <w:p>
      <w:pPr>
        <w:pStyle w:val="Normal"/>
        <w:rPr>
          <w:sz w:val="14"/>
          <w:szCs w:val="14"/>
        </w:rPr>
      </w:pPr>
      <w:r>
        <w:rPr>
          <w:rFonts w:ascii="FreeMono" w:hAnsi="FreeMono"/>
          <w:sz w:val="14"/>
          <w:szCs w:val="14"/>
        </w:rPr>
        <w:t xml:space="preserve">               </w:t>
      </w:r>
      <w:r>
        <w:rPr>
          <w:rFonts w:ascii="FreeMono" w:hAnsi="FreeMono"/>
          <w:sz w:val="14"/>
          <w:szCs w:val="14"/>
        </w:rPr>
        <w:t>-- bohemian_ear_spoon (5)</w:t>
      </w:r>
    </w:p>
    <w:p>
      <w:pPr>
        <w:pStyle w:val="Normal"/>
        <w:rPr>
          <w:sz w:val="14"/>
          <w:szCs w:val="14"/>
        </w:rPr>
      </w:pPr>
      <w:r>
        <w:rPr>
          <w:rFonts w:ascii="FreeMono" w:hAnsi="FreeMono"/>
          <w:sz w:val="14"/>
          <w:szCs w:val="14"/>
        </w:rPr>
        <w:t xml:space="preserve">               </w:t>
      </w:r>
      <w:r>
        <w:rPr>
          <w:rFonts w:ascii="FreeMono" w:hAnsi="FreeMono"/>
          <w:sz w:val="14"/>
          <w:szCs w:val="14"/>
        </w:rPr>
        <w:t>-- spetum (5)</w:t>
      </w:r>
    </w:p>
    <w:p>
      <w:pPr>
        <w:pStyle w:val="Normal"/>
        <w:rPr>
          <w:sz w:val="14"/>
          <w:szCs w:val="14"/>
        </w:rPr>
      </w:pPr>
      <w:r>
        <w:rPr>
          <w:rFonts w:ascii="FreeMono" w:hAnsi="FreeMono"/>
          <w:sz w:val="14"/>
          <w:szCs w:val="14"/>
        </w:rPr>
        <w:t xml:space="preserve">               </w:t>
      </w:r>
      <w:r>
        <w:rPr>
          <w:rFonts w:ascii="FreeMono" w:hAnsi="FreeMono"/>
          <w:sz w:val="14"/>
          <w:szCs w:val="14"/>
        </w:rPr>
        <w:t>-- corsque (5)</w:t>
      </w:r>
    </w:p>
    <w:p>
      <w:pPr>
        <w:pStyle w:val="Normal"/>
        <w:rPr>
          <w:sz w:val="14"/>
          <w:szCs w:val="14"/>
        </w:rPr>
      </w:pPr>
      <w:r>
        <w:rPr>
          <w:rFonts w:ascii="FreeMono" w:hAnsi="FreeMono"/>
          <w:sz w:val="14"/>
          <w:szCs w:val="14"/>
        </w:rPr>
        <w:t xml:space="preserve">                  </w:t>
      </w:r>
      <w:r>
        <w:rPr>
          <w:rFonts w:ascii="FreeMono" w:hAnsi="FreeMono"/>
          <w:sz w:val="14"/>
          <w:szCs w:val="14"/>
        </w:rPr>
        <w:t>-- ranseur (6)</w:t>
      </w:r>
    </w:p>
    <w:p>
      <w:pPr>
        <w:pStyle w:val="Normal"/>
        <w:rPr>
          <w:sz w:val="14"/>
          <w:szCs w:val="14"/>
        </w:rPr>
      </w:pPr>
      <w:r>
        <w:rPr>
          <w:rFonts w:ascii="FreeMono" w:hAnsi="FreeMono"/>
          <w:sz w:val="14"/>
          <w:szCs w:val="14"/>
        </w:rPr>
        <w:t xml:space="preserve">               </w:t>
      </w:r>
      <w:r>
        <w:rPr>
          <w:rFonts w:ascii="FreeMono" w:hAnsi="FreeMono"/>
          <w:sz w:val="14"/>
          <w:szCs w:val="14"/>
        </w:rPr>
        <w:t>-- partisan (5)</w:t>
      </w:r>
    </w:p>
    <w:p>
      <w:pPr>
        <w:pStyle w:val="Normal"/>
        <w:rPr>
          <w:sz w:val="14"/>
          <w:szCs w:val="14"/>
        </w:rPr>
      </w:pPr>
      <w:r>
        <w:rPr>
          <w:rFonts w:ascii="FreeMono" w:hAnsi="FreeMono"/>
          <w:sz w:val="14"/>
          <w:szCs w:val="14"/>
        </w:rPr>
        <w:t xml:space="preserve">            </w:t>
      </w:r>
      <w:r>
        <w:rPr>
          <w:rFonts w:ascii="FreeMono" w:hAnsi="FreeMono"/>
          <w:sz w:val="14"/>
          <w:szCs w:val="14"/>
        </w:rPr>
        <w:t>-- angon (4)</w:t>
      </w:r>
    </w:p>
    <w:p>
      <w:pPr>
        <w:pStyle w:val="Normal"/>
        <w:rPr>
          <w:sz w:val="14"/>
          <w:szCs w:val="14"/>
        </w:rPr>
      </w:pPr>
      <w:r>
        <w:rPr>
          <w:rFonts w:ascii="FreeMono" w:hAnsi="FreeMono"/>
          <w:sz w:val="14"/>
          <w:szCs w:val="14"/>
        </w:rPr>
        <w:t xml:space="preserve">   </w:t>
      </w:r>
      <w:r>
        <w:rPr>
          <w:rFonts w:ascii="FreeMono" w:hAnsi="FreeMono"/>
          <w:sz w:val="14"/>
          <w:szCs w:val="14"/>
        </w:rPr>
        <w:t>-- ranged_weapon (1)</w:t>
      </w:r>
    </w:p>
    <w:p>
      <w:pPr>
        <w:pStyle w:val="Normal"/>
        <w:rPr>
          <w:sz w:val="14"/>
          <w:szCs w:val="14"/>
        </w:rPr>
      </w:pPr>
      <w:r>
        <w:rPr>
          <w:rFonts w:ascii="FreeMono" w:hAnsi="FreeMono"/>
          <w:sz w:val="14"/>
          <w:szCs w:val="14"/>
        </w:rPr>
        <w:t xml:space="preserve">      </w:t>
      </w:r>
      <w:r>
        <w:rPr>
          <w:rFonts w:ascii="FreeMono" w:hAnsi="FreeMono"/>
          <w:sz w:val="14"/>
          <w:szCs w:val="14"/>
        </w:rPr>
        <w:t>-- artillery (2)</w:t>
      </w:r>
    </w:p>
    <w:p>
      <w:pPr>
        <w:pStyle w:val="Normal"/>
        <w:rPr>
          <w:sz w:val="14"/>
          <w:szCs w:val="14"/>
        </w:rPr>
      </w:pPr>
      <w:r>
        <w:rPr>
          <w:rFonts w:ascii="FreeMono" w:hAnsi="FreeMono"/>
          <w:sz w:val="14"/>
          <w:szCs w:val="14"/>
        </w:rPr>
        <w:t xml:space="preserve">         </w:t>
      </w:r>
      <w:r>
        <w:rPr>
          <w:rFonts w:ascii="FreeMono" w:hAnsi="FreeMono"/>
          <w:sz w:val="14"/>
          <w:szCs w:val="14"/>
        </w:rPr>
        <w:t>-- cannon (3)</w:t>
      </w:r>
    </w:p>
    <w:p>
      <w:pPr>
        <w:pStyle w:val="Normal"/>
        <w:rPr>
          <w:sz w:val="14"/>
          <w:szCs w:val="14"/>
        </w:rPr>
      </w:pPr>
      <w:r>
        <w:rPr>
          <w:rFonts w:ascii="FreeMono" w:hAnsi="FreeMono"/>
          <w:sz w:val="14"/>
          <w:szCs w:val="14"/>
        </w:rPr>
        <w:t xml:space="preserve">            </w:t>
      </w:r>
      <w:r>
        <w:rPr>
          <w:rFonts w:ascii="FreeMono" w:hAnsi="FreeMono"/>
          <w:sz w:val="14"/>
          <w:szCs w:val="14"/>
        </w:rPr>
        <w:t>-- bombard (4)</w:t>
      </w:r>
    </w:p>
    <w:p>
      <w:pPr>
        <w:pStyle w:val="Normal"/>
        <w:rPr>
          <w:sz w:val="14"/>
          <w:szCs w:val="14"/>
        </w:rPr>
      </w:pPr>
      <w:r>
        <w:rPr>
          <w:rFonts w:ascii="FreeMono" w:hAnsi="FreeMono"/>
          <w:sz w:val="14"/>
          <w:szCs w:val="14"/>
        </w:rPr>
        <w:t xml:space="preserve">            </w:t>
      </w:r>
      <w:r>
        <w:rPr>
          <w:rFonts w:ascii="FreeMono" w:hAnsi="FreeMono"/>
          <w:sz w:val="14"/>
          <w:szCs w:val="14"/>
        </w:rPr>
        <w:t>-- petard (4)</w:t>
      </w:r>
    </w:p>
    <w:p>
      <w:pPr>
        <w:pStyle w:val="Normal"/>
        <w:rPr>
          <w:sz w:val="14"/>
          <w:szCs w:val="14"/>
        </w:rPr>
      </w:pPr>
      <w:r>
        <w:rPr>
          <w:rFonts w:ascii="FreeMono" w:hAnsi="FreeMono"/>
          <w:sz w:val="14"/>
          <w:szCs w:val="14"/>
        </w:rPr>
        <w:t xml:space="preserve">         </w:t>
      </w:r>
      <w:r>
        <w:rPr>
          <w:rFonts w:ascii="FreeMono" w:hAnsi="FreeMono"/>
          <w:sz w:val="14"/>
          <w:szCs w:val="14"/>
        </w:rPr>
        <w:t>-- stone_thrower (3)</w:t>
      </w:r>
    </w:p>
    <w:p>
      <w:pPr>
        <w:pStyle w:val="Normal"/>
        <w:rPr>
          <w:sz w:val="14"/>
          <w:szCs w:val="14"/>
        </w:rPr>
      </w:pPr>
      <w:r>
        <w:rPr>
          <w:rFonts w:ascii="FreeMono" w:hAnsi="FreeMono"/>
          <w:sz w:val="14"/>
          <w:szCs w:val="14"/>
        </w:rPr>
        <w:t xml:space="preserve">            </w:t>
      </w:r>
      <w:r>
        <w:rPr>
          <w:rFonts w:ascii="FreeMono" w:hAnsi="FreeMono"/>
          <w:sz w:val="14"/>
          <w:szCs w:val="14"/>
        </w:rPr>
        <w:t>-- ballista (4)</w:t>
      </w:r>
    </w:p>
    <w:p>
      <w:pPr>
        <w:pStyle w:val="Normal"/>
        <w:rPr>
          <w:sz w:val="14"/>
          <w:szCs w:val="14"/>
        </w:rPr>
      </w:pPr>
      <w:r>
        <w:rPr>
          <w:rFonts w:ascii="FreeMono" w:hAnsi="FreeMono"/>
          <w:sz w:val="14"/>
          <w:szCs w:val="14"/>
        </w:rPr>
        <w:t xml:space="preserve">            </w:t>
      </w:r>
      <w:r>
        <w:rPr>
          <w:rFonts w:ascii="FreeMono" w:hAnsi="FreeMono"/>
          <w:sz w:val="14"/>
          <w:szCs w:val="14"/>
        </w:rPr>
        <w:t>-- counterweight_trebuchet (4)</w:t>
      </w:r>
    </w:p>
    <w:p>
      <w:pPr>
        <w:pStyle w:val="Normal"/>
        <w:rPr>
          <w:sz w:val="14"/>
          <w:szCs w:val="14"/>
        </w:rPr>
      </w:pPr>
      <w:r>
        <w:rPr>
          <w:rFonts w:ascii="FreeMono" w:hAnsi="FreeMono"/>
          <w:sz w:val="14"/>
          <w:szCs w:val="14"/>
        </w:rPr>
        <w:t xml:space="preserve">            </w:t>
      </w:r>
      <w:r>
        <w:rPr>
          <w:rFonts w:ascii="FreeMono" w:hAnsi="FreeMono"/>
          <w:sz w:val="14"/>
          <w:szCs w:val="14"/>
        </w:rPr>
        <w:t>-- mangonel (4)</w:t>
      </w:r>
    </w:p>
    <w:p>
      <w:pPr>
        <w:pStyle w:val="Normal"/>
        <w:rPr>
          <w:sz w:val="14"/>
          <w:szCs w:val="14"/>
        </w:rPr>
      </w:pPr>
      <w:r>
        <w:rPr>
          <w:rFonts w:ascii="FreeMono" w:hAnsi="FreeMono"/>
          <w:sz w:val="14"/>
          <w:szCs w:val="14"/>
        </w:rPr>
        <w:t xml:space="preserve">            </w:t>
      </w:r>
      <w:r>
        <w:rPr>
          <w:rFonts w:ascii="FreeMono" w:hAnsi="FreeMono"/>
          <w:sz w:val="14"/>
          <w:szCs w:val="14"/>
        </w:rPr>
        <w:t>-- onager (4)</w:t>
      </w:r>
    </w:p>
    <w:p>
      <w:pPr>
        <w:pStyle w:val="Normal"/>
        <w:rPr>
          <w:sz w:val="14"/>
          <w:szCs w:val="14"/>
        </w:rPr>
      </w:pPr>
      <w:r>
        <w:rPr>
          <w:rFonts w:ascii="FreeMono" w:hAnsi="FreeMono"/>
          <w:sz w:val="14"/>
          <w:szCs w:val="14"/>
        </w:rPr>
        <w:t xml:space="preserve">            </w:t>
      </w:r>
      <w:r>
        <w:rPr>
          <w:rFonts w:ascii="FreeMono" w:hAnsi="FreeMono"/>
          <w:sz w:val="14"/>
          <w:szCs w:val="14"/>
        </w:rPr>
        <w:t>-- springald (4)</w:t>
      </w:r>
    </w:p>
    <w:p>
      <w:pPr>
        <w:pStyle w:val="Normal"/>
        <w:rPr>
          <w:sz w:val="14"/>
          <w:szCs w:val="14"/>
        </w:rPr>
      </w:pPr>
      <w:r>
        <w:rPr>
          <w:rFonts w:ascii="FreeMono" w:hAnsi="FreeMono"/>
          <w:sz w:val="14"/>
          <w:szCs w:val="14"/>
        </w:rPr>
        <w:t xml:space="preserve">            </w:t>
      </w:r>
      <w:r>
        <w:rPr>
          <w:rFonts w:ascii="FreeMono" w:hAnsi="FreeMono"/>
          <w:sz w:val="14"/>
          <w:szCs w:val="14"/>
        </w:rPr>
        <w:t>-- traction_trebuchet (4)</w:t>
      </w:r>
    </w:p>
    <w:p>
      <w:pPr>
        <w:pStyle w:val="Normal"/>
        <w:rPr>
          <w:sz w:val="14"/>
          <w:szCs w:val="14"/>
        </w:rPr>
      </w:pPr>
      <w:r>
        <w:rPr>
          <w:rFonts w:ascii="FreeMono" w:hAnsi="FreeMono"/>
          <w:sz w:val="14"/>
          <w:szCs w:val="14"/>
        </w:rPr>
        <w:t xml:space="preserve">      </w:t>
      </w:r>
      <w:r>
        <w:rPr>
          <w:rFonts w:ascii="FreeMono" w:hAnsi="FreeMono"/>
          <w:sz w:val="14"/>
          <w:szCs w:val="14"/>
        </w:rPr>
        <w:t>-- bow (2)</w:t>
      </w:r>
    </w:p>
    <w:p>
      <w:pPr>
        <w:pStyle w:val="Normal"/>
        <w:rPr>
          <w:sz w:val="14"/>
          <w:szCs w:val="14"/>
        </w:rPr>
      </w:pPr>
      <w:r>
        <w:rPr>
          <w:rFonts w:ascii="FreeMono" w:hAnsi="FreeMono"/>
          <w:sz w:val="14"/>
          <w:szCs w:val="14"/>
        </w:rPr>
        <w:t xml:space="preserve">         </w:t>
      </w:r>
      <w:r>
        <w:rPr>
          <w:rFonts w:ascii="FreeMono" w:hAnsi="FreeMono"/>
          <w:sz w:val="14"/>
          <w:szCs w:val="14"/>
        </w:rPr>
        <w:t>-- cross_bow (3)</w:t>
      </w:r>
    </w:p>
    <w:p>
      <w:pPr>
        <w:pStyle w:val="Normal"/>
        <w:rPr>
          <w:sz w:val="14"/>
          <w:szCs w:val="14"/>
        </w:rPr>
      </w:pPr>
      <w:r>
        <w:rPr>
          <w:rFonts w:ascii="FreeMono" w:hAnsi="FreeMono"/>
          <w:sz w:val="14"/>
          <w:szCs w:val="14"/>
        </w:rPr>
        <w:t xml:space="preserve">            </w:t>
      </w:r>
      <w:r>
        <w:rPr>
          <w:rFonts w:ascii="FreeMono" w:hAnsi="FreeMono"/>
          <w:sz w:val="14"/>
          <w:szCs w:val="14"/>
        </w:rPr>
        <w:t>-- arbalest (4)</w:t>
      </w:r>
    </w:p>
    <w:p>
      <w:pPr>
        <w:pStyle w:val="Normal"/>
        <w:rPr>
          <w:sz w:val="14"/>
          <w:szCs w:val="14"/>
        </w:rPr>
      </w:pPr>
      <w:r>
        <w:rPr>
          <w:rFonts w:ascii="FreeMono" w:hAnsi="FreeMono"/>
          <w:sz w:val="14"/>
          <w:szCs w:val="14"/>
        </w:rPr>
        <w:t xml:space="preserve">         </w:t>
      </w:r>
      <w:r>
        <w:rPr>
          <w:rFonts w:ascii="FreeMono" w:hAnsi="FreeMono"/>
          <w:sz w:val="14"/>
          <w:szCs w:val="14"/>
        </w:rPr>
        <w:t>-- long_bow (3)</w:t>
      </w:r>
    </w:p>
    <w:p>
      <w:pPr>
        <w:pStyle w:val="Normal"/>
        <w:rPr>
          <w:sz w:val="14"/>
          <w:szCs w:val="14"/>
        </w:rPr>
      </w:pPr>
      <w:r>
        <w:rPr>
          <w:rFonts w:ascii="FreeMono" w:hAnsi="FreeMono"/>
          <w:sz w:val="14"/>
          <w:szCs w:val="14"/>
        </w:rPr>
        <w:t xml:space="preserve">      </w:t>
      </w:r>
      <w:r>
        <w:rPr>
          <w:rFonts w:ascii="FreeMono" w:hAnsi="FreeMono"/>
          <w:sz w:val="14"/>
          <w:szCs w:val="14"/>
        </w:rPr>
        <w:t>-- francisca (2)</w:t>
      </w:r>
    </w:p>
    <w:p>
      <w:pPr>
        <w:pStyle w:val="Normal"/>
        <w:rPr>
          <w:sz w:val="14"/>
          <w:szCs w:val="14"/>
        </w:rPr>
      </w:pPr>
      <w:r>
        <w:rPr>
          <w:rFonts w:ascii="FreeMono" w:hAnsi="FreeMono"/>
          <w:sz w:val="14"/>
          <w:szCs w:val="14"/>
        </w:rPr>
        <w:t xml:space="preserve">      </w:t>
      </w:r>
      <w:r>
        <w:rPr>
          <w:rFonts w:ascii="FreeMono" w:hAnsi="FreeMono"/>
          <w:sz w:val="14"/>
          <w:szCs w:val="14"/>
        </w:rPr>
        <w:t>-- gun (2)</w:t>
      </w:r>
    </w:p>
    <w:p>
      <w:pPr>
        <w:pStyle w:val="Normal"/>
        <w:rPr>
          <w:sz w:val="14"/>
          <w:szCs w:val="14"/>
        </w:rPr>
      </w:pPr>
      <w:r>
        <w:rPr>
          <w:rFonts w:ascii="FreeMono" w:hAnsi="FreeMono"/>
          <w:sz w:val="14"/>
          <w:szCs w:val="14"/>
        </w:rPr>
        <w:t xml:space="preserve">         </w:t>
      </w:r>
      <w:r>
        <w:rPr>
          <w:rFonts w:ascii="FreeMono" w:hAnsi="FreeMono"/>
          <w:sz w:val="14"/>
          <w:szCs w:val="14"/>
        </w:rPr>
        <w:t>-- arquebus (3)</w:t>
      </w:r>
    </w:p>
    <w:p>
      <w:pPr>
        <w:pStyle w:val="Normal"/>
        <w:rPr>
          <w:sz w:val="14"/>
          <w:szCs w:val="14"/>
        </w:rPr>
      </w:pPr>
      <w:r>
        <w:rPr>
          <w:rFonts w:ascii="FreeMono" w:hAnsi="FreeMono"/>
          <w:sz w:val="14"/>
          <w:szCs w:val="14"/>
        </w:rPr>
        <w:t xml:space="preserve">            </w:t>
      </w:r>
      <w:r>
        <w:rPr>
          <w:rFonts w:ascii="FreeMono" w:hAnsi="FreeMono"/>
          <w:sz w:val="14"/>
          <w:szCs w:val="14"/>
        </w:rPr>
        <w:t>-- musket (4)</w:t>
      </w:r>
    </w:p>
    <w:p>
      <w:pPr>
        <w:pStyle w:val="Normal"/>
        <w:rPr>
          <w:sz w:val="14"/>
          <w:szCs w:val="14"/>
        </w:rPr>
      </w:pPr>
      <w:r>
        <w:rPr>
          <w:rFonts w:ascii="FreeMono" w:hAnsi="FreeMono"/>
          <w:sz w:val="14"/>
          <w:szCs w:val="14"/>
        </w:rPr>
        <w:t xml:space="preserve">            </w:t>
      </w:r>
      <w:r>
        <w:rPr>
          <w:rFonts w:ascii="FreeMono" w:hAnsi="FreeMono"/>
          <w:sz w:val="14"/>
          <w:szCs w:val="14"/>
        </w:rPr>
        <w:t>-- cavalier (4)</w:t>
      </w:r>
    </w:p>
    <w:p>
      <w:pPr>
        <w:pStyle w:val="Normal"/>
        <w:rPr>
          <w:sz w:val="14"/>
          <w:szCs w:val="14"/>
        </w:rPr>
      </w:pPr>
      <w:r>
        <w:rPr>
          <w:rFonts w:ascii="FreeMono" w:hAnsi="FreeMono"/>
          <w:sz w:val="14"/>
          <w:szCs w:val="14"/>
        </w:rPr>
        <w:t xml:space="preserve">         </w:t>
      </w:r>
      <w:r>
        <w:rPr>
          <w:rFonts w:ascii="FreeMono" w:hAnsi="FreeMono"/>
          <w:sz w:val="14"/>
          <w:szCs w:val="14"/>
        </w:rPr>
        <w:t>-- hand_cannon (3)</w:t>
      </w:r>
    </w:p>
    <w:p>
      <w:pPr>
        <w:pStyle w:val="Normal"/>
        <w:rPr>
          <w:sz w:val="14"/>
          <w:szCs w:val="14"/>
        </w:rPr>
      </w:pPr>
      <w:r>
        <w:rPr>
          <w:rFonts w:ascii="FreeMono" w:hAnsi="FreeMono"/>
          <w:sz w:val="14"/>
          <w:szCs w:val="14"/>
        </w:rPr>
        <w:t xml:space="preserve">      </w:t>
      </w:r>
      <w:r>
        <w:rPr>
          <w:rFonts w:ascii="FreeMono" w:hAnsi="FreeMono"/>
          <w:sz w:val="14"/>
          <w:szCs w:val="14"/>
        </w:rPr>
        <w:t>-- javelin (2)</w:t>
      </w:r>
    </w:p>
    <w:p>
      <w:pPr>
        <w:pStyle w:val="Normal"/>
        <w:rPr>
          <w:sz w:val="14"/>
          <w:szCs w:val="14"/>
        </w:rPr>
      </w:pPr>
      <w:r>
        <w:rPr>
          <w:rFonts w:ascii="FreeMono" w:hAnsi="FreeMono"/>
          <w:sz w:val="14"/>
          <w:szCs w:val="14"/>
        </w:rPr>
        <w:t xml:space="preserve">   </w:t>
      </w:r>
      <w:r>
        <w:rPr>
          <w:rFonts w:ascii="FreeMono" w:hAnsi="FreeMono"/>
          <w:sz w:val="14"/>
          <w:szCs w:val="14"/>
        </w:rPr>
        <w:t>-- siege_weapon (1)</w:t>
      </w:r>
    </w:p>
    <w:p>
      <w:pPr>
        <w:pStyle w:val="Normal"/>
        <w:rPr>
          <w:sz w:val="14"/>
          <w:szCs w:val="14"/>
        </w:rPr>
      </w:pPr>
      <w:r>
        <w:rPr>
          <w:rFonts w:ascii="FreeMono" w:hAnsi="FreeMono"/>
          <w:sz w:val="14"/>
          <w:szCs w:val="14"/>
        </w:rPr>
        <w:t xml:space="preserve">      </w:t>
      </w:r>
      <w:r>
        <w:rPr>
          <w:rFonts w:ascii="FreeMono" w:hAnsi="FreeMono"/>
          <w:sz w:val="14"/>
          <w:szCs w:val="14"/>
        </w:rPr>
        <w:t>-- battering_ram (2)</w:t>
      </w:r>
    </w:p>
    <w:p>
      <w:pPr>
        <w:pStyle w:val="Normal"/>
        <w:rPr>
          <w:sz w:val="14"/>
          <w:szCs w:val="14"/>
        </w:rPr>
      </w:pPr>
      <w:r>
        <w:rPr>
          <w:rFonts w:ascii="FreeMono" w:hAnsi="FreeMono"/>
          <w:sz w:val="14"/>
          <w:szCs w:val="14"/>
        </w:rPr>
        <w:t xml:space="preserve">      </w:t>
      </w:r>
      <w:r>
        <w:rPr>
          <w:rFonts w:ascii="FreeMono" w:hAnsi="FreeMono"/>
          <w:sz w:val="14"/>
          <w:szCs w:val="14"/>
        </w:rPr>
        <w:t>-- biological_weapon (2)</w:t>
      </w:r>
    </w:p>
    <w:p>
      <w:pPr>
        <w:pStyle w:val="Normal"/>
        <w:rPr>
          <w:sz w:val="14"/>
          <w:szCs w:val="14"/>
        </w:rPr>
      </w:pPr>
      <w:r>
        <w:rPr>
          <w:rFonts w:ascii="FreeMono" w:hAnsi="FreeMono"/>
          <w:sz w:val="14"/>
          <w:szCs w:val="14"/>
        </w:rPr>
        <w:t xml:space="preserve">      </w:t>
      </w:r>
      <w:r>
        <w:rPr>
          <w:rFonts w:ascii="FreeMono" w:hAnsi="FreeMono"/>
          <w:sz w:val="14"/>
          <w:szCs w:val="14"/>
        </w:rPr>
        <w:t>-- chemical_weapon (2)</w:t>
      </w:r>
    </w:p>
    <w:p>
      <w:pPr>
        <w:pStyle w:val="Normal"/>
        <w:rPr>
          <w:sz w:val="14"/>
          <w:szCs w:val="14"/>
        </w:rPr>
      </w:pPr>
      <w:r>
        <w:rPr>
          <w:rFonts w:ascii="FreeMono" w:hAnsi="FreeMono"/>
          <w:sz w:val="14"/>
          <w:szCs w:val="14"/>
        </w:rPr>
        <w:t xml:space="preserve">      </w:t>
      </w:r>
      <w:r>
        <w:rPr>
          <w:rFonts w:ascii="FreeMono" w:hAnsi="FreeMono"/>
          <w:sz w:val="14"/>
          <w:szCs w:val="14"/>
        </w:rPr>
        <w:t>-- psychological_weapon (2)</w:t>
      </w:r>
    </w:p>
    <w:p>
      <w:pPr>
        <w:pStyle w:val="Normal"/>
        <w:rPr>
          <w:sz w:val="14"/>
          <w:szCs w:val="14"/>
        </w:rPr>
      </w:pPr>
      <w:r>
        <w:rPr>
          <w:rFonts w:ascii="FreeMono" w:hAnsi="FreeMono"/>
          <w:sz w:val="14"/>
          <w:szCs w:val="14"/>
        </w:rPr>
        <w:t xml:space="preserve">      </w:t>
      </w:r>
      <w:r>
        <w:rPr>
          <w:rFonts w:ascii="FreeMono" w:hAnsi="FreeMono"/>
          <w:sz w:val="14"/>
          <w:szCs w:val="14"/>
        </w:rPr>
        <w:t>-- moveable_structure (2)</w:t>
      </w:r>
    </w:p>
    <w:p>
      <w:pPr>
        <w:pStyle w:val="Normal"/>
        <w:rPr>
          <w:sz w:val="14"/>
          <w:szCs w:val="14"/>
        </w:rPr>
      </w:pPr>
      <w:r>
        <w:rPr>
          <w:rFonts w:ascii="FreeMono" w:hAnsi="FreeMono"/>
          <w:sz w:val="14"/>
          <w:szCs w:val="14"/>
        </w:rPr>
        <w:t xml:space="preserve">         </w:t>
      </w:r>
      <w:r>
        <w:rPr>
          <w:rFonts w:ascii="FreeMono" w:hAnsi="FreeMono"/>
          <w:sz w:val="14"/>
          <w:szCs w:val="14"/>
        </w:rPr>
        <w:t>-- cat_and_weasel (3)</w:t>
      </w:r>
    </w:p>
    <w:p>
      <w:pPr>
        <w:pStyle w:val="Normal"/>
        <w:rPr>
          <w:sz w:val="14"/>
          <w:szCs w:val="14"/>
        </w:rPr>
      </w:pPr>
      <w:r>
        <w:rPr>
          <w:rFonts w:ascii="FreeMono" w:hAnsi="FreeMono"/>
          <w:sz w:val="14"/>
          <w:szCs w:val="14"/>
        </w:rPr>
        <w:t xml:space="preserve">         </w:t>
      </w:r>
      <w:r>
        <w:rPr>
          <w:rFonts w:ascii="FreeMono" w:hAnsi="FreeMono"/>
          <w:sz w:val="14"/>
          <w:szCs w:val="14"/>
        </w:rPr>
        <w:t>-- siege_tower (3)</w:t>
      </w:r>
    </w:p>
    <w:p>
      <w:pPr>
        <w:pStyle w:val="Normal"/>
        <w:rPr>
          <w:rFonts w:ascii="FreeMono" w:hAnsi="FreeMono"/>
          <w:sz w:val="16"/>
          <w:szCs w:val="16"/>
        </w:rPr>
      </w:pPr>
      <w:r>
        <w:rPr>
          <w:rFonts w:ascii="FreeMono" w:hAnsi="FreeMono"/>
          <w:sz w:val="16"/>
          <w:szCs w:val="16"/>
        </w:rPr>
      </w:r>
    </w:p>
    <w:p>
      <w:pPr>
        <w:pStyle w:val="Heading3"/>
        <w:numPr>
          <w:ilvl w:val="2"/>
          <w:numId w:val="1"/>
        </w:numPr>
        <w:rPr/>
      </w:pPr>
      <w:bookmarkStart w:id="18" w:name="__RefHeading___Toc3131_3504685749"/>
      <w:bookmarkEnd w:id="18"/>
      <w:r>
        <w:rPr/>
        <w:t>Ethical Considerations</w:t>
      </w:r>
    </w:p>
    <w:p>
      <w:pPr>
        <w:pStyle w:val="BodyText"/>
        <w:rPr/>
      </w:pPr>
      <w:r>
        <w:rPr/>
        <w:t>The network design considerations made for this project would be valid for most subject matter. The implementation in both python and Prolog languages has been made in as generic manner as possible. This would have allowed for almost any subject to have been used to give example to the construction of a semantic network.</w:t>
      </w:r>
    </w:p>
    <w:p>
      <w:pPr>
        <w:pStyle w:val="BodyText"/>
        <w:rPr/>
      </w:pPr>
      <w:r>
        <w:rPr/>
        <w:t>While there is nothing inherently malicious about using historic articles of warfare as an example, there are some ethical considerations regarding the use of a medieval weaponry dataset to study semantic networks and programming in Prolog. Switching to non-violent objects can make the study of computer science feel more welcoming to those who might otherwise feel alienated or intimidated by this dataset.</w:t>
      </w:r>
    </w:p>
    <w:p>
      <w:pPr>
        <w:pStyle w:val="BodyText"/>
        <w:rPr/>
      </w:pPr>
      <w:r>
        <w:rPr/>
        <w:t>H</w:t>
      </w:r>
      <w:r>
        <w:rPr/>
        <w:t xml:space="preserve">istorical sources like the Metropolitan Museum of Art (1991) treat these items as artefacts of technical and cultural evolution. </w:t>
      </w:r>
      <w:r>
        <w:rPr/>
        <w:t>H</w:t>
      </w:r>
      <w:r>
        <w:rPr/>
        <w:t>umans can understand the historical context of this dataset, whereas AI systems do not have this distinction, and may struggle to give adequate weighting to non-aggressive features. Moreover, if an AI agent were to use this network as a knowledge-base to solve a problem, it is unlikely to have the human-level understanding that a particularly attractive item is a museum piece!</w:t>
      </w:r>
    </w:p>
    <w:p>
      <w:pPr>
        <w:pStyle w:val="BodyText"/>
        <w:rPr/>
      </w:pPr>
      <w:r>
        <w:rPr/>
        <w:t>Furthermore, if the output of this exercise were to be fed into connectionist neural network models, there is a danger that the system may learn bias in the system, such as predicting or advocating violence based on properties such as 'causes_damage'.  Worse, there is a risk that this aggression might be internalised by the neural network in a ‘black-box’ manner making such bias harder to detect and mitigate.</w:t>
      </w:r>
    </w:p>
    <w:p>
      <w:pPr>
        <w:pStyle w:val="Normal"/>
        <w:rPr/>
      </w:pPr>
      <w:r>
        <w:rPr/>
      </w:r>
    </w:p>
    <w:p>
      <w:pPr>
        <w:pStyle w:val="Normal"/>
        <w:rPr/>
      </w:pPr>
      <w:r>
        <w:rPr/>
      </w:r>
    </w:p>
    <w:p>
      <w:pPr>
        <w:pStyle w:val="Normal"/>
        <w:rPr/>
      </w:pPr>
      <w:r>
        <w:rPr/>
      </w:r>
    </w:p>
    <w:p>
      <w:pPr>
        <w:pStyle w:val="Normal"/>
        <w:rPr/>
      </w:pPr>
      <w:r>
        <w:rPr/>
      </w:r>
      <w:r>
        <w:br w:type="page"/>
      </w:r>
    </w:p>
    <w:p>
      <w:pPr>
        <w:pStyle w:val="Heading1"/>
        <w:numPr>
          <w:ilvl w:val="0"/>
          <w:numId w:val="1"/>
        </w:numPr>
        <w:spacing w:before="0" w:after="120"/>
        <w:rPr/>
      </w:pPr>
      <w:bookmarkStart w:id="19" w:name="__RefHeading___Toc3183_3504685749"/>
      <w:bookmarkEnd w:id="19"/>
      <w:r>
        <w:rPr/>
        <w:t>Part 2: Connectionist Methods</w:t>
      </w:r>
    </w:p>
    <w:p>
      <w:pPr>
        <w:pStyle w:val="Heading2"/>
        <w:numPr>
          <w:ilvl w:val="1"/>
          <w:numId w:val="1"/>
        </w:numPr>
        <w:rPr/>
      </w:pPr>
      <w:bookmarkStart w:id="20" w:name="__RefHeading___Toc2842_500896196"/>
      <w:bookmarkEnd w:id="20"/>
      <w:r>
        <w:rPr/>
        <w:t>Dataset Preparation</w:t>
      </w:r>
    </w:p>
    <w:p>
      <w:pPr>
        <w:pStyle w:val="Normal"/>
        <w:rPr/>
      </w:pPr>
      <w:r>
        <w:rPr/>
        <w:t xml:space="preserve">The </w:t>
      </w:r>
      <w:r>
        <w:rPr/>
        <w:t xml:space="preserve">UCI </w:t>
      </w:r>
      <w:r>
        <w:rPr/>
        <w:t xml:space="preserve">‘Bank Full Dataset’ is related to the phone based direct marketing campaigns of a Portuguese bank from May 2008 to November 2010. Often, more than one contact to the same client was required in order to assess if the individual would be a subscriber to the deposit product or not. </w:t>
      </w:r>
      <w:r>
        <w:rPr>
          <w:shd w:fill="FFFF00" w:val="clear"/>
        </w:rPr>
        <w:t>(UCI xxxx)</w:t>
      </w:r>
    </w:p>
    <w:p>
      <w:pPr>
        <w:pStyle w:val="Normal"/>
        <w:rPr/>
      </w:pPr>
      <w:r>
        <w:rPr/>
      </w:r>
    </w:p>
    <w:p>
      <w:pPr>
        <w:pStyle w:val="Normal"/>
        <w:rPr/>
      </w:pPr>
      <w:r>
        <w:rPr/>
        <w:t>The dataset includes 17 inputs, ordered by date and contains just over 45,000 rows. The classification goal of my Multi-Layer Perceptron (MLP) is to predict if the client will subscribe (variable y).</w:t>
      </w:r>
    </w:p>
    <w:p>
      <w:pPr>
        <w:pStyle w:val="Normal"/>
        <w:rPr/>
      </w:pPr>
      <w:r>
        <w:rPr/>
      </w:r>
    </w:p>
    <w:p>
      <w:pPr>
        <w:pStyle w:val="Normal"/>
        <w:rPr/>
      </w:pPr>
      <w:r>
        <w:rPr/>
        <w:t xml:space="preserve">Exploratory Data Analysis (EDA) was carried out and the dataset was audited for quality and consistency. There is not scope in this report to discuss every feature, although all were considered individually during this phase. This section discusses of the report some of the more interesting features to show how a variety of techniques were required to handle the broad range of data. </w:t>
      </w:r>
    </w:p>
    <w:p>
      <w:pPr>
        <w:pStyle w:val="Normal"/>
        <w:rPr/>
      </w:pPr>
      <w:r>
        <w:rPr/>
      </w:r>
    </w:p>
    <w:p>
      <w:pPr>
        <w:pStyle w:val="Normal"/>
        <w:rPr>
          <w:b/>
          <w:bCs/>
        </w:rPr>
      </w:pPr>
      <w:r>
        <w:rPr>
          <w:b/>
          <w:bCs/>
        </w:rPr>
        <w:t>A Biased Dataset</w:t>
      </w:r>
    </w:p>
    <w:p>
      <w:pPr>
        <w:pStyle w:val="Normal"/>
        <w:rPr/>
      </w:pPr>
      <w:r>
        <w:rPr/>
        <w:t xml:space="preserve">Exploring the target dependent variable 'y' shows that there is considerable bias in the dataset. While the success rate is actually very good for a cold calling telephone marketing campaign (Cognism 2025), the majority of people did not deposit funds. </w:t>
      </w:r>
    </w:p>
    <w:p>
      <w:pPr>
        <w:pStyle w:val="Normal"/>
        <w:rPr/>
      </w:pPr>
      <w:r>
        <w:rPr/>
      </w:r>
    </w:p>
    <w:p>
      <w:pPr>
        <w:pStyle w:val="Normal"/>
        <w:rPr/>
      </w:pPr>
      <w:r>
        <w:rPr/>
        <mc:AlternateContent>
          <mc:Choice Requires="wps">
            <w:drawing>
              <wp:anchor behindDoc="0" distT="0" distB="0" distL="0" distR="0" simplePos="0" locked="0" layoutInCell="0" allowOverlap="1" relativeHeight="21" wp14:anchorId="4511F378">
                <wp:simplePos x="0" y="0"/>
                <wp:positionH relativeFrom="column">
                  <wp:posOffset>-94615</wp:posOffset>
                </wp:positionH>
                <wp:positionV relativeFrom="paragraph">
                  <wp:posOffset>635</wp:posOffset>
                </wp:positionV>
                <wp:extent cx="3338830" cy="3121025"/>
                <wp:effectExtent l="0" t="0" r="0" b="0"/>
                <wp:wrapTopAndBottom/>
                <wp:docPr id="4" name="Frame4"/>
                <a:graphic xmlns:a="http://schemas.openxmlformats.org/drawingml/2006/main">
                  <a:graphicData uri="http://schemas.microsoft.com/office/word/2010/wordprocessingShape">
                    <wps:wsp>
                      <wps:cNvSpPr/>
                      <wps:spPr>
                        <a:xfrm>
                          <a:off x="0" y="0"/>
                          <a:ext cx="3339000" cy="312120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rPr>
                              <w:drawing>
                                <wp:inline distT="0" distB="0" distL="0" distR="0">
                                  <wp:extent cx="3338830" cy="2821940"/>
                                  <wp:effectExtent l="0" t="0" r="0" b="0"/>
                                  <wp:docPr id="6"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title=""/>
                                          <pic:cNvPicPr>
                                            <a:picLocks noChangeAspect="1" noChangeArrowheads="1"/>
                                          </pic:cNvPicPr>
                                        </pic:nvPicPr>
                                        <pic:blipFill>
                                          <a:blip r:embed="rId10"/>
                                          <a:stretch>
                                            <a:fillRect/>
                                          </a:stretch>
                                        </pic:blipFill>
                                        <pic:spPr bwMode="auto">
                                          <a:xfrm>
                                            <a:off x="0" y="0"/>
                                            <a:ext cx="3338830" cy="282194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4</w:t>
                            </w:r>
                            <w:r>
                              <w:rPr>
                                <w:sz w:val="20"/>
                                <w:szCs w:val="20"/>
                                <w:color w:val="000000"/>
                              </w:rPr>
                              <w:fldChar w:fldCharType="end"/>
                            </w:r>
                            <w:r>
                              <w:rPr>
                                <w:color w:val="000000"/>
                                <w:sz w:val="20"/>
                                <w:szCs w:val="20"/>
                              </w:rPr>
                              <w:t>: Showing that the dataset is highly biased towards 'no'.</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7.45pt;margin-top:0.05pt;width:262.85pt;height:245.7pt;mso-wrap-style:square;v-text-anchor:top" wp14:anchorId="4511F378">
                <v:fill o:detectmouseclick="t" type="solid" color2="black"/>
                <v:stroke color="#3465a4" joinstyle="round" endcap="flat"/>
                <v:textbox>
                  <w:txbxContent>
                    <w:p>
                      <w:pPr>
                        <w:pStyle w:val="Figure"/>
                        <w:spacing w:before="120" w:after="120"/>
                        <w:rPr>
                          <w:sz w:val="20"/>
                          <w:szCs w:val="20"/>
                        </w:rPr>
                      </w:pPr>
                      <w:r>
                        <w:rPr>
                          <w:color w:val="000000"/>
                        </w:rPr>
                        <w:drawing>
                          <wp:inline distT="0" distB="0" distL="0" distR="0">
                            <wp:extent cx="3338830" cy="2821940"/>
                            <wp:effectExtent l="0" t="0" r="0" b="0"/>
                            <wp:docPr id="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title=""/>
                                    <pic:cNvPicPr>
                                      <a:picLocks noChangeAspect="1" noChangeArrowheads="1"/>
                                    </pic:cNvPicPr>
                                  </pic:nvPicPr>
                                  <pic:blipFill>
                                    <a:blip r:embed="rId11"/>
                                    <a:stretch>
                                      <a:fillRect/>
                                    </a:stretch>
                                  </pic:blipFill>
                                  <pic:spPr bwMode="auto">
                                    <a:xfrm>
                                      <a:off x="0" y="0"/>
                                      <a:ext cx="3338830" cy="282194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4</w:t>
                      </w:r>
                      <w:r>
                        <w:rPr>
                          <w:sz w:val="20"/>
                          <w:szCs w:val="20"/>
                          <w:color w:val="000000"/>
                        </w:rPr>
                        <w:fldChar w:fldCharType="end"/>
                      </w:r>
                      <w:r>
                        <w:rPr>
                          <w:color w:val="000000"/>
                          <w:sz w:val="20"/>
                          <w:szCs w:val="20"/>
                        </w:rPr>
                        <w:t>: Showing that the dataset is highly biased towards 'no'.</w:t>
                      </w:r>
                    </w:p>
                  </w:txbxContent>
                </v:textbox>
                <w10:wrap type="topAndBottom"/>
              </v:rect>
            </w:pict>
          </mc:Fallback>
        </mc:AlternateContent>
      </w:r>
    </w:p>
    <w:p>
      <w:pPr>
        <w:pStyle w:val="Normal"/>
        <w:rPr/>
      </w:pPr>
      <w:r>
        <w:rPr/>
        <w:t>This bias causes issues for the neural network because the weights will tend to shift to favour negative responses; there are not many instances of positive responses to learn from. The network is likely learn to predict ‘no’ whatever the input because this is most often correct.</w:t>
      </w:r>
    </w:p>
    <w:p>
      <w:pPr>
        <w:pStyle w:val="Normal"/>
        <w:rPr/>
      </w:pPr>
      <w:r>
        <w:rPr/>
      </w:r>
    </w:p>
    <w:p>
      <w:pPr>
        <w:pStyle w:val="Normal"/>
        <w:rPr/>
      </w:pPr>
      <w:r>
        <w:rPr/>
        <w:t>Each of the other features was assessed individually to determine whether it would be useful or potentially derogatory to the performance of the MLP.</w:t>
      </w:r>
    </w:p>
    <w:p>
      <w:pPr>
        <w:pStyle w:val="Normal"/>
        <w:rPr/>
      </w:pPr>
      <w:r>
        <w:rPr/>
      </w:r>
    </w:p>
    <w:p>
      <w:pPr>
        <w:pStyle w:val="Normal"/>
        <w:rPr>
          <w:b/>
          <w:bCs/>
        </w:rPr>
      </w:pPr>
      <w:r>
        <w:rPr>
          <w:b/>
          <w:bCs/>
        </w:rPr>
      </w:r>
      <w:r>
        <w:br w:type="page"/>
      </w:r>
    </w:p>
    <w:p>
      <w:pPr>
        <w:pStyle w:val="Normal"/>
        <w:spacing w:before="0" w:after="0"/>
        <w:rPr>
          <w:b/>
          <w:bCs/>
        </w:rPr>
      </w:pPr>
      <w:r>
        <w:rPr>
          <w:b/>
          <w:bCs/>
        </w:rPr>
        <w:t>Outliers</w:t>
      </w:r>
    </w:p>
    <w:p>
      <w:pPr>
        <w:pStyle w:val="Normal"/>
        <w:rPr/>
      </w:pPr>
      <w:r>
        <w:rPr/>
        <w:t xml:space="preserve">Four features that were likely to contain outliers and/or very wide distributions: age, balance, campaign and previous. </w:t>
      </w:r>
    </w:p>
    <w:p>
      <w:pPr>
        <w:pStyle w:val="Normal"/>
        <w:rPr/>
      </w:pPr>
      <w:r>
        <mc:AlternateContent>
          <mc:Choice Requires="wps">
            <w:drawing>
              <wp:anchor behindDoc="0" distT="0" distB="0" distL="0" distR="0" simplePos="0" locked="0" layoutInCell="0" allowOverlap="1" relativeHeight="19" wp14:anchorId="4FFDB08D">
                <wp:simplePos x="0" y="0"/>
                <wp:positionH relativeFrom="column">
                  <wp:posOffset>1176655</wp:posOffset>
                </wp:positionH>
                <wp:positionV relativeFrom="paragraph">
                  <wp:posOffset>865505</wp:posOffset>
                </wp:positionV>
                <wp:extent cx="3767455" cy="2927350"/>
                <wp:effectExtent l="0" t="0" r="0" b="0"/>
                <wp:wrapTopAndBottom/>
                <wp:docPr id="5" name="Frame5"/>
                <a:graphic xmlns:a="http://schemas.openxmlformats.org/drawingml/2006/main">
                  <a:graphicData uri="http://schemas.microsoft.com/office/word/2010/wordprocessingShape">
                    <wps:wsp>
                      <wps:cNvSpPr/>
                      <wps:spPr>
                        <a:xfrm>
                          <a:off x="0" y="0"/>
                          <a:ext cx="3767400" cy="292752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rPr>
                              <w:drawing>
                                <wp:inline distT="0" distB="0" distL="0" distR="0">
                                  <wp:extent cx="3767455" cy="2628265"/>
                                  <wp:effectExtent l="0" t="0" r="0" b="0"/>
                                  <wp:docPr id="7"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title=""/>
                                          <pic:cNvPicPr>
                                            <a:picLocks noChangeAspect="1" noChangeArrowheads="1"/>
                                          </pic:cNvPicPr>
                                        </pic:nvPicPr>
                                        <pic:blipFill>
                                          <a:blip r:embed="rId12"/>
                                          <a:stretch>
                                            <a:fillRect/>
                                          </a:stretch>
                                        </pic:blipFill>
                                        <pic:spPr bwMode="auto">
                                          <a:xfrm>
                                            <a:off x="0" y="0"/>
                                            <a:ext cx="3767455" cy="2628265"/>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5</w:t>
                            </w:r>
                            <w:r>
                              <w:rPr>
                                <w:sz w:val="20"/>
                                <w:szCs w:val="20"/>
                                <w:color w:val="000000"/>
                              </w:rPr>
                              <w:fldChar w:fldCharType="end"/>
                            </w:r>
                            <w:r>
                              <w:rPr>
                                <w:color w:val="000000"/>
                                <w:sz w:val="20"/>
                                <w:szCs w:val="20"/>
                              </w:rPr>
                              <w:t>: Violin plot for age, showing distribution and outliers</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92.65pt;margin-top:68.15pt;width:296.6pt;height:230.45pt;mso-wrap-style:square;v-text-anchor:top" wp14:anchorId="4FFDB08D">
                <v:fill o:detectmouseclick="t" type="solid" color2="black"/>
                <v:stroke color="#3465a4" joinstyle="round" endcap="flat"/>
                <v:textbox>
                  <w:txbxContent>
                    <w:p>
                      <w:pPr>
                        <w:pStyle w:val="Figure"/>
                        <w:spacing w:before="120" w:after="120"/>
                        <w:rPr>
                          <w:sz w:val="20"/>
                          <w:szCs w:val="20"/>
                        </w:rPr>
                      </w:pPr>
                      <w:r>
                        <w:rPr>
                          <w:color w:val="000000"/>
                        </w:rPr>
                        <w:drawing>
                          <wp:inline distT="0" distB="0" distL="0" distR="0">
                            <wp:extent cx="3767455" cy="2628265"/>
                            <wp:effectExtent l="0" t="0" r="0" b="0"/>
                            <wp:docPr id="8"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title=""/>
                                    <pic:cNvPicPr>
                                      <a:picLocks noChangeAspect="1" noChangeArrowheads="1"/>
                                    </pic:cNvPicPr>
                                  </pic:nvPicPr>
                                  <pic:blipFill>
                                    <a:blip r:embed="rId13"/>
                                    <a:stretch>
                                      <a:fillRect/>
                                    </a:stretch>
                                  </pic:blipFill>
                                  <pic:spPr bwMode="auto">
                                    <a:xfrm>
                                      <a:off x="0" y="0"/>
                                      <a:ext cx="3767455" cy="2628265"/>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5</w:t>
                      </w:r>
                      <w:r>
                        <w:rPr>
                          <w:sz w:val="20"/>
                          <w:szCs w:val="20"/>
                          <w:color w:val="000000"/>
                        </w:rPr>
                        <w:fldChar w:fldCharType="end"/>
                      </w:r>
                      <w:r>
                        <w:rPr>
                          <w:color w:val="000000"/>
                          <w:sz w:val="20"/>
                          <w:szCs w:val="20"/>
                        </w:rPr>
                        <w:t>: Violin plot for age, showing distribution and outliers</w:t>
                      </w:r>
                    </w:p>
                  </w:txbxContent>
                </v:textbox>
                <w10:wrap type="topAndBottom"/>
              </v:rect>
            </w:pict>
          </mc:Fallback>
        </mc:AlternateContent>
      </w:r>
      <w:r>
        <w:rPr/>
        <w:br/>
        <w:t>The plot shows a massive bulge between 30 and 45. This is expected and is the target audience for the bank's marketing department. The tail shows the older outliers who are people over 65-70 years old.</w:t>
      </w:r>
    </w:p>
    <w:p>
      <w:pPr>
        <w:pStyle w:val="Normal"/>
        <w:rPr/>
      </w:pPr>
      <w:r>
        <w:rPr/>
        <w:t xml:space="preserve">To encode the features with outliers, a Standardised Z-Score Scaler was used. </w:t>
      </w:r>
    </w:p>
    <w:p>
      <w:pPr>
        <w:pStyle w:val="Normal"/>
        <w:rPr>
          <w:b/>
          <w:bCs/>
        </w:rPr>
      </w:pPr>
      <w:r>
        <w:rPr>
          <w:b/>
          <w:bCs/>
        </w:rPr>
      </w:r>
    </w:p>
    <w:p>
      <w:pPr>
        <w:pStyle w:val="Normal"/>
        <w:rPr>
          <w:b/>
          <w:bCs/>
        </w:rPr>
      </w:pPr>
      <w:r>
        <w:rPr>
          <w:b/>
          <w:bCs/>
        </w:rPr>
        <w:t>Education</w:t>
      </w:r>
    </w:p>
    <w:p>
      <w:pPr>
        <w:pStyle w:val="Normal"/>
        <w:rPr/>
      </w:pPr>
      <w:r>
        <w:rPr/>
        <w:t>While the dataset is largely complete, there are several features where there are ‘unknown’ values. These were identified and handled as behavioural categories.</w:t>
      </w:r>
    </w:p>
    <w:p>
      <w:pPr>
        <w:pStyle w:val="Normal"/>
        <w:rPr/>
      </w:pPr>
      <w:r>
        <w:rPr/>
      </w:r>
    </w:p>
    <w:p>
      <w:pPr>
        <w:pStyle w:val="Normal"/>
        <w:rPr/>
      </w:pPr>
      <w:r>
        <w:rPr/>
        <w:t>The unknown group in the education feature had a success rate of 13.6%, which is higher than the dataset average (11.7%). Thus, unknown was treated as a specific feature rather than being dropped. It was mapped to sit between secondary and tertiary education, preserving the ordnial meaning of educational progression. A numeric version of the feature was engineered to allow scaling.</w:t>
      </w:r>
    </w:p>
    <w:p>
      <w:pPr>
        <w:pStyle w:val="Normal"/>
        <w:rPr/>
      </w:pPr>
      <w:r>
        <w:rPr/>
      </w:r>
    </w:p>
    <w:p>
      <w:pPr>
        <w:pStyle w:val="Normal"/>
        <w:rPr>
          <w:b/>
          <w:bCs/>
        </w:rPr>
      </w:pPr>
      <w:r>
        <w:rPr>
          <w:b/>
          <w:bCs/>
        </w:rPr>
        <w:t>Contact Type</w:t>
      </w:r>
    </w:p>
    <w:p>
      <w:pPr>
        <w:pStyle w:val="Normal"/>
        <w:rPr/>
      </w:pPr>
      <w:r>
        <w:rPr/>
        <w:t>The contact feature relates to the type of medium used to make contact with the individual.</w:t>
      </w:r>
    </w:p>
    <w:p>
      <w:pPr>
        <w:pStyle w:val="Normal"/>
        <w:rPr/>
      </w:pPr>
      <w:r>
        <w:rPr/>
        <w:t>This is either landline telephone, cellular phone or unknown. Today, mobile communication is most prevalent for all, with a landline possibly indicating an older person; this was not true in 2010. Since there is a significant group of unknown values, using one-hot encoding allows the model to learn their unique signature without my needing to guess if they ‘should have been’ cellular or landline contacts.</w:t>
      </w:r>
    </w:p>
    <w:p>
      <w:pPr>
        <w:pStyle w:val="Normal"/>
        <w:rPr/>
      </w:pPr>
      <w:r>
        <w:rPr/>
      </w:r>
    </w:p>
    <w:p>
      <w:pPr>
        <w:pStyle w:val="Normal"/>
        <w:rPr>
          <w:b/>
          <w:bCs/>
        </w:rPr>
      </w:pPr>
      <w:r>
        <w:rPr>
          <w:b/>
          <w:bCs/>
        </w:rPr>
      </w:r>
      <w:r>
        <w:br w:type="page"/>
      </w:r>
    </w:p>
    <w:p>
      <w:pPr>
        <w:pStyle w:val="Normal"/>
        <w:spacing w:before="0" w:after="0"/>
        <w:rPr>
          <w:b/>
          <w:bCs/>
        </w:rPr>
      </w:pPr>
      <w:r>
        <w:rPr>
          <w:b/>
          <w:bCs/>
        </w:rPr>
        <w:t>Pdays</w:t>
      </w:r>
    </w:p>
    <w:p>
      <w:pPr>
        <w:pStyle w:val="Normal"/>
        <w:rPr/>
      </w:pPr>
      <w:r>
        <w:rPr/>
        <w:t>The pdays feature required special consideration. People who have never been called before are represented as -1, while the rest of the data shows how long it has been since they were contacted previously. The uncontacted make up the majority of the data:</w:t>
      </w:r>
    </w:p>
    <w:p>
      <w:pPr>
        <w:pStyle w:val="Normal"/>
        <w:rPr/>
      </w:pPr>
      <w:r>
        <w:rPr/>
      </w:r>
    </w:p>
    <w:p>
      <w:pPr>
        <w:pStyle w:val="Normal"/>
        <w:rPr/>
      </w:pPr>
      <w:r>
        <mc:AlternateContent>
          <mc:Choice Requires="wps">
            <w:drawing>
              <wp:anchor behindDoc="0" distT="0" distB="0" distL="0" distR="0" simplePos="0" locked="0" layoutInCell="0" allowOverlap="1" relativeHeight="8" wp14:anchorId="694767D0">
                <wp:simplePos x="0" y="0"/>
                <wp:positionH relativeFrom="column">
                  <wp:align>center</wp:align>
                </wp:positionH>
                <wp:positionV relativeFrom="paragraph">
                  <wp:posOffset>635</wp:posOffset>
                </wp:positionV>
                <wp:extent cx="5699125" cy="2900045"/>
                <wp:effectExtent l="0" t="0" r="0" b="0"/>
                <wp:wrapTopAndBottom/>
                <wp:docPr id="6" name="Frame6"/>
                <a:graphic xmlns:a="http://schemas.openxmlformats.org/drawingml/2006/main">
                  <a:graphicData uri="http://schemas.microsoft.com/office/word/2010/wordprocessingShape">
                    <wps:wsp>
                      <wps:cNvSpPr/>
                      <wps:spPr>
                        <a:xfrm>
                          <a:off x="0" y="0"/>
                          <a:ext cx="5699160" cy="290016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rPr>
                              <w:drawing>
                                <wp:inline distT="0" distB="0" distL="0" distR="0">
                                  <wp:extent cx="5699125" cy="2600960"/>
                                  <wp:effectExtent l="0" t="0" r="0" b="0"/>
                                  <wp:docPr id="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title=""/>
                                          <pic:cNvPicPr>
                                            <a:picLocks noChangeAspect="1" noChangeArrowheads="1"/>
                                          </pic:cNvPicPr>
                                        </pic:nvPicPr>
                                        <pic:blipFill>
                                          <a:blip r:embed="rId14"/>
                                          <a:stretch>
                                            <a:fillRect/>
                                          </a:stretch>
                                        </pic:blipFill>
                                        <pic:spPr bwMode="auto">
                                          <a:xfrm>
                                            <a:off x="0" y="0"/>
                                            <a:ext cx="5699125" cy="260096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6</w:t>
                            </w:r>
                            <w:r>
                              <w:rPr>
                                <w:sz w:val="20"/>
                                <w:szCs w:val="20"/>
                                <w:color w:val="000000"/>
                              </w:rPr>
                              <w:fldChar w:fldCharType="end"/>
                            </w:r>
                            <w:r>
                              <w:rPr>
                                <w:color w:val="000000"/>
                                <w:sz w:val="20"/>
                                <w:szCs w:val="20"/>
                              </w:rPr>
                              <w:t>: Distribution of entire pdays feature.</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6.55pt;margin-top:0.05pt;width:448.7pt;height:228.3pt;mso-wrap-style:square;v-text-anchor:top;mso-position-horizontal:center" wp14:anchorId="694767D0">
                <v:fill o:detectmouseclick="t" type="solid" color2="black"/>
                <v:stroke color="#3465a4" joinstyle="round" endcap="flat"/>
                <v:textbox>
                  <w:txbxContent>
                    <w:p>
                      <w:pPr>
                        <w:pStyle w:val="Figure"/>
                        <w:spacing w:before="120" w:after="120"/>
                        <w:rPr>
                          <w:sz w:val="20"/>
                          <w:szCs w:val="20"/>
                        </w:rPr>
                      </w:pPr>
                      <w:r>
                        <w:rPr>
                          <w:color w:val="000000"/>
                        </w:rPr>
                        <w:drawing>
                          <wp:inline distT="0" distB="0" distL="0" distR="0">
                            <wp:extent cx="5699125" cy="2600960"/>
                            <wp:effectExtent l="0" t="0" r="0" b="0"/>
                            <wp:docPr id="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title=""/>
                                    <pic:cNvPicPr>
                                      <a:picLocks noChangeAspect="1" noChangeArrowheads="1"/>
                                    </pic:cNvPicPr>
                                  </pic:nvPicPr>
                                  <pic:blipFill>
                                    <a:blip r:embed="rId15"/>
                                    <a:stretch>
                                      <a:fillRect/>
                                    </a:stretch>
                                  </pic:blipFill>
                                  <pic:spPr bwMode="auto">
                                    <a:xfrm>
                                      <a:off x="0" y="0"/>
                                      <a:ext cx="5699125" cy="260096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6</w:t>
                      </w:r>
                      <w:r>
                        <w:rPr>
                          <w:sz w:val="20"/>
                          <w:szCs w:val="20"/>
                          <w:color w:val="000000"/>
                        </w:rPr>
                        <w:fldChar w:fldCharType="end"/>
                      </w:r>
                      <w:r>
                        <w:rPr>
                          <w:color w:val="000000"/>
                          <w:sz w:val="20"/>
                          <w:szCs w:val="20"/>
                        </w:rPr>
                        <w:t>: Distribution of entire pdays feature.</w:t>
                      </w:r>
                    </w:p>
                  </w:txbxContent>
                </v:textbox>
                <w10:wrap type="topAndBottom"/>
              </v:rect>
            </w:pict>
          </mc:Fallback>
        </mc:AlternateContent>
      </w:r>
      <w:r>
        <w:rPr/>
        <w:br/>
        <w:t>When the -1 values are filtered out, the pdays distribution is multi-modal, exhibiting several local maxima. There are peaks at approximately 100, 180, 275 and 365 days. This suggests a re-engagement strategy based on quarterly cycles.</w:t>
      </w:r>
    </w:p>
    <w:p>
      <w:pPr>
        <w:pStyle w:val="Normal"/>
        <w:rPr/>
      </w:pPr>
      <w:r>
        <w:rPr/>
        <mc:AlternateContent>
          <mc:Choice Requires="wps">
            <w:drawing>
              <wp:anchor behindDoc="0" distT="0" distB="0" distL="0" distR="0" simplePos="0" locked="0" layoutInCell="0" allowOverlap="1" relativeHeight="10" wp14:anchorId="3E2657BE">
                <wp:simplePos x="0" y="0"/>
                <wp:positionH relativeFrom="column">
                  <wp:posOffset>225425</wp:posOffset>
                </wp:positionH>
                <wp:positionV relativeFrom="paragraph">
                  <wp:posOffset>83185</wp:posOffset>
                </wp:positionV>
                <wp:extent cx="5546725" cy="2860040"/>
                <wp:effectExtent l="0" t="0" r="0" b="0"/>
                <wp:wrapTopAndBottom/>
                <wp:docPr id="7" name="Frame7"/>
                <a:graphic xmlns:a="http://schemas.openxmlformats.org/drawingml/2006/main">
                  <a:graphicData uri="http://schemas.microsoft.com/office/word/2010/wordprocessingShape">
                    <wps:wsp>
                      <wps:cNvSpPr/>
                      <wps:spPr>
                        <a:xfrm>
                          <a:off x="0" y="0"/>
                          <a:ext cx="5546880" cy="286020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rPr>
                              <w:drawing>
                                <wp:inline distT="0" distB="0" distL="0" distR="0">
                                  <wp:extent cx="5546725" cy="2560955"/>
                                  <wp:effectExtent l="0" t="0" r="0" b="0"/>
                                  <wp:docPr id="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title=""/>
                                          <pic:cNvPicPr>
                                            <a:picLocks noChangeAspect="1" noChangeArrowheads="1"/>
                                          </pic:cNvPicPr>
                                        </pic:nvPicPr>
                                        <pic:blipFill>
                                          <a:blip r:embed="rId16"/>
                                          <a:stretch>
                                            <a:fillRect/>
                                          </a:stretch>
                                        </pic:blipFill>
                                        <pic:spPr bwMode="auto">
                                          <a:xfrm>
                                            <a:off x="0" y="0"/>
                                            <a:ext cx="5546725" cy="2560955"/>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7</w:t>
                            </w:r>
                            <w:r>
                              <w:rPr>
                                <w:sz w:val="20"/>
                                <w:szCs w:val="20"/>
                                <w:color w:val="000000"/>
                              </w:rPr>
                              <w:fldChar w:fldCharType="end"/>
                            </w:r>
                            <w:r>
                              <w:rPr>
                                <w:color w:val="000000"/>
                                <w:sz w:val="20"/>
                                <w:szCs w:val="20"/>
                              </w:rPr>
                              <w:t>: Distribution of filtered pdays feature (-1 removed)</w:t>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17.75pt;margin-top:6.55pt;width:436.7pt;height:225.15pt;mso-wrap-style:square;v-text-anchor:top" wp14:anchorId="3E2657BE">
                <v:fill o:detectmouseclick="t" type="solid" color2="black"/>
                <v:stroke color="#3465a4" joinstyle="round" endcap="flat"/>
                <v:textbox>
                  <w:txbxContent>
                    <w:p>
                      <w:pPr>
                        <w:pStyle w:val="Figure"/>
                        <w:spacing w:before="120" w:after="120"/>
                        <w:rPr>
                          <w:sz w:val="20"/>
                          <w:szCs w:val="20"/>
                        </w:rPr>
                      </w:pPr>
                      <w:r>
                        <w:rPr>
                          <w:color w:val="000000"/>
                        </w:rPr>
                        <w:drawing>
                          <wp:inline distT="0" distB="0" distL="0" distR="0">
                            <wp:extent cx="5546725" cy="2560955"/>
                            <wp:effectExtent l="0" t="0" r="0" b="0"/>
                            <wp:docPr id="10"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title=""/>
                                    <pic:cNvPicPr>
                                      <a:picLocks noChangeAspect="1" noChangeArrowheads="1"/>
                                    </pic:cNvPicPr>
                                  </pic:nvPicPr>
                                  <pic:blipFill>
                                    <a:blip r:embed="rId17"/>
                                    <a:stretch>
                                      <a:fillRect/>
                                    </a:stretch>
                                  </pic:blipFill>
                                  <pic:spPr bwMode="auto">
                                    <a:xfrm>
                                      <a:off x="0" y="0"/>
                                      <a:ext cx="5546725" cy="2560955"/>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7</w:t>
                      </w:r>
                      <w:r>
                        <w:rPr>
                          <w:sz w:val="20"/>
                          <w:szCs w:val="20"/>
                          <w:color w:val="000000"/>
                        </w:rPr>
                        <w:fldChar w:fldCharType="end"/>
                      </w:r>
                      <w:r>
                        <w:rPr>
                          <w:color w:val="000000"/>
                          <w:sz w:val="20"/>
                          <w:szCs w:val="20"/>
                        </w:rPr>
                        <w:t>: Distribution of filtered pdays feature (-1 removed)</w:t>
                      </w:r>
                    </w:p>
                  </w:txbxContent>
                </v:textbox>
                <w10:wrap type="topAndBottom"/>
              </v:rect>
            </w:pict>
          </mc:Fallback>
        </mc:AlternateContent>
      </w:r>
    </w:p>
    <w:p>
      <w:pPr>
        <w:pStyle w:val="Normal"/>
        <w:rPr/>
      </w:pPr>
      <w:r>
        <w:rPr/>
        <w:t xml:space="preserve"> </w:t>
      </w:r>
      <w:r>
        <w:br w:type="page"/>
      </w:r>
    </w:p>
    <w:p>
      <w:pPr>
        <w:pStyle w:val="Normal"/>
        <w:spacing w:before="0" w:after="0"/>
        <w:rPr/>
      </w:pPr>
      <w:r>
        <w:rPr/>
        <w:t>To ensure the MLP captures these specific windows of time, I used a binning strategy based around these values:</w:t>
      </w:r>
    </w:p>
    <w:p>
      <w:pPr>
        <w:pStyle w:val="Normal"/>
        <w:rPr/>
      </w:pPr>
      <w:r>
        <w:rPr/>
      </w:r>
    </w:p>
    <w:tbl>
      <w:tblPr>
        <w:tblW w:w="4305" w:type="dxa"/>
        <w:jc w:val="start"/>
        <w:tblInd w:w="-5" w:type="dxa"/>
        <w:tblLayout w:type="fixed"/>
        <w:tblCellMar>
          <w:top w:w="55" w:type="dxa"/>
          <w:start w:w="55" w:type="dxa"/>
          <w:bottom w:w="55" w:type="dxa"/>
          <w:end w:w="55" w:type="dxa"/>
        </w:tblCellMar>
        <w:tblLook w:val="04a0" w:noHBand="0" w:noVBand="1" w:firstColumn="1" w:lastRow="0" w:lastColumn="0" w:firstRow="1"/>
      </w:tblPr>
      <w:tblGrid>
        <w:gridCol w:w="1706"/>
        <w:gridCol w:w="2598"/>
      </w:tblGrid>
      <w:tr>
        <w:trPr/>
        <w:tc>
          <w:tcPr>
            <w:tcW w:w="1706" w:type="dxa"/>
            <w:tcBorders>
              <w:top w:val="single" w:sz="4" w:space="0" w:color="000000"/>
              <w:start w:val="single" w:sz="4" w:space="0" w:color="000000"/>
              <w:bottom w:val="single" w:sz="4" w:space="0" w:color="000000"/>
            </w:tcBorders>
          </w:tcPr>
          <w:p>
            <w:pPr>
              <w:pStyle w:val="TableContents"/>
              <w:rPr>
                <w:sz w:val="20"/>
                <w:szCs w:val="20"/>
              </w:rPr>
            </w:pPr>
            <w:r>
              <w:rPr>
                <w:sz w:val="20"/>
                <w:szCs w:val="20"/>
              </w:rPr>
              <w:t>Bin Value</w:t>
            </w:r>
          </w:p>
        </w:tc>
        <w:tc>
          <w:tcPr>
            <w:tcW w:w="2598" w:type="dxa"/>
            <w:tcBorders>
              <w:top w:val="single" w:sz="4" w:space="0" w:color="000000"/>
              <w:start w:val="single" w:sz="4" w:space="0" w:color="000000"/>
              <w:bottom w:val="single" w:sz="4" w:space="0" w:color="000000"/>
              <w:end w:val="single" w:sz="4" w:space="0" w:color="000000"/>
            </w:tcBorders>
          </w:tcPr>
          <w:p>
            <w:pPr>
              <w:pStyle w:val="TableContents"/>
              <w:rPr>
                <w:sz w:val="20"/>
                <w:szCs w:val="20"/>
              </w:rPr>
            </w:pPr>
            <w:r>
              <w:rPr>
                <w:sz w:val="20"/>
                <w:szCs w:val="20"/>
              </w:rPr>
              <w:t>Range</w:t>
            </w:r>
          </w:p>
        </w:tc>
      </w:tr>
      <w:tr>
        <w:trPr/>
        <w:tc>
          <w:tcPr>
            <w:tcW w:w="1706" w:type="dxa"/>
            <w:tcBorders>
              <w:start w:val="single" w:sz="4" w:space="0" w:color="000000"/>
              <w:bottom w:val="single" w:sz="4" w:space="0" w:color="000000"/>
            </w:tcBorders>
          </w:tcPr>
          <w:p>
            <w:pPr>
              <w:pStyle w:val="TableContents"/>
              <w:rPr>
                <w:sz w:val="20"/>
                <w:szCs w:val="20"/>
              </w:rPr>
            </w:pPr>
            <w:r>
              <w:rPr>
                <w:sz w:val="20"/>
                <w:szCs w:val="20"/>
              </w:rPr>
              <w:t>0</w:t>
            </w:r>
          </w:p>
        </w:tc>
        <w:tc>
          <w:tcPr>
            <w:tcW w:w="2598"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-1 (never Contacted)</w:t>
            </w:r>
          </w:p>
        </w:tc>
      </w:tr>
      <w:tr>
        <w:trPr/>
        <w:tc>
          <w:tcPr>
            <w:tcW w:w="1706" w:type="dxa"/>
            <w:tcBorders>
              <w:start w:val="single" w:sz="4" w:space="0" w:color="000000"/>
              <w:bottom w:val="single" w:sz="4" w:space="0" w:color="000000"/>
            </w:tcBorders>
          </w:tcPr>
          <w:p>
            <w:pPr>
              <w:pStyle w:val="TableContents"/>
              <w:rPr>
                <w:sz w:val="20"/>
                <w:szCs w:val="20"/>
              </w:rPr>
            </w:pPr>
            <w:r>
              <w:rPr>
                <w:sz w:val="20"/>
                <w:szCs w:val="20"/>
              </w:rPr>
              <w:t>1</w:t>
            </w:r>
          </w:p>
        </w:tc>
        <w:tc>
          <w:tcPr>
            <w:tcW w:w="2598"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&lt; 30 days</w:t>
            </w:r>
          </w:p>
        </w:tc>
      </w:tr>
      <w:tr>
        <w:trPr/>
        <w:tc>
          <w:tcPr>
            <w:tcW w:w="1706" w:type="dxa"/>
            <w:tcBorders>
              <w:start w:val="single" w:sz="4" w:space="0" w:color="000000"/>
              <w:bottom w:val="single" w:sz="4" w:space="0" w:color="000000"/>
            </w:tcBorders>
          </w:tcPr>
          <w:p>
            <w:pPr>
              <w:pStyle w:val="TableContents"/>
              <w:rPr>
                <w:sz w:val="20"/>
                <w:szCs w:val="20"/>
              </w:rPr>
            </w:pPr>
            <w:r>
              <w:rPr>
                <w:sz w:val="20"/>
                <w:szCs w:val="20"/>
              </w:rPr>
              <w:t>2</w:t>
            </w:r>
          </w:p>
        </w:tc>
        <w:tc>
          <w:tcPr>
            <w:tcW w:w="2598"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&lt; 150 days</w:t>
            </w:r>
          </w:p>
        </w:tc>
      </w:tr>
      <w:tr>
        <w:trPr/>
        <w:tc>
          <w:tcPr>
            <w:tcW w:w="1706" w:type="dxa"/>
            <w:tcBorders>
              <w:start w:val="single" w:sz="4" w:space="0" w:color="000000"/>
              <w:bottom w:val="single" w:sz="4" w:space="0" w:color="000000"/>
            </w:tcBorders>
          </w:tcPr>
          <w:p>
            <w:pPr>
              <w:pStyle w:val="TableContents"/>
              <w:rPr>
                <w:sz w:val="20"/>
                <w:szCs w:val="20"/>
              </w:rPr>
            </w:pPr>
            <w:r>
              <w:rPr>
                <w:sz w:val="20"/>
                <w:szCs w:val="20"/>
              </w:rPr>
              <w:t>3</w:t>
            </w:r>
          </w:p>
        </w:tc>
        <w:tc>
          <w:tcPr>
            <w:tcW w:w="2598"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&lt; 250</w:t>
            </w:r>
          </w:p>
        </w:tc>
      </w:tr>
      <w:tr>
        <w:trPr/>
        <w:tc>
          <w:tcPr>
            <w:tcW w:w="1706" w:type="dxa"/>
            <w:tcBorders>
              <w:start w:val="single" w:sz="4" w:space="0" w:color="000000"/>
              <w:bottom w:val="single" w:sz="4" w:space="0" w:color="000000"/>
            </w:tcBorders>
          </w:tcPr>
          <w:p>
            <w:pPr>
              <w:pStyle w:val="TableContents"/>
              <w:rPr>
                <w:sz w:val="20"/>
                <w:szCs w:val="20"/>
              </w:rPr>
            </w:pPr>
            <w:r>
              <w:rPr>
                <w:sz w:val="20"/>
                <w:szCs w:val="20"/>
              </w:rPr>
              <w:t>4</w:t>
            </w:r>
          </w:p>
        </w:tc>
        <w:tc>
          <w:tcPr>
            <w:tcW w:w="2598"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Longer term</w:t>
            </w:r>
          </w:p>
        </w:tc>
      </w:tr>
    </w:tbl>
    <w:p>
      <w:pPr>
        <w:pStyle w:val="Normal"/>
        <w:rPr/>
      </w:pPr>
      <w:r>
        <w:rPr/>
      </w:r>
    </w:p>
    <w:p>
      <w:pPr>
        <w:pStyle w:val="Normal"/>
        <w:rPr>
          <w:b/>
          <w:bCs/>
        </w:rPr>
      </w:pPr>
      <w:r>
        <w:rPr>
          <w:b/>
          <w:bCs/>
        </w:rPr>
        <w:t>Previous Outcome</w:t>
      </w:r>
    </w:p>
    <w:p>
      <w:pPr>
        <w:pStyle w:val="Normal"/>
        <w:rPr/>
      </w:pPr>
      <w:r>
        <w:rPr/>
        <w:t xml:space="preserve">It makes sense that the ‘previous outcome’ feature would likely be a useful indicator for predicting the future outcome. </w:t>
      </w:r>
    </w:p>
    <w:p>
      <w:pPr>
        <w:pStyle w:val="Normal"/>
        <w:rPr/>
      </w:pPr>
      <w:r>
        <w:rPr/>
      </w:r>
    </w:p>
    <w:p>
      <w:pPr>
        <w:pStyle w:val="Normal"/>
        <w:rPr/>
      </w:pPr>
      <w:r>
        <w:rPr/>
        <mc:AlternateContent>
          <mc:Choice Requires="wps">
            <w:drawing>
              <wp:anchor behindDoc="0" distT="0" distB="0" distL="0" distR="0" simplePos="0" locked="0" layoutInCell="0" allowOverlap="1" relativeHeight="14" wp14:anchorId="1E560D19">
                <wp:simplePos x="0" y="0"/>
                <wp:positionH relativeFrom="column">
                  <wp:align>center</wp:align>
                </wp:positionH>
                <wp:positionV relativeFrom="paragraph">
                  <wp:posOffset>635</wp:posOffset>
                </wp:positionV>
                <wp:extent cx="4994275" cy="3261995"/>
                <wp:effectExtent l="0" t="0" r="0" b="0"/>
                <wp:wrapTopAndBottom/>
                <wp:docPr id="8" name="Frame8"/>
                <a:graphic xmlns:a="http://schemas.openxmlformats.org/drawingml/2006/main">
                  <a:graphicData uri="http://schemas.microsoft.com/office/word/2010/wordprocessingShape">
                    <wps:wsp>
                      <wps:cNvSpPr/>
                      <wps:spPr>
                        <a:xfrm>
                          <a:off x="0" y="0"/>
                          <a:ext cx="4994280" cy="326196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rPr>
                              <w:drawing>
                                <wp:inline distT="0" distB="0" distL="0" distR="0">
                                  <wp:extent cx="4994275" cy="296291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8"/>
                                          <a:stretch>
                                            <a:fillRect/>
                                          </a:stretch>
                                        </pic:blipFill>
                                        <pic:spPr bwMode="auto">
                                          <a:xfrm>
                                            <a:off x="0" y="0"/>
                                            <a:ext cx="4994275" cy="296291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8</w:t>
                            </w:r>
                            <w:r>
                              <w:rPr>
                                <w:sz w:val="20"/>
                                <w:szCs w:val="20"/>
                                <w:color w:val="000000"/>
                              </w:rPr>
                              <w:fldChar w:fldCharType="end"/>
                            </w:r>
                            <w:r>
                              <w:rPr>
                                <w:color w:val="000000"/>
                                <w:sz w:val="20"/>
                                <w:szCs w:val="20"/>
                              </w:rPr>
                              <w:t>: Exploring previous outcome</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44.3pt;margin-top:0.05pt;width:393.2pt;height:256.8pt;mso-wrap-style:square;v-text-anchor:top;mso-position-horizontal:center" wp14:anchorId="1E560D19">
                <v:fill o:detectmouseclick="t" type="solid" color2="black"/>
                <v:stroke color="#3465a4" joinstyle="round" endcap="flat"/>
                <v:textbox>
                  <w:txbxContent>
                    <w:p>
                      <w:pPr>
                        <w:pStyle w:val="Figure"/>
                        <w:spacing w:before="120" w:after="120"/>
                        <w:rPr>
                          <w:sz w:val="20"/>
                          <w:szCs w:val="20"/>
                        </w:rPr>
                      </w:pPr>
                      <w:r>
                        <w:rPr>
                          <w:color w:val="000000"/>
                        </w:rPr>
                        <w:drawing>
                          <wp:inline distT="0" distB="0" distL="0" distR="0">
                            <wp:extent cx="4994275" cy="2962910"/>
                            <wp:effectExtent l="0" t="0" r="0" b="0"/>
                            <wp:docPr id="11"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title=""/>
                                    <pic:cNvPicPr>
                                      <a:picLocks noChangeAspect="1" noChangeArrowheads="1"/>
                                    </pic:cNvPicPr>
                                  </pic:nvPicPr>
                                  <pic:blipFill>
                                    <a:blip r:embed="rId19"/>
                                    <a:stretch>
                                      <a:fillRect/>
                                    </a:stretch>
                                  </pic:blipFill>
                                  <pic:spPr bwMode="auto">
                                    <a:xfrm>
                                      <a:off x="0" y="0"/>
                                      <a:ext cx="4994275" cy="296291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8</w:t>
                      </w:r>
                      <w:r>
                        <w:rPr>
                          <w:sz w:val="20"/>
                          <w:szCs w:val="20"/>
                          <w:color w:val="000000"/>
                        </w:rPr>
                        <w:fldChar w:fldCharType="end"/>
                      </w:r>
                      <w:r>
                        <w:rPr>
                          <w:color w:val="000000"/>
                          <w:sz w:val="20"/>
                          <w:szCs w:val="20"/>
                        </w:rPr>
                        <w:t>: Exploring previous outcome</w:t>
                      </w:r>
                    </w:p>
                  </w:txbxContent>
                </v:textbox>
                <w10:wrap type="topAndBottom"/>
              </v:rect>
            </w:pict>
          </mc:Fallback>
        </mc:AlternateContent>
      </w:r>
    </w:p>
    <w:p>
      <w:pPr>
        <w:pStyle w:val="Normal"/>
        <w:rPr/>
      </w:pPr>
      <w:r>
        <w:rPr/>
      </w:r>
    </w:p>
    <w:p>
      <w:pPr>
        <w:pStyle w:val="Normal"/>
        <w:rPr/>
      </w:pPr>
      <w:r>
        <w:rPr/>
        <w:t xml:space="preserve">The graph shows that there is a massive disparity in the results, and if an individual said "yes" last time, they are overwhelmingly likely to say "yes" again. </w:t>
      </w:r>
    </w:p>
    <w:p>
      <w:pPr>
        <w:pStyle w:val="Normal"/>
        <w:rPr/>
      </w:pPr>
      <w:r>
        <w:rPr/>
      </w:r>
    </w:p>
    <w:p>
      <w:pPr>
        <w:pStyle w:val="Normal"/>
        <w:rPr/>
      </w:pPr>
      <w:r>
        <w:rPr/>
        <w:t>One Hot Encoding would allow the MLP to determine for itself that the previous outcome is an excellent indicator. However, as the number of unknowns is very high in comparison, there is a strong chance that the MLP might miss these relatively rare signals of success. This may be made worse as they are distributed across training, validation and test sets.</w:t>
      </w:r>
    </w:p>
    <w:p>
      <w:pPr>
        <w:pStyle w:val="Normal"/>
        <w:rPr/>
      </w:pPr>
      <w:r>
        <w:rPr/>
      </w:r>
    </w:p>
    <w:p>
      <w:pPr>
        <w:pStyle w:val="Normal"/>
        <w:rPr/>
      </w:pPr>
      <w:r>
        <w:rPr/>
      </w:r>
      <w:r>
        <w:br w:type="page"/>
      </w:r>
    </w:p>
    <w:p>
      <w:pPr>
        <w:pStyle w:val="Normal"/>
        <w:spacing w:before="0" w:after="0"/>
        <w:rPr/>
      </w:pPr>
      <w:r>
        <w:rPr/>
        <w:t>To assist the MLP in spotting these rare but strong indicators, I used a map to manually weight these values highly to reflect their importance:</w:t>
      </w:r>
    </w:p>
    <w:p>
      <w:pPr>
        <w:pStyle w:val="Normal"/>
        <w:rPr/>
      </w:pPr>
      <w:r>
        <w:rPr/>
      </w:r>
    </w:p>
    <w:tbl>
      <w:tblPr>
        <w:tblW w:w="3855" w:type="dxa"/>
        <w:jc w:val="start"/>
        <w:tblInd w:w="-5" w:type="dxa"/>
        <w:tblLayout w:type="fixed"/>
        <w:tblCellMar>
          <w:top w:w="55" w:type="dxa"/>
          <w:start w:w="55" w:type="dxa"/>
          <w:bottom w:w="55" w:type="dxa"/>
          <w:end w:w="55" w:type="dxa"/>
        </w:tblCellMar>
        <w:tblLook w:val="04a0" w:noHBand="0" w:noVBand="1" w:firstColumn="1" w:lastRow="0" w:lastColumn="0" w:firstRow="1"/>
      </w:tblPr>
      <w:tblGrid>
        <w:gridCol w:w="1752"/>
        <w:gridCol w:w="2102"/>
      </w:tblGrid>
      <w:tr>
        <w:trPr/>
        <w:tc>
          <w:tcPr>
            <w:tcW w:w="1752" w:type="dxa"/>
            <w:tcBorders>
              <w:top w:val="single" w:sz="4" w:space="0" w:color="000000"/>
              <w:start w:val="single" w:sz="4" w:space="0" w:color="000000"/>
              <w:bottom w:val="single" w:sz="4" w:space="0" w:color="000000"/>
            </w:tcBorders>
          </w:tcPr>
          <w:p>
            <w:pPr>
              <w:pStyle w:val="TableContents"/>
              <w:rPr>
                <w:sz w:val="20"/>
                <w:szCs w:val="20"/>
              </w:rPr>
            </w:pPr>
            <w:r>
              <w:rPr>
                <w:sz w:val="20"/>
                <w:szCs w:val="20"/>
              </w:rPr>
              <w:t>Value</w:t>
            </w:r>
          </w:p>
        </w:tc>
        <w:tc>
          <w:tcPr>
            <w:tcW w:w="2102" w:type="dxa"/>
            <w:tcBorders>
              <w:top w:val="single" w:sz="4" w:space="0" w:color="000000"/>
              <w:start w:val="single" w:sz="4" w:space="0" w:color="000000"/>
              <w:bottom w:val="single" w:sz="4" w:space="0" w:color="000000"/>
              <w:end w:val="single" w:sz="4" w:space="0" w:color="000000"/>
            </w:tcBorders>
          </w:tcPr>
          <w:p>
            <w:pPr>
              <w:pStyle w:val="TableContents"/>
              <w:rPr>
                <w:sz w:val="20"/>
                <w:szCs w:val="20"/>
              </w:rPr>
            </w:pPr>
            <w:r>
              <w:rPr>
                <w:sz w:val="20"/>
                <w:szCs w:val="20"/>
              </w:rPr>
              <w:t>Weighted Map</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Success</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7</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Other</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2</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Failure</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0</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Unknown</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1</w:t>
            </w:r>
          </w:p>
        </w:tc>
      </w:tr>
    </w:tbl>
    <w:p>
      <w:pPr>
        <w:pStyle w:val="Normal"/>
        <w:rPr/>
      </w:pPr>
      <w:r>
        <w:rPr/>
      </w:r>
    </w:p>
    <w:p>
      <w:pPr>
        <w:pStyle w:val="Heading3"/>
        <w:numPr>
          <w:ilvl w:val="2"/>
          <w:numId w:val="1"/>
        </w:numPr>
        <w:spacing w:before="0" w:after="120"/>
        <w:rPr/>
      </w:pPr>
      <w:bookmarkStart w:id="21" w:name="__RefHeading___Toc3768_203125803"/>
      <w:bookmarkEnd w:id="21"/>
      <w:r>
        <w:rPr/>
        <w:t>Encoding and Scaling</w:t>
      </w:r>
    </w:p>
    <w:p>
      <w:pPr>
        <w:pStyle w:val="BodyText"/>
        <w:spacing w:before="0" w:after="120"/>
        <w:rPr/>
      </w:pPr>
      <w:r>
        <w:rPr/>
        <w:t>Values for all features were encoded as numerics and scaled to give a floating point value between -1.0 and 1.0 depending on the encoding method used, as described below.</w:t>
      </w:r>
    </w:p>
    <w:p>
      <w:pPr>
        <w:pStyle w:val="Normal"/>
        <w:rPr/>
      </w:pPr>
      <w:r>
        <w:rPr/>
        <w:t>This table shows how each included feature was handled.</w:t>
      </w:r>
    </w:p>
    <w:p>
      <w:pPr>
        <w:pStyle w:val="Normal"/>
        <w:rPr/>
      </w:pPr>
      <w:r>
        <w:rPr/>
      </w:r>
    </w:p>
    <w:tbl>
      <w:tblPr>
        <w:tblW w:w="5000" w:type="pct"/>
        <w:jc w:val="start"/>
        <w:tblInd w:w="-5" w:type="dxa"/>
        <w:tblLayout w:type="fixed"/>
        <w:tblCellMar>
          <w:top w:w="55" w:type="dxa"/>
          <w:start w:w="55" w:type="dxa"/>
          <w:bottom w:w="55" w:type="dxa"/>
          <w:end w:w="55" w:type="dxa"/>
        </w:tblCellMar>
        <w:tblLook w:val="04a0" w:noHBand="0" w:noVBand="1" w:firstColumn="1" w:lastRow="0" w:lastColumn="0" w:firstRow="1"/>
      </w:tblPr>
      <w:tblGrid>
        <w:gridCol w:w="3057"/>
        <w:gridCol w:w="6580"/>
      </w:tblGrid>
      <w:tr>
        <w:trPr/>
        <w:tc>
          <w:tcPr>
            <w:tcW w:w="3057" w:type="dxa"/>
            <w:tcBorders>
              <w:top w:val="single" w:sz="4" w:space="0" w:color="000000"/>
              <w:start w:val="single" w:sz="4" w:space="0" w:color="000000"/>
              <w:bottom w:val="single" w:sz="4" w:space="0" w:color="000000"/>
            </w:tcBorders>
          </w:tcPr>
          <w:p>
            <w:pPr>
              <w:pStyle w:val="TableContents"/>
              <w:rPr/>
            </w:pPr>
            <w:r>
              <w:rPr/>
              <w:t>Encoding</w:t>
            </w:r>
          </w:p>
        </w:tc>
        <w:tc>
          <w:tcPr>
            <w:tcW w:w="6580" w:type="dxa"/>
            <w:tcBorders>
              <w:top w:val="single" w:sz="4" w:space="0" w:color="000000"/>
              <w:start w:val="single" w:sz="4" w:space="0" w:color="000000"/>
              <w:bottom w:val="single" w:sz="4" w:space="0" w:color="000000"/>
              <w:end w:val="single" w:sz="4" w:space="0" w:color="000000"/>
            </w:tcBorders>
          </w:tcPr>
          <w:p>
            <w:pPr>
              <w:pStyle w:val="TableContents"/>
              <w:rPr/>
            </w:pPr>
            <w:r>
              <w:rPr/>
              <w:t>Features</w:t>
            </w:r>
          </w:p>
        </w:tc>
      </w:tr>
      <w:tr>
        <w:trPr/>
        <w:tc>
          <w:tcPr>
            <w:tcW w:w="3057" w:type="dxa"/>
            <w:tcBorders>
              <w:start w:val="single" w:sz="4" w:space="0" w:color="000000"/>
              <w:bottom w:val="single" w:sz="4" w:space="0" w:color="000000"/>
            </w:tcBorders>
          </w:tcPr>
          <w:p>
            <w:pPr>
              <w:pStyle w:val="TableContents"/>
              <w:rPr/>
            </w:pPr>
            <w:r>
              <w:rPr/>
              <w:t>Binary</w:t>
            </w:r>
          </w:p>
        </w:tc>
        <w:tc>
          <w:tcPr>
            <w:tcW w:w="6580" w:type="dxa"/>
            <w:tcBorders>
              <w:start w:val="single" w:sz="4" w:space="0" w:color="000000"/>
              <w:bottom w:val="single" w:sz="4" w:space="0" w:color="000000"/>
              <w:end w:val="single" w:sz="4" w:space="0" w:color="000000"/>
            </w:tcBorders>
          </w:tcPr>
          <w:p>
            <w:pPr>
              <w:pStyle w:val="TableContents"/>
              <w:rPr/>
            </w:pPr>
            <w:r>
              <w:rPr/>
              <w:t>‘</w:t>
            </w:r>
            <w:r>
              <w:rPr/>
              <w:t>housing', 'loan', 'y'</w:t>
            </w:r>
          </w:p>
        </w:tc>
      </w:tr>
      <w:tr>
        <w:trPr/>
        <w:tc>
          <w:tcPr>
            <w:tcW w:w="3057" w:type="dxa"/>
            <w:tcBorders>
              <w:start w:val="single" w:sz="4" w:space="0" w:color="000000"/>
              <w:bottom w:val="single" w:sz="4" w:space="0" w:color="000000"/>
            </w:tcBorders>
          </w:tcPr>
          <w:p>
            <w:pPr>
              <w:pStyle w:val="TableContents"/>
              <w:rPr/>
            </w:pPr>
            <w:r>
              <w:rPr/>
              <w:t>Z-Score Standardisation</w:t>
            </w:r>
          </w:p>
        </w:tc>
        <w:tc>
          <w:tcPr>
            <w:tcW w:w="6580" w:type="dxa"/>
            <w:tcBorders>
              <w:start w:val="single" w:sz="4" w:space="0" w:color="000000"/>
              <w:bottom w:val="single" w:sz="4" w:space="0" w:color="000000"/>
              <w:end w:val="single" w:sz="4" w:space="0" w:color="000000"/>
            </w:tcBorders>
          </w:tcPr>
          <w:p>
            <w:pPr>
              <w:pStyle w:val="TableContents"/>
              <w:rPr/>
            </w:pPr>
            <w:r>
              <w:rPr/>
              <w:t>‘</w:t>
            </w:r>
            <w:r>
              <w:rPr/>
              <w:t>age', 'balance', 'campaign', 'previous'</w:t>
            </w:r>
          </w:p>
        </w:tc>
      </w:tr>
      <w:tr>
        <w:trPr/>
        <w:tc>
          <w:tcPr>
            <w:tcW w:w="3057" w:type="dxa"/>
            <w:tcBorders>
              <w:start w:val="single" w:sz="4" w:space="0" w:color="000000"/>
              <w:bottom w:val="single" w:sz="4" w:space="0" w:color="000000"/>
            </w:tcBorders>
          </w:tcPr>
          <w:p>
            <w:pPr>
              <w:pStyle w:val="TableContents"/>
              <w:rPr/>
            </w:pPr>
            <w:r>
              <w:rPr/>
              <w:t>Min-Max Scaling</w:t>
            </w:r>
          </w:p>
        </w:tc>
        <w:tc>
          <w:tcPr>
            <w:tcW w:w="6580" w:type="dxa"/>
            <w:tcBorders>
              <w:start w:val="single" w:sz="4" w:space="0" w:color="000000"/>
              <w:bottom w:val="single" w:sz="4" w:space="0" w:color="000000"/>
              <w:end w:val="single" w:sz="4" w:space="0" w:color="000000"/>
            </w:tcBorders>
          </w:tcPr>
          <w:p>
            <w:pPr>
              <w:pStyle w:val="TableContents"/>
              <w:rPr/>
            </w:pPr>
            <w:r>
              <w:rPr/>
              <w:t>'pdays_binned','month_numeric','education_numeric', 'poutcome_numeric’</w:t>
            </w:r>
          </w:p>
        </w:tc>
      </w:tr>
      <w:tr>
        <w:trPr/>
        <w:tc>
          <w:tcPr>
            <w:tcW w:w="3057" w:type="dxa"/>
            <w:tcBorders>
              <w:start w:val="single" w:sz="4" w:space="0" w:color="000000"/>
              <w:bottom w:val="single" w:sz="4" w:space="0" w:color="000000"/>
            </w:tcBorders>
          </w:tcPr>
          <w:p>
            <w:pPr>
              <w:pStyle w:val="TableContents"/>
              <w:rPr/>
            </w:pPr>
            <w:r>
              <w:rPr/>
              <w:t>One Hot Encoding</w:t>
            </w:r>
          </w:p>
        </w:tc>
        <w:tc>
          <w:tcPr>
            <w:tcW w:w="6580" w:type="dxa"/>
            <w:tcBorders>
              <w:start w:val="single" w:sz="4" w:space="0" w:color="000000"/>
              <w:bottom w:val="single" w:sz="4" w:space="0" w:color="000000"/>
              <w:end w:val="single" w:sz="4" w:space="0" w:color="000000"/>
            </w:tcBorders>
          </w:tcPr>
          <w:p>
            <w:pPr>
              <w:pStyle w:val="TableContents"/>
              <w:rPr/>
            </w:pPr>
            <w:r>
              <w:rPr/>
              <w:t>'job', 'marital', 'contact'</w:t>
            </w:r>
          </w:p>
        </w:tc>
      </w:tr>
    </w:tbl>
    <w:p>
      <w:pPr>
        <w:pStyle w:val="Normal"/>
        <w:rPr>
          <w:rFonts w:ascii="Droid Sans Mono;monospace" w:hAnsi="Droid Sans Mono;monospace"/>
          <w:color w:val="BBBEBF"/>
          <w:sz w:val="21"/>
          <w:shd w:fill="121314" w:val="clear"/>
        </w:rPr>
      </w:pPr>
      <w:r>
        <w:rPr>
          <w:rFonts w:ascii="Droid Sans Mono;monospace" w:hAnsi="Droid Sans Mono;monospace"/>
          <w:color w:val="BBBEBF"/>
          <w:sz w:val="21"/>
          <w:shd w:fill="121314" w:val="clear"/>
        </w:rPr>
      </w:r>
    </w:p>
    <w:p>
      <w:pPr>
        <w:pStyle w:val="Heading3"/>
        <w:numPr>
          <w:ilvl w:val="2"/>
          <w:numId w:val="1"/>
        </w:numPr>
        <w:spacing w:before="0" w:after="120"/>
        <w:rPr/>
      </w:pPr>
      <w:bookmarkStart w:id="22" w:name="__RefHeading___Toc2844_500896196"/>
      <w:bookmarkEnd w:id="22"/>
      <w:r>
        <w:rPr/>
        <w:t>One-Hot Encoding</w:t>
      </w:r>
    </w:p>
    <w:p>
      <w:pPr>
        <w:pStyle w:val="Normal"/>
        <w:rPr/>
      </w:pPr>
      <w:r>
        <w:rPr/>
        <w:t>The non-ordinal categorical features job, marital, contact were expanded using One Hot Encoding. This prevented the model from assuming a false linear relationship between unrelated categories for example "Single" vs. "Married". In reality, there is no "ascending" or "descending" order that matches such status categories, and there is no hidden meaning in the data. One-hot encoding allows the MLP to treat each status as a unique binary value.</w:t>
      </w:r>
    </w:p>
    <w:p>
      <w:pPr>
        <w:pStyle w:val="Normal"/>
        <w:rPr/>
      </w:pPr>
      <w:r>
        <w:rPr/>
      </w:r>
    </w:p>
    <w:p>
      <w:pPr>
        <w:pStyle w:val="Heading3"/>
        <w:numPr>
          <w:ilvl w:val="2"/>
          <w:numId w:val="1"/>
        </w:numPr>
        <w:rPr/>
      </w:pPr>
      <w:bookmarkStart w:id="23" w:name="__RefHeading___Toc2846_500896196"/>
      <w:bookmarkEnd w:id="23"/>
      <w:r>
        <w:rPr/>
        <w:t>Binary Variable Encoding</w:t>
      </w:r>
    </w:p>
    <w:p>
      <w:pPr>
        <w:pStyle w:val="Normal"/>
        <w:rPr/>
      </w:pPr>
      <w:r>
        <w:rPr/>
        <w:t>Binary features were simply encoded as  ‘yes’ = 1.0 and ‘no’ = 0.0.</w:t>
      </w:r>
    </w:p>
    <w:p>
      <w:pPr>
        <w:pStyle w:val="Normal"/>
        <w:rPr/>
      </w:pPr>
      <w:r>
        <w:rPr/>
      </w:r>
    </w:p>
    <w:p>
      <w:pPr>
        <w:pStyle w:val="Heading3"/>
        <w:numPr>
          <w:ilvl w:val="2"/>
          <w:numId w:val="1"/>
        </w:numPr>
        <w:rPr/>
      </w:pPr>
      <w:bookmarkStart w:id="24" w:name="__RefHeading___Toc2848_500896196"/>
      <w:bookmarkEnd w:id="24"/>
      <w:r>
        <w:rPr/>
        <w:t>Normalisation Functions</w:t>
      </w:r>
    </w:p>
    <w:p>
      <w:pPr>
        <w:pStyle w:val="Normal"/>
        <w:rPr/>
      </w:pPr>
      <w:r>
        <w:rPr/>
        <w:t>Z-Score Standardisation was applied to features with significant outliers, such as balance and campaign because this centres the values around 0 as the mean. The standard deviation is used calculate the spread of values.</w:t>
      </w:r>
    </w:p>
    <w:p>
      <w:pPr>
        <w:pStyle w:val="Normal"/>
        <w:rPr/>
      </w:pPr>
      <w:r>
        <w:rPr/>
      </w:r>
    </w:p>
    <w:p>
      <w:pPr>
        <w:pStyle w:val="Normal"/>
        <w:rPr/>
      </w:pPr>
      <w:r>
        <w:rPr/>
        <w:t>$x_{scaled} = \frac{x - \mu}{\sigma}$</w:t>
      </w:r>
    </w:p>
    <w:p>
      <w:pPr>
        <w:pStyle w:val="Normal"/>
        <w:rPr/>
      </w:pPr>
      <w:r>
        <w:rPr/>
      </w:r>
    </w:p>
    <w:p>
      <w:pPr>
        <w:pStyle w:val="Normal"/>
        <w:rPr/>
      </w:pPr>
      <w:r>
        <w:rPr/>
        <w:t>Min-Max Scaling was used for other numeric features to squash values into a 0 to 1 range.</w:t>
      </w:r>
    </w:p>
    <w:p>
      <w:pPr>
        <w:pStyle w:val="Normal"/>
        <w:rPr/>
      </w:pPr>
      <w:r>
        <w:rPr/>
      </w:r>
    </w:p>
    <w:p>
      <w:pPr>
        <w:pStyle w:val="Normal"/>
        <w:rPr/>
      </w:pPr>
      <w:r>
        <w:rPr/>
        <w:t>$ x_scaled = \frac{x – min(x)}{max(x)-min(x)}$</w:t>
      </w:r>
    </w:p>
    <w:p>
      <w:pPr>
        <w:pStyle w:val="Normal"/>
        <w:rPr/>
      </w:pPr>
      <w:r>
        <w:rPr/>
      </w:r>
    </w:p>
    <w:p>
      <w:pPr>
        <w:pStyle w:val="Heading3"/>
        <w:numPr>
          <w:ilvl w:val="2"/>
          <w:numId w:val="1"/>
        </w:numPr>
        <w:spacing w:before="0" w:after="120"/>
        <w:rPr/>
      </w:pPr>
      <w:bookmarkStart w:id="25" w:name="__RefHeading___Toc2850_500896196"/>
      <w:bookmarkEnd w:id="25"/>
      <w:r>
        <w:rPr/>
        <w:t>Removal of Problematic Features</w:t>
      </w:r>
    </w:p>
    <w:p>
      <w:pPr>
        <w:pStyle w:val="Normal"/>
        <w:rPr/>
      </w:pPr>
      <w:r>
        <w:rPr/>
        <w:t>A number of features were removed from the model The ‘duration’ feature is the most interesting problem because as well as being highly skewed by outliers, it also allows for data leakage ‘from the future’ into the model.</w:t>
      </w:r>
    </w:p>
    <w:p>
      <w:pPr>
        <w:pStyle w:val="Normal"/>
        <w:rPr/>
      </w:pPr>
      <w:r>
        <w:rPr/>
      </w:r>
    </w:p>
    <w:p>
      <w:pPr>
        <w:pStyle w:val="Normal"/>
        <w:rPr/>
      </w:pPr>
      <w:r>
        <w:rPr/>
        <mc:AlternateContent>
          <mc:Choice Requires="wps">
            <w:drawing>
              <wp:anchor behindDoc="0" distT="0" distB="0" distL="0" distR="0" simplePos="0" locked="0" layoutInCell="0" allowOverlap="1" relativeHeight="6" wp14:anchorId="6FA3826D">
                <wp:simplePos x="0" y="0"/>
                <wp:positionH relativeFrom="column">
                  <wp:align>center</wp:align>
                </wp:positionH>
                <wp:positionV relativeFrom="paragraph">
                  <wp:posOffset>635</wp:posOffset>
                </wp:positionV>
                <wp:extent cx="6120130" cy="2673350"/>
                <wp:effectExtent l="0" t="0" r="0" b="0"/>
                <wp:wrapSquare wrapText="largest"/>
                <wp:docPr id="9" name="Frame9"/>
                <a:graphic xmlns:a="http://schemas.openxmlformats.org/drawingml/2006/main">
                  <a:graphicData uri="http://schemas.microsoft.com/office/word/2010/wordprocessingShape">
                    <wps:wsp>
                      <wps:cNvSpPr/>
                      <wps:spPr>
                        <a:xfrm>
                          <a:off x="0" y="0"/>
                          <a:ext cx="6120000" cy="267336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rPr>
                              <w:drawing>
                                <wp:inline distT="0" distB="0" distL="0" distR="0">
                                  <wp:extent cx="6120130" cy="2374265"/>
                                  <wp:effectExtent l="0" t="0" r="0" b="0"/>
                                  <wp:docPr id="11"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 title=""/>
                                          <pic:cNvPicPr>
                                            <a:picLocks noChangeAspect="1" noChangeArrowheads="1"/>
                                          </pic:cNvPicPr>
                                        </pic:nvPicPr>
                                        <pic:blipFill>
                                          <a:blip r:embed="rId20"/>
                                          <a:stretch>
                                            <a:fillRect/>
                                          </a:stretch>
                                        </pic:blipFill>
                                        <pic:spPr bwMode="auto">
                                          <a:xfrm>
                                            <a:off x="0" y="0"/>
                                            <a:ext cx="6120130" cy="2374265"/>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9</w:t>
                            </w:r>
                            <w:r>
                              <w:rPr>
                                <w:sz w:val="20"/>
                                <w:szCs w:val="20"/>
                                <w:color w:val="000000"/>
                              </w:rPr>
                              <w:fldChar w:fldCharType="end"/>
                            </w:r>
                            <w:r>
                              <w:rPr>
                                <w:color w:val="000000"/>
                                <w:sz w:val="20"/>
                                <w:szCs w:val="20"/>
                              </w:rPr>
                              <w:t>: Showing skew for call duration</w:t>
                            </w:r>
                          </w:p>
                        </w:txbxContent>
                      </wps:txbx>
                      <wps:bodyPr lIns="0" rIns="0" tIns="0" bIns="0" anchor="t">
                        <a:noAutofit/>
                      </wps:bodyPr>
                    </wps:wsp>
                  </a:graphicData>
                </a:graphic>
              </wp:anchor>
            </w:drawing>
          </mc:Choice>
          <mc:Fallback>
            <w:pict>
              <v:rect id="shape_0" ID="Frame9" path="m0,0l-2147483645,0l-2147483645,-2147483646l0,-2147483646xe" fillcolor="white" stroked="f" o:allowincell="f" style="position:absolute;margin-left:0pt;margin-top:0.05pt;width:481.85pt;height:210.45pt;mso-wrap-style:square;v-text-anchor:top;mso-position-horizontal:center" wp14:anchorId="6FA3826D">
                <v:fill o:detectmouseclick="t" type="solid" color2="black"/>
                <v:stroke color="#3465a4" joinstyle="round" endcap="flat"/>
                <v:textbox>
                  <w:txbxContent>
                    <w:p>
                      <w:pPr>
                        <w:pStyle w:val="Figure"/>
                        <w:spacing w:before="120" w:after="120"/>
                        <w:rPr>
                          <w:sz w:val="20"/>
                          <w:szCs w:val="20"/>
                        </w:rPr>
                      </w:pPr>
                      <w:r>
                        <w:rPr>
                          <w:color w:val="000000"/>
                        </w:rPr>
                        <w:drawing>
                          <wp:inline distT="0" distB="0" distL="0" distR="0">
                            <wp:extent cx="6120130" cy="2374265"/>
                            <wp:effectExtent l="0" t="0" r="0" b="0"/>
                            <wp:docPr id="12"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 title=""/>
                                    <pic:cNvPicPr>
                                      <a:picLocks noChangeAspect="1" noChangeArrowheads="1"/>
                                    </pic:cNvPicPr>
                                  </pic:nvPicPr>
                                  <pic:blipFill>
                                    <a:blip r:embed="rId21"/>
                                    <a:stretch>
                                      <a:fillRect/>
                                    </a:stretch>
                                  </pic:blipFill>
                                  <pic:spPr bwMode="auto">
                                    <a:xfrm>
                                      <a:off x="0" y="0"/>
                                      <a:ext cx="6120130" cy="2374265"/>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9</w:t>
                      </w:r>
                      <w:r>
                        <w:rPr>
                          <w:sz w:val="20"/>
                          <w:szCs w:val="20"/>
                          <w:color w:val="000000"/>
                        </w:rPr>
                        <w:fldChar w:fldCharType="end"/>
                      </w:r>
                      <w:r>
                        <w:rPr>
                          <w:color w:val="000000"/>
                          <w:sz w:val="20"/>
                          <w:szCs w:val="20"/>
                        </w:rPr>
                        <w:t>: Showing skew for call duration</w:t>
                      </w:r>
                    </w:p>
                  </w:txbxContent>
                </v:textbox>
                <w10:wrap type="square" side="largest"/>
              </v:rect>
            </w:pict>
          </mc:Fallback>
        </mc:AlternateContent>
      </w:r>
    </w:p>
    <w:p>
      <w:pPr>
        <w:pStyle w:val="Normal"/>
        <w:rPr/>
      </w:pPr>
      <w:r>
        <w:rPr/>
        <w:t>If a person talks for 30 minutes, they have almost certainly already said "Yes". Conversely, if they end the call after a very short time, then they are likely to have said "No". The longer duration is a result of positive intent, not a cause.</w:t>
      </w:r>
    </w:p>
    <w:p>
      <w:pPr>
        <w:pStyle w:val="Normal"/>
        <w:rPr/>
      </w:pPr>
      <w:r>
        <w:rPr/>
      </w:r>
    </w:p>
    <w:p>
      <w:pPr>
        <w:pStyle w:val="Normal"/>
        <w:rPr/>
      </w:pPr>
      <w:r>
        <w:rPr/>
        <w:t>The purpose of the MLP is to assist the bank to decide who to call tomorrow based on known data. Since they haven't called yet, they have no "duration" value to give the model. The duration only becomes known after the decision has already been made, and the target value for 'y' is known. Therefore, including it would poison the model outcome.</w:t>
      </w:r>
    </w:p>
    <w:p>
      <w:pPr>
        <w:pStyle w:val="Normal"/>
        <w:rPr/>
      </w:pPr>
      <w:r>
        <w:rPr/>
      </w:r>
    </w:p>
    <w:p>
      <w:pPr>
        <w:pStyle w:val="Normal"/>
        <w:rPr/>
      </w:pPr>
      <w:r>
        <w:rPr/>
        <w:t>Other features were also dropped for the following reasons:</w:t>
      </w:r>
    </w:p>
    <w:p>
      <w:pPr>
        <w:pStyle w:val="Normal"/>
        <w:rPr/>
      </w:pPr>
      <w:r>
        <w:rPr/>
      </w:r>
    </w:p>
    <w:tbl>
      <w:tblPr>
        <w:tblW w:w="5000" w:type="pct"/>
        <w:jc w:val="start"/>
        <w:tblInd w:w="0" w:type="dxa"/>
        <w:tblLayout w:type="fixed"/>
        <w:tblCellMar>
          <w:top w:w="0" w:type="dxa"/>
          <w:start w:w="0" w:type="dxa"/>
          <w:bottom w:w="0" w:type="dxa"/>
          <w:end w:w="0" w:type="dxa"/>
        </w:tblCellMar>
        <w:tblLook w:val="04a0" w:noHBand="0" w:noVBand="1" w:firstColumn="1" w:lastRow="0" w:lastColumn="0" w:firstRow="1"/>
      </w:tblPr>
      <w:tblGrid>
        <w:gridCol w:w="1523"/>
        <w:gridCol w:w="2715"/>
        <w:gridCol w:w="5400"/>
      </w:tblGrid>
      <w:tr>
        <w:trPr/>
        <w:tc>
          <w:tcPr>
            <w:tcW w:w="1523" w:type="dxa"/>
            <w:tcBorders/>
          </w:tcPr>
          <w:p>
            <w:pPr>
              <w:pStyle w:val="Normal"/>
              <w:rPr>
                <w:b/>
                <w:bCs/>
              </w:rPr>
            </w:pPr>
            <w:r>
              <w:rPr>
                <w:bCs/>
              </w:rPr>
              <w:t>Feature</w:t>
              <w:tab/>
            </w:r>
          </w:p>
        </w:tc>
        <w:tc>
          <w:tcPr>
            <w:tcW w:w="2715" w:type="dxa"/>
            <w:tcBorders/>
          </w:tcPr>
          <w:p>
            <w:pPr>
              <w:pStyle w:val="Normal"/>
              <w:rPr>
                <w:b/>
                <w:bCs/>
              </w:rPr>
            </w:pPr>
            <w:r>
              <w:rPr>
                <w:bCs/>
              </w:rPr>
              <w:t>Action</w:t>
              <w:tab/>
            </w:r>
          </w:p>
        </w:tc>
        <w:tc>
          <w:tcPr>
            <w:tcW w:w="5400" w:type="dxa"/>
            <w:tcBorders/>
          </w:tcPr>
          <w:p>
            <w:pPr>
              <w:pStyle w:val="Normal"/>
              <w:rPr>
                <w:b/>
                <w:bCs/>
              </w:rPr>
            </w:pPr>
            <w:r>
              <w:rPr>
                <w:bCs/>
              </w:rPr>
              <w:t>Reasoning</w:t>
            </w:r>
          </w:p>
        </w:tc>
      </w:tr>
      <w:tr>
        <w:trPr/>
        <w:tc>
          <w:tcPr>
            <w:tcW w:w="1523" w:type="dxa"/>
            <w:tcBorders/>
          </w:tcPr>
          <w:p>
            <w:pPr>
              <w:pStyle w:val="Normal"/>
              <w:rPr/>
            </w:pPr>
            <w:r>
              <w:rPr/>
              <w:t>Duration</w:t>
              <w:tab/>
            </w:r>
          </w:p>
        </w:tc>
        <w:tc>
          <w:tcPr>
            <w:tcW w:w="2715" w:type="dxa"/>
            <w:tcBorders/>
          </w:tcPr>
          <w:p>
            <w:pPr>
              <w:pStyle w:val="Normal"/>
              <w:rPr/>
            </w:pPr>
            <w:r>
              <w:rPr/>
              <w:t>Dropped</w:t>
              <w:tab/>
            </w:r>
          </w:p>
        </w:tc>
        <w:tc>
          <w:tcPr>
            <w:tcW w:w="5400" w:type="dxa"/>
            <w:tcBorders/>
          </w:tcPr>
          <w:p>
            <w:pPr>
              <w:pStyle w:val="Normal"/>
              <w:rPr/>
            </w:pPr>
            <w:r>
              <w:rPr/>
              <w:t>Target leakage; duration is not known at the time of prediction.</w:t>
            </w:r>
          </w:p>
        </w:tc>
      </w:tr>
      <w:tr>
        <w:trPr/>
        <w:tc>
          <w:tcPr>
            <w:tcW w:w="1523" w:type="dxa"/>
            <w:tcBorders/>
          </w:tcPr>
          <w:p>
            <w:pPr>
              <w:pStyle w:val="Normal"/>
              <w:rPr/>
            </w:pPr>
            <w:r>
              <w:rPr/>
              <w:t>Default</w:t>
              <w:tab/>
            </w:r>
          </w:p>
        </w:tc>
        <w:tc>
          <w:tcPr>
            <w:tcW w:w="2715" w:type="dxa"/>
            <w:tcBorders/>
          </w:tcPr>
          <w:p>
            <w:pPr>
              <w:pStyle w:val="Normal"/>
              <w:rPr/>
            </w:pPr>
            <w:r>
              <w:rPr/>
              <w:t>Dropped</w:t>
              <w:tab/>
            </w:r>
          </w:p>
        </w:tc>
        <w:tc>
          <w:tcPr>
            <w:tcW w:w="5400" w:type="dxa"/>
            <w:tcBorders/>
          </w:tcPr>
          <w:p>
            <w:pPr>
              <w:pStyle w:val="Normal"/>
              <w:rPr/>
            </w:pPr>
            <w:r>
              <w:rPr/>
              <w:t>Near-zero variance; 98% of entries are 'no'.</w:t>
            </w:r>
          </w:p>
        </w:tc>
      </w:tr>
      <w:tr>
        <w:trPr/>
        <w:tc>
          <w:tcPr>
            <w:tcW w:w="1523" w:type="dxa"/>
            <w:tcBorders/>
          </w:tcPr>
          <w:p>
            <w:pPr>
              <w:pStyle w:val="Normal"/>
              <w:rPr/>
            </w:pPr>
            <w:r>
              <w:rPr/>
              <w:t xml:space="preserve">Day </w:t>
            </w:r>
          </w:p>
        </w:tc>
        <w:tc>
          <w:tcPr>
            <w:tcW w:w="2715" w:type="dxa"/>
            <w:tcBorders/>
          </w:tcPr>
          <w:p>
            <w:pPr>
              <w:pStyle w:val="Normal"/>
              <w:rPr/>
            </w:pPr>
            <w:r>
              <w:rPr/>
              <w:t xml:space="preserve">Dropped </w:t>
            </w:r>
          </w:p>
        </w:tc>
        <w:tc>
          <w:tcPr>
            <w:tcW w:w="5400" w:type="dxa"/>
            <w:tcBorders/>
          </w:tcPr>
          <w:p>
            <w:pPr>
              <w:pStyle w:val="Normal"/>
              <w:rPr/>
            </w:pPr>
            <w:r>
              <w:rPr/>
              <w:t>Does not appear to add value; no obvious trends.</w:t>
            </w:r>
          </w:p>
        </w:tc>
      </w:tr>
      <w:tr>
        <w:trPr/>
        <w:tc>
          <w:tcPr>
            <w:tcW w:w="1523" w:type="dxa"/>
            <w:tcBorders/>
          </w:tcPr>
          <w:p>
            <w:pPr>
              <w:pStyle w:val="Normal"/>
              <w:rPr/>
            </w:pPr>
            <w:r>
              <w:rPr/>
              <w:t>Pdays</w:t>
              <w:tab/>
            </w:r>
          </w:p>
        </w:tc>
        <w:tc>
          <w:tcPr>
            <w:tcW w:w="2715" w:type="dxa"/>
            <w:tcBorders/>
          </w:tcPr>
          <w:p>
            <w:pPr>
              <w:pStyle w:val="Normal"/>
              <w:rPr/>
            </w:pPr>
            <w:r>
              <w:rPr/>
              <w:t>Binned Version Kept</w:t>
            </w:r>
          </w:p>
        </w:tc>
        <w:tc>
          <w:tcPr>
            <w:tcW w:w="5400" w:type="dxa"/>
            <w:tcBorders/>
          </w:tcPr>
          <w:p>
            <w:pPr>
              <w:pStyle w:val="Normal"/>
              <w:rPr/>
            </w:pPr>
            <w:r>
              <w:rPr/>
              <w:t>Re-encoded to handle multi-modal distribution and -1 values.</w:t>
            </w:r>
          </w:p>
        </w:tc>
      </w:tr>
      <w:tr>
        <w:trPr/>
        <w:tc>
          <w:tcPr>
            <w:tcW w:w="1523" w:type="dxa"/>
            <w:tcBorders/>
          </w:tcPr>
          <w:p>
            <w:pPr>
              <w:pStyle w:val="Normal"/>
              <w:rPr/>
            </w:pPr>
            <w:r>
              <w:rPr/>
              <w:t>Month</w:t>
            </w:r>
          </w:p>
        </w:tc>
        <w:tc>
          <w:tcPr>
            <w:tcW w:w="2715" w:type="dxa"/>
            <w:tcBorders/>
          </w:tcPr>
          <w:p>
            <w:pPr>
              <w:pStyle w:val="Normal"/>
              <w:rPr/>
            </w:pPr>
            <w:r>
              <w:rPr/>
              <w:t>Encoded version kept</w:t>
            </w:r>
          </w:p>
        </w:tc>
        <w:tc>
          <w:tcPr>
            <w:tcW w:w="5400" w:type="dxa"/>
            <w:tcBorders/>
          </w:tcPr>
          <w:p>
            <w:pPr>
              <w:pStyle w:val="Normal"/>
              <w:rPr/>
            </w:pPr>
            <w:r>
              <w:rPr/>
              <w:t>Re-encoded as values 1-12</w:t>
            </w:r>
          </w:p>
        </w:tc>
      </w:tr>
      <w:tr>
        <w:trPr/>
        <w:tc>
          <w:tcPr>
            <w:tcW w:w="1523" w:type="dxa"/>
            <w:tcBorders/>
          </w:tcPr>
          <w:p>
            <w:pPr>
              <w:pStyle w:val="Normal"/>
              <w:rPr/>
            </w:pPr>
            <w:r>
              <w:rPr/>
              <w:t>Education</w:t>
            </w:r>
          </w:p>
        </w:tc>
        <w:tc>
          <w:tcPr>
            <w:tcW w:w="2715" w:type="dxa"/>
            <w:tcBorders/>
          </w:tcPr>
          <w:p>
            <w:pPr>
              <w:pStyle w:val="Normal"/>
              <w:rPr/>
            </w:pPr>
            <w:r>
              <w:rPr/>
              <w:t>Encoded version kept</w:t>
            </w:r>
          </w:p>
        </w:tc>
        <w:tc>
          <w:tcPr>
            <w:tcW w:w="5400" w:type="dxa"/>
            <w:tcBorders/>
          </w:tcPr>
          <w:p>
            <w:pPr>
              <w:pStyle w:val="Normal"/>
              <w:rPr/>
            </w:pPr>
            <w:r>
              <w:rPr/>
              <w:t>Re-encoded as values 0-3</w:t>
            </w:r>
          </w:p>
        </w:tc>
      </w:tr>
      <w:tr>
        <w:trPr/>
        <w:tc>
          <w:tcPr>
            <w:tcW w:w="1523" w:type="dxa"/>
            <w:tcBorders/>
          </w:tcPr>
          <w:p>
            <w:pPr>
              <w:pStyle w:val="Normal"/>
              <w:rPr>
                <w:b/>
                <w:bCs/>
              </w:rPr>
            </w:pPr>
            <w:r>
              <w:rPr>
                <w:bCs/>
              </w:rPr>
              <w:t>Poutcome</w:t>
            </w:r>
          </w:p>
        </w:tc>
        <w:tc>
          <w:tcPr>
            <w:tcW w:w="2715" w:type="dxa"/>
            <w:tcBorders/>
          </w:tcPr>
          <w:p>
            <w:pPr>
              <w:pStyle w:val="Normal"/>
              <w:rPr>
                <w:b/>
                <w:bCs/>
              </w:rPr>
            </w:pPr>
            <w:r>
              <w:rPr>
                <w:bCs/>
              </w:rPr>
              <w:t>Encoded version kept</w:t>
            </w:r>
          </w:p>
        </w:tc>
        <w:tc>
          <w:tcPr>
            <w:tcW w:w="5400" w:type="dxa"/>
            <w:tcBorders/>
          </w:tcPr>
          <w:p>
            <w:pPr>
              <w:pStyle w:val="Normal"/>
              <w:rPr>
                <w:b/>
                <w:bCs/>
              </w:rPr>
            </w:pPr>
            <w:r>
              <w:rPr>
                <w:bCs/>
              </w:rPr>
              <w:t>Re-encoded as values 0-7</w:t>
            </w:r>
          </w:p>
        </w:tc>
      </w:tr>
    </w:tbl>
    <w:p>
      <w:pPr>
        <w:pStyle w:val="Normal"/>
        <w:rPr>
          <w:rFonts w:ascii="Droid Sans Mono;monospace" w:hAnsi="Droid Sans Mono;monospace"/>
          <w:color w:val="BBBEBF"/>
          <w:sz w:val="21"/>
          <w:shd w:fill="121314" w:val="clear"/>
        </w:rPr>
      </w:pPr>
      <w:r>
        <w:rPr>
          <w:rFonts w:ascii="Droid Sans Mono;monospace" w:hAnsi="Droid Sans Mono;monospace"/>
          <w:color w:val="BBBEBF"/>
          <w:sz w:val="21"/>
          <w:shd w:fill="121314" w:val="clear"/>
        </w:rPr>
      </w:r>
    </w:p>
    <w:p>
      <w:pPr>
        <w:pStyle w:val="Normal"/>
        <w:rPr/>
      </w:pPr>
      <w:r>
        <w:rPr/>
      </w:r>
    </w:p>
    <w:p>
      <w:pPr>
        <w:pStyle w:val="Heading3"/>
        <w:numPr>
          <w:ilvl w:val="0"/>
          <w:numId w:val="0"/>
        </w:numPr>
        <w:ind w:hanging="0" w:start="0"/>
        <w:rPr/>
      </w:pPr>
      <w:r>
        <w:rPr/>
      </w:r>
      <w:r>
        <w:br w:type="page"/>
      </w:r>
    </w:p>
    <w:p>
      <w:pPr>
        <w:pStyle w:val="Heading3"/>
        <w:numPr>
          <w:ilvl w:val="2"/>
          <w:numId w:val="1"/>
        </w:numPr>
        <w:spacing w:before="0" w:after="120"/>
        <w:rPr/>
      </w:pPr>
      <w:bookmarkStart w:id="26" w:name="__RefHeading___Toc2852_500896196"/>
      <w:bookmarkEnd w:id="26"/>
      <w:r>
        <w:rPr/>
        <w:t>Correlation with Dependent Variable ‘y’</w:t>
      </w:r>
    </w:p>
    <w:p>
      <w:pPr>
        <w:pStyle w:val="BodyText"/>
        <w:rPr/>
      </w:pPr>
      <w:r>
        <w:rPr/>
        <w:t>The remaining features in the dataset were compared with the target variable ‘y’ to show which features have the best correlation. I would expect these features to correspond to strong indicators for the MLP to learn from.</w:t>
      </w:r>
    </w:p>
    <w:p>
      <w:pPr>
        <w:pStyle w:val="BodyText"/>
        <w:rPr/>
      </w:pPr>
      <w:bookmarkStart w:id="27" w:name="__RefHeading___Toc2854_500896196"/>
      <w:bookmarkEnd w:id="27"/>
      <w:r>
        <w:rPr/>
        <w:br/>
      </w:r>
      <w:r>
        <w:rPr>
          <w:b/>
          <w:bCs/>
        </w:rPr>
        <w:t>Strongest Positive Correlation:</w:t>
      </w:r>
      <w:r>
        <mc:AlternateContent>
          <mc:Choice Requires="wps">
            <w:drawing>
              <wp:anchor behindDoc="0" distT="0" distB="0" distL="0" distR="0" simplePos="0" locked="0" layoutInCell="0" allowOverlap="1" relativeHeight="12" wp14:anchorId="295419AC">
                <wp:simplePos x="0" y="0"/>
                <wp:positionH relativeFrom="column">
                  <wp:align>center</wp:align>
                </wp:positionH>
                <wp:positionV relativeFrom="paragraph">
                  <wp:posOffset>635</wp:posOffset>
                </wp:positionV>
                <wp:extent cx="5638800" cy="4785995"/>
                <wp:effectExtent l="0" t="0" r="0" b="0"/>
                <wp:wrapTopAndBottom/>
                <wp:docPr id="10" name="Frame10"/>
                <a:graphic xmlns:a="http://schemas.openxmlformats.org/drawingml/2006/main">
                  <a:graphicData uri="http://schemas.microsoft.com/office/word/2010/wordprocessingShape">
                    <wps:wsp>
                      <wps:cNvSpPr/>
                      <wps:spPr>
                        <a:xfrm>
                          <a:off x="0" y="0"/>
                          <a:ext cx="5638680" cy="478584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rPr>
                              <w:drawing>
                                <wp:inline distT="0" distB="0" distL="0" distR="0">
                                  <wp:extent cx="5638800" cy="4486910"/>
                                  <wp:effectExtent l="0" t="0" r="0" b="0"/>
                                  <wp:docPr id="12"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descr="" title=""/>
                                          <pic:cNvPicPr>
                                            <a:picLocks noChangeAspect="1" noChangeArrowheads="1"/>
                                          </pic:cNvPicPr>
                                        </pic:nvPicPr>
                                        <pic:blipFill>
                                          <a:blip r:embed="rId22"/>
                                          <a:stretch>
                                            <a:fillRect/>
                                          </a:stretch>
                                        </pic:blipFill>
                                        <pic:spPr bwMode="auto">
                                          <a:xfrm>
                                            <a:off x="0" y="0"/>
                                            <a:ext cx="5638800" cy="448691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10</w:t>
                            </w:r>
                            <w:r>
                              <w:rPr>
                                <w:sz w:val="20"/>
                                <w:szCs w:val="20"/>
                                <w:color w:val="000000"/>
                              </w:rPr>
                              <w:fldChar w:fldCharType="end"/>
                            </w:r>
                            <w:r>
                              <w:rPr>
                                <w:color w:val="000000"/>
                                <w:sz w:val="20"/>
                                <w:szCs w:val="20"/>
                              </w:rPr>
                              <w:t>: Correlation of features vs 'y'</w:t>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18.95pt;margin-top:0.05pt;width:443.95pt;height:376.8pt;mso-wrap-style:square;v-text-anchor:top;mso-position-horizontal:center" wp14:anchorId="295419AC">
                <v:fill o:detectmouseclick="t" type="solid" color2="black"/>
                <v:stroke color="#3465a4" joinstyle="round" endcap="flat"/>
                <v:textbox>
                  <w:txbxContent>
                    <w:p>
                      <w:pPr>
                        <w:pStyle w:val="Figure"/>
                        <w:spacing w:before="120" w:after="120"/>
                        <w:rPr>
                          <w:sz w:val="20"/>
                          <w:szCs w:val="20"/>
                        </w:rPr>
                      </w:pPr>
                      <w:r>
                        <w:rPr>
                          <w:color w:val="000000"/>
                        </w:rPr>
                        <w:drawing>
                          <wp:inline distT="0" distB="0" distL="0" distR="0">
                            <wp:extent cx="5638800" cy="4486910"/>
                            <wp:effectExtent l="0" t="0" r="0" b="0"/>
                            <wp:docPr id="13"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 title=""/>
                                    <pic:cNvPicPr>
                                      <a:picLocks noChangeAspect="1" noChangeArrowheads="1"/>
                                    </pic:cNvPicPr>
                                  </pic:nvPicPr>
                                  <pic:blipFill>
                                    <a:blip r:embed="rId23"/>
                                    <a:stretch>
                                      <a:fillRect/>
                                    </a:stretch>
                                  </pic:blipFill>
                                  <pic:spPr bwMode="auto">
                                    <a:xfrm>
                                      <a:off x="0" y="0"/>
                                      <a:ext cx="5638800" cy="4486910"/>
                                    </a:xfrm>
                                    <a:prstGeom prst="rect">
                                      <a:avLst/>
                                    </a:prstGeom>
                                  </pic:spPr>
                                </pic:pic>
                              </a:graphicData>
                            </a:graphic>
                          </wp:inline>
                        </w:drawing>
                      </w: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10</w:t>
                      </w:r>
                      <w:r>
                        <w:rPr>
                          <w:sz w:val="20"/>
                          <w:szCs w:val="20"/>
                          <w:color w:val="000000"/>
                        </w:rPr>
                        <w:fldChar w:fldCharType="end"/>
                      </w:r>
                      <w:r>
                        <w:rPr>
                          <w:color w:val="000000"/>
                          <w:sz w:val="20"/>
                          <w:szCs w:val="20"/>
                        </w:rPr>
                        <w:t>: Correlation of features vs 'y'</w:t>
                      </w:r>
                    </w:p>
                  </w:txbxContent>
                </v:textbox>
                <w10:wrap type="topAndBottom"/>
              </v:rect>
            </w:pict>
          </mc:Fallback>
        </mc:AlternateContent>
      </w:r>
      <w:r>
        <w:rPr/>
        <w:t xml:space="preserve"> poutcome_numeric (0.289), contact_cellular (0.136) and pdays_binned (0.129). The previous outcome was already shown to be a strong indicator, but contact by cellular phone is a slight surprise.</w:t>
      </w:r>
    </w:p>
    <w:p>
      <w:pPr>
        <w:pStyle w:val="BodyText"/>
        <w:numPr>
          <w:ilvl w:val="0"/>
          <w:numId w:val="1"/>
        </w:numPr>
        <w:rPr/>
      </w:pPr>
      <w:r>
        <w:rPr>
          <w:b/>
          <w:bCs/>
        </w:rPr>
        <w:t>Demographics:</w:t>
      </w:r>
      <w:r>
        <w:rPr/>
        <w:t xml:space="preserve"> job_retired, job_student, and marital_single are all positively correlated with success. This confirms that specific life stages are more likely to say "yes". Students, for example, are likely planning for their future and trying to make savings, while the retired likely have spare cash to invest.</w:t>
      </w:r>
    </w:p>
    <w:p>
      <w:pPr>
        <w:pStyle w:val="BodyText"/>
        <w:numPr>
          <w:ilvl w:val="0"/>
          <w:numId w:val="1"/>
        </w:numPr>
        <w:rPr/>
      </w:pPr>
      <w:r>
        <w:rPr>
          <w:b/>
          <w:bCs/>
        </w:rPr>
        <w:t xml:space="preserve">Weak correlation: </w:t>
      </w:r>
      <w:r>
        <w:rPr/>
        <w:t>Balance (0.053) is more weakly correlated than might be expected. It is not the primary driver for a ‘yes’ result in this campaign.</w:t>
      </w:r>
    </w:p>
    <w:p>
      <w:pPr>
        <w:pStyle w:val="Heading3"/>
        <w:numPr>
          <w:ilvl w:val="0"/>
          <w:numId w:val="0"/>
        </w:numPr>
        <w:ind w:hanging="0" w:start="0"/>
        <w:rPr/>
      </w:pPr>
      <w:r>
        <w:rPr/>
      </w:r>
      <w:r>
        <w:br w:type="page"/>
      </w:r>
    </w:p>
    <w:p>
      <w:pPr>
        <w:pStyle w:val="Heading3"/>
        <w:numPr>
          <w:ilvl w:val="2"/>
          <w:numId w:val="1"/>
        </w:numPr>
        <w:spacing w:before="0" w:after="120"/>
        <w:rPr/>
      </w:pPr>
      <w:bookmarkStart w:id="28" w:name="__RefHeading___Toc1610_203125803"/>
      <w:bookmarkEnd w:id="28"/>
      <w:r>
        <w:rPr/>
        <w:t>Post Processing</w:t>
      </w:r>
    </w:p>
    <w:p>
      <w:pPr>
        <w:pStyle w:val="Normal"/>
        <w:rPr/>
      </w:pPr>
      <w:r>
        <w:rPr/>
        <w:t>After preprocessing, the dataset was written out to a new CSV file to allow exactly the same data to be used in both the MLP written ‘from scratch’ and the MLP based on SciKit Learn Python libraries.</w:t>
      </w:r>
    </w:p>
    <w:p>
      <w:pPr>
        <w:pStyle w:val="Normal"/>
        <w:rPr/>
      </w:pPr>
      <w:r>
        <w:rPr/>
      </w:r>
    </w:p>
    <w:p>
      <w:pPr>
        <w:pStyle w:val="Normal"/>
        <w:rPr/>
      </w:pPr>
      <w:r>
        <w:rPr/>
        <w:t>Before loading the data into either MLP implementation, one further step was be required: splitting the dataset into training, validation and testing data. The data was split 80% towards the training data, with 20% going to form the test dataset. The training data was split further, again 80:20, into training and validation sets.</w:t>
      </w:r>
    </w:p>
    <w:p>
      <w:pPr>
        <w:pStyle w:val="Normal"/>
        <w:rPr/>
      </w:pPr>
      <w:r>
        <w:rPr/>
      </w:r>
    </w:p>
    <w:p>
      <w:pPr>
        <w:pStyle w:val="Normal"/>
        <w:rPr/>
      </w:pPr>
      <w:r>
        <w:rPr/>
        <w:t>The dataset is date ordered, meaning that it must be shuffled to avoid the MLP learning patterns based on the sequence of the rows, such as time-of-year trends.</w:t>
      </w:r>
    </w:p>
    <w:p>
      <w:pPr>
        <w:pStyle w:val="Normal"/>
        <w:rPr/>
      </w:pPr>
      <w:r>
        <w:rPr/>
        <mc:AlternateContent>
          <mc:Choice Requires="wps">
            <w:drawing>
              <wp:anchor behindDoc="0" distT="0" distB="0" distL="0" distR="0" simplePos="0" locked="0" layoutInCell="0" allowOverlap="1" relativeHeight="29" wp14:anchorId="633E8FC1">
                <wp:simplePos x="0" y="0"/>
                <wp:positionH relativeFrom="column">
                  <wp:align>center</wp:align>
                </wp:positionH>
                <wp:positionV relativeFrom="paragraph">
                  <wp:posOffset>635</wp:posOffset>
                </wp:positionV>
                <wp:extent cx="4787265" cy="2118995"/>
                <wp:effectExtent l="0" t="0" r="0" b="0"/>
                <wp:wrapTopAndBottom/>
                <wp:docPr id="11" name="Frame11"/>
                <a:graphic xmlns:a="http://schemas.openxmlformats.org/drawingml/2006/main">
                  <a:graphicData uri="http://schemas.microsoft.com/office/word/2010/wordprocessingShape">
                    <wps:wsp>
                      <wps:cNvSpPr/>
                      <wps:spPr>
                        <a:xfrm>
                          <a:off x="0" y="0"/>
                          <a:ext cx="4787280" cy="211896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4787265" cy="1819910"/>
                                  <wp:effectExtent l="0" t="0" r="0" b="0"/>
                                  <wp:docPr id="13"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descr="" title=""/>
                                          <pic:cNvPicPr>
                                            <a:picLocks noChangeAspect="1" noChangeArrowheads="1"/>
                                          </pic:cNvPicPr>
                                        </pic:nvPicPr>
                                        <pic:blipFill>
                                          <a:blip r:embed="rId24"/>
                                          <a:stretch>
                                            <a:fillRect/>
                                          </a:stretch>
                                        </pic:blipFill>
                                        <pic:spPr bwMode="auto">
                                          <a:xfrm>
                                            <a:off x="0" y="0"/>
                                            <a:ext cx="4787265" cy="181991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11</w:t>
                            </w:r>
                            <w:r>
                              <w:rPr>
                                <w:sz w:val="20"/>
                                <w:szCs w:val="20"/>
                              </w:rPr>
                              <w:fldChar w:fldCharType="end"/>
                            </w:r>
                            <w:r>
                              <w:rPr>
                                <w:sz w:val="20"/>
                                <w:szCs w:val="20"/>
                              </w:rPr>
                              <w:t>: Training, validation and test data splitting method</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52.45pt;margin-top:0.05pt;width:376.9pt;height:166.8pt;mso-wrap-style:square;v-text-anchor:top;mso-position-horizontal:center" wp14:anchorId="633E8FC1">
                <v:fill o:detectmouseclick="t" type="solid" color2="black"/>
                <v:stroke color="#3465a4" joinstyle="round" endcap="flat"/>
                <v:textbox>
                  <w:txbxContent>
                    <w:p>
                      <w:pPr>
                        <w:pStyle w:val="Figure"/>
                        <w:spacing w:before="120" w:after="120"/>
                        <w:rPr>
                          <w:sz w:val="20"/>
                          <w:szCs w:val="20"/>
                        </w:rPr>
                      </w:pPr>
                      <w:r>
                        <w:rPr/>
                        <w:drawing>
                          <wp:inline distT="0" distB="0" distL="0" distR="0">
                            <wp:extent cx="4787265" cy="1819910"/>
                            <wp:effectExtent l="0" t="0" r="0" b="0"/>
                            <wp:docPr id="14"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descr="" title=""/>
                                    <pic:cNvPicPr>
                                      <a:picLocks noChangeAspect="1" noChangeArrowheads="1"/>
                                    </pic:cNvPicPr>
                                  </pic:nvPicPr>
                                  <pic:blipFill>
                                    <a:blip r:embed="rId25"/>
                                    <a:stretch>
                                      <a:fillRect/>
                                    </a:stretch>
                                  </pic:blipFill>
                                  <pic:spPr bwMode="auto">
                                    <a:xfrm>
                                      <a:off x="0" y="0"/>
                                      <a:ext cx="4787265" cy="181991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11</w:t>
                      </w:r>
                      <w:r>
                        <w:rPr>
                          <w:sz w:val="20"/>
                          <w:szCs w:val="20"/>
                        </w:rPr>
                        <w:fldChar w:fldCharType="end"/>
                      </w:r>
                      <w:r>
                        <w:rPr>
                          <w:sz w:val="20"/>
                          <w:szCs w:val="20"/>
                        </w:rPr>
                        <w:t>: Training, validation and test data splitting method</w:t>
                      </w:r>
                    </w:p>
                  </w:txbxContent>
                </v:textbox>
                <w10:wrap type="topAndBottom"/>
              </v:rect>
            </w:pict>
          </mc:Fallback>
        </mc:AlternateContent>
      </w:r>
    </w:p>
    <w:p>
      <w:pPr>
        <w:pStyle w:val="Normal"/>
        <w:rPr/>
      </w:pPr>
      <w:r>
        <w:rPr/>
      </w:r>
    </w:p>
    <w:p>
      <w:pPr>
        <w:pStyle w:val="Normal"/>
        <w:rPr/>
      </w:pPr>
      <w:r>
        <w:rPr/>
        <w:t>Furthermore, ‘stratified sampling’ of the success and failure classes means that the target variable imbalance (88.3% vs 11.7%) was preserved across the training, validation and testing datasets. This prevents the result from being skewed by a disproportionate distribution of target variables in these datasets.</w:t>
      </w:r>
    </w:p>
    <w:p>
      <w:pPr>
        <w:pStyle w:val="Normal"/>
        <w:rPr/>
      </w:pPr>
      <w:r>
        <w:rPr/>
      </w:r>
    </w:p>
    <w:p>
      <w:pPr>
        <w:pStyle w:val="Normal"/>
        <w:rPr/>
      </w:pPr>
      <w:r>
        <w:rPr/>
        <w:t>In the instance of the ‘from scratch’ MLP, this was done using a custom python function, whereas splitting the data for the Scikit-Learn based MLP utilised the train_test_split function with the stratify and shuffle parameters enabled.</w:t>
      </w:r>
    </w:p>
    <w:p>
      <w:pPr>
        <w:pStyle w:val="Normal"/>
        <w:rPr/>
      </w:pPr>
      <w:r>
        <w:rPr/>
      </w:r>
    </w:p>
    <w:p>
      <w:pPr>
        <w:pStyle w:val="Normal"/>
        <w:rPr/>
      </w:pPr>
      <w:r>
        <w:rPr/>
      </w:r>
    </w:p>
    <w:p>
      <w:pPr>
        <w:pStyle w:val="Normal"/>
        <w:rPr/>
      </w:pPr>
      <w:r>
        <w:rPr/>
      </w:r>
    </w:p>
    <w:p>
      <w:pPr>
        <w:pStyle w:val="Heading2"/>
        <w:numPr>
          <w:ilvl w:val="0"/>
          <w:numId w:val="0"/>
        </w:numPr>
        <w:ind w:hanging="0" w:start="0"/>
        <w:rPr/>
      </w:pPr>
      <w:r>
        <w:rPr/>
      </w:r>
      <w:r>
        <w:br w:type="page"/>
      </w:r>
    </w:p>
    <w:p>
      <w:pPr>
        <w:pStyle w:val="Heading2"/>
        <w:numPr>
          <w:ilvl w:val="1"/>
          <w:numId w:val="1"/>
        </w:numPr>
        <w:spacing w:before="0" w:after="120"/>
        <w:rPr/>
      </w:pPr>
      <w:bookmarkStart w:id="29" w:name="__RefHeading___Toc2856_500896196"/>
      <w:bookmarkEnd w:id="29"/>
      <w:r>
        <w:rPr/>
        <w:t>Implementation of ANN From Scratch</w:t>
      </w:r>
    </w:p>
    <w:p>
      <w:pPr>
        <w:pStyle w:val="Normal"/>
        <w:rPr/>
      </w:pPr>
      <w:r>
        <w:rPr/>
        <w:br/>
        <w:t>The ‘from scratch’ MLP was implemented in Python as a Class ‘MLP_From_Scratch’. It provides a number of public functions:</w:t>
      </w:r>
    </w:p>
    <w:p>
      <w:pPr>
        <w:pStyle w:val="Normal"/>
        <w:rPr/>
      </w:pPr>
      <w:r>
        <w:rPr/>
      </w:r>
    </w:p>
    <w:tbl>
      <w:tblPr>
        <w:tblW w:w="5000" w:type="pct"/>
        <w:jc w:val="start"/>
        <w:tblInd w:w="0" w:type="dxa"/>
        <w:tblLayout w:type="fixed"/>
        <w:tblCellMar>
          <w:top w:w="0" w:type="dxa"/>
          <w:start w:w="0" w:type="dxa"/>
          <w:bottom w:w="0" w:type="dxa"/>
          <w:end w:w="0" w:type="dxa"/>
        </w:tblCellMar>
        <w:tblLook w:val="04a0" w:noHBand="0" w:noVBand="1" w:firstColumn="1" w:lastRow="0" w:lastColumn="0" w:firstRow="1"/>
      </w:tblPr>
      <w:tblGrid>
        <w:gridCol w:w="4818"/>
        <w:gridCol w:w="4819"/>
      </w:tblGrid>
      <w:tr>
        <w:trPr/>
        <w:tc>
          <w:tcPr>
            <w:tcW w:w="4818" w:type="dxa"/>
            <w:tcBorders/>
          </w:tcPr>
          <w:p>
            <w:pPr>
              <w:pStyle w:val="Normal"/>
              <w:rPr/>
            </w:pPr>
            <w:r>
              <w:rPr/>
              <w:t>Function</w:t>
            </w:r>
          </w:p>
        </w:tc>
        <w:tc>
          <w:tcPr>
            <w:tcW w:w="4819" w:type="dxa"/>
            <w:tcBorders/>
          </w:tcPr>
          <w:p>
            <w:pPr>
              <w:pStyle w:val="Normal"/>
              <w:rPr/>
            </w:pPr>
            <w:r>
              <w:rPr/>
              <w:t>Purpose</w:t>
            </w:r>
          </w:p>
        </w:tc>
      </w:tr>
      <w:tr>
        <w:trPr/>
        <w:tc>
          <w:tcPr>
            <w:tcW w:w="4818" w:type="dxa"/>
            <w:tcBorders/>
          </w:tcPr>
          <w:p>
            <w:pPr>
              <w:pStyle w:val="Normal"/>
              <w:rPr/>
            </w:pPr>
            <w:r>
              <w:rPr/>
              <w:t>Class Constructor</w:t>
            </w:r>
          </w:p>
        </w:tc>
        <w:tc>
          <w:tcPr>
            <w:tcW w:w="4819" w:type="dxa"/>
            <w:tcBorders/>
          </w:tcPr>
          <w:p>
            <w:pPr>
              <w:pStyle w:val="Normal"/>
              <w:rPr/>
            </w:pPr>
            <w:r>
              <w:rPr/>
              <w:t>Creates new network using provided training and test datasets, automatically splitting out validation data. The number of input neurons is determined by the input dataset.</w:t>
            </w:r>
          </w:p>
          <w:p>
            <w:pPr>
              <w:pStyle w:val="Normal"/>
              <w:rPr/>
            </w:pPr>
            <w:r>
              <w:rPr/>
            </w:r>
          </w:p>
          <w:p>
            <w:pPr>
              <w:pStyle w:val="Normal"/>
              <w:rPr/>
            </w:pPr>
            <w:r>
              <w:rPr/>
              <w:t>Allows user to tune parameters:</w:t>
            </w:r>
          </w:p>
          <w:p>
            <w:pPr>
              <w:pStyle w:val="Normal"/>
              <w:numPr>
                <w:ilvl w:val="0"/>
                <w:numId w:val="6"/>
              </w:numPr>
              <w:rPr/>
            </w:pPr>
            <w:r>
              <w:rPr/>
              <w:t>no_hidden_neurons</w:t>
            </w:r>
          </w:p>
          <w:p>
            <w:pPr>
              <w:pStyle w:val="Normal"/>
              <w:numPr>
                <w:ilvl w:val="0"/>
                <w:numId w:val="6"/>
              </w:numPr>
              <w:rPr/>
            </w:pPr>
            <w:r>
              <w:rPr/>
              <w:t>no_output_neurons</w:t>
            </w:r>
          </w:p>
          <w:p>
            <w:pPr>
              <w:pStyle w:val="Normal"/>
              <w:numPr>
                <w:ilvl w:val="0"/>
                <w:numId w:val="6"/>
              </w:numPr>
              <w:rPr/>
            </w:pPr>
            <w:r>
              <w:rPr/>
              <w:t>output_threshold</w:t>
            </w:r>
          </w:p>
          <w:p>
            <w:pPr>
              <w:pStyle w:val="Normal"/>
              <w:numPr>
                <w:ilvl w:val="0"/>
                <w:numId w:val="6"/>
              </w:numPr>
              <w:rPr/>
            </w:pPr>
            <w:r>
              <w:rPr/>
              <w:t>validation_split (%)</w:t>
            </w:r>
          </w:p>
          <w:p>
            <w:pPr>
              <w:pStyle w:val="Normal"/>
              <w:rPr/>
            </w:pPr>
            <w:r>
              <w:rPr/>
              <w:t xml:space="preserve"> </w:t>
            </w:r>
          </w:p>
        </w:tc>
      </w:tr>
      <w:tr>
        <w:trPr>
          <w:trHeight w:val="1623" w:hRule="atLeast"/>
        </w:trPr>
        <w:tc>
          <w:tcPr>
            <w:tcW w:w="4818" w:type="dxa"/>
            <w:tcBorders/>
          </w:tcPr>
          <w:p>
            <w:pPr>
              <w:pStyle w:val="Normal"/>
              <w:rPr/>
            </w:pPr>
            <w:r>
              <w:rPr/>
              <w:t>train_network</w:t>
            </w:r>
          </w:p>
        </w:tc>
        <w:tc>
          <w:tcPr>
            <w:tcW w:w="4819" w:type="dxa"/>
            <w:tcBorders/>
          </w:tcPr>
          <w:p>
            <w:pPr>
              <w:pStyle w:val="Normal"/>
              <w:rPr/>
            </w:pPr>
            <w:r>
              <w:rPr/>
              <w:t>Performs network training for a user supplied number of epochs. Allows user to define learning_rate.</w:t>
            </w:r>
          </w:p>
          <w:p>
            <w:pPr>
              <w:pStyle w:val="Normal"/>
              <w:rPr/>
            </w:pPr>
            <w:r>
              <w:rPr/>
            </w:r>
          </w:p>
          <w:p>
            <w:pPr>
              <w:pStyle w:val="Normal"/>
              <w:rPr/>
            </w:pPr>
            <w:r>
              <w:rPr/>
              <w:t>Steps:</w:t>
            </w:r>
          </w:p>
          <w:p>
            <w:pPr>
              <w:pStyle w:val="Normal"/>
              <w:numPr>
                <w:ilvl w:val="0"/>
                <w:numId w:val="7"/>
              </w:numPr>
              <w:rPr/>
            </w:pPr>
            <w:r>
              <w:rPr/>
              <w:t>Feed Forward</w:t>
            </w:r>
          </w:p>
          <w:p>
            <w:pPr>
              <w:pStyle w:val="Normal"/>
              <w:numPr>
                <w:ilvl w:val="0"/>
                <w:numId w:val="7"/>
              </w:numPr>
              <w:rPr/>
            </w:pPr>
            <w:r>
              <w:rPr/>
              <w:t>Back Propagation (Output Layer)</w:t>
            </w:r>
          </w:p>
          <w:p>
            <w:pPr>
              <w:pStyle w:val="Normal"/>
              <w:numPr>
                <w:ilvl w:val="0"/>
                <w:numId w:val="7"/>
              </w:numPr>
              <w:rPr/>
            </w:pPr>
            <w:r>
              <w:rPr/>
              <w:t>Back Propagation (Hidden Layer)</w:t>
            </w:r>
          </w:p>
          <w:p>
            <w:pPr>
              <w:pStyle w:val="Normal"/>
              <w:numPr>
                <w:ilvl w:val="0"/>
                <w:numId w:val="7"/>
              </w:numPr>
              <w:rPr/>
            </w:pPr>
            <w:r>
              <w:rPr/>
              <w:t>Weights and biases updated</w:t>
            </w:r>
          </w:p>
        </w:tc>
      </w:tr>
      <w:tr>
        <w:trPr/>
        <w:tc>
          <w:tcPr>
            <w:tcW w:w="4818" w:type="dxa"/>
            <w:tcBorders/>
          </w:tcPr>
          <w:p>
            <w:pPr>
              <w:pStyle w:val="Normal"/>
              <w:rPr/>
            </w:pPr>
            <w:r>
              <w:rPr/>
              <w:t>evaluate</w:t>
            </w:r>
          </w:p>
        </w:tc>
        <w:tc>
          <w:tcPr>
            <w:tcW w:w="4819" w:type="dxa"/>
            <w:tcBorders/>
          </w:tcPr>
          <w:p>
            <w:pPr>
              <w:pStyle w:val="Normal"/>
              <w:rPr/>
            </w:pPr>
            <w:r>
              <w:rPr/>
              <w:t>Return accuracy.</w:t>
            </w:r>
          </w:p>
        </w:tc>
      </w:tr>
      <w:tr>
        <w:trPr/>
        <w:tc>
          <w:tcPr>
            <w:tcW w:w="4818" w:type="dxa"/>
            <w:tcBorders/>
          </w:tcPr>
          <w:p>
            <w:pPr>
              <w:pStyle w:val="Normal"/>
              <w:rPr/>
            </w:pPr>
            <w:r>
              <w:rPr/>
              <w:t>plot_error</w:t>
            </w:r>
          </w:p>
        </w:tc>
        <w:tc>
          <w:tcPr>
            <w:tcW w:w="4819" w:type="dxa"/>
            <w:tcBorders/>
          </w:tcPr>
          <w:p>
            <w:pPr>
              <w:pStyle w:val="Normal"/>
              <w:rPr/>
            </w:pPr>
            <w:r>
              <w:rPr/>
              <w:t>Plots the training and validation set losses for comparison.</w:t>
            </w:r>
          </w:p>
        </w:tc>
      </w:tr>
      <w:tr>
        <w:trPr/>
        <w:tc>
          <w:tcPr>
            <w:tcW w:w="4818" w:type="dxa"/>
            <w:tcBorders/>
          </w:tcPr>
          <w:p>
            <w:pPr>
              <w:pStyle w:val="Normal"/>
              <w:rPr/>
            </w:pPr>
            <w:r>
              <w:rPr/>
              <w:t>plot_confusion_matrix</w:t>
            </w:r>
          </w:p>
        </w:tc>
        <w:tc>
          <w:tcPr>
            <w:tcW w:w="4819" w:type="dxa"/>
            <w:tcBorders/>
          </w:tcPr>
          <w:p>
            <w:pPr>
              <w:pStyle w:val="Normal"/>
              <w:rPr/>
            </w:pPr>
            <w:r>
              <w:rPr/>
              <w:t>Plots a graphical confusion matrix.</w:t>
            </w:r>
          </w:p>
        </w:tc>
      </w:tr>
      <w:tr>
        <w:trPr/>
        <w:tc>
          <w:tcPr>
            <w:tcW w:w="4818" w:type="dxa"/>
            <w:tcBorders/>
          </w:tcPr>
          <w:p>
            <w:pPr>
              <w:pStyle w:val="Normal"/>
              <w:rPr/>
            </w:pPr>
            <w:r>
              <w:rPr/>
              <w:t>print_confusion_matrix</w:t>
            </w:r>
          </w:p>
        </w:tc>
        <w:tc>
          <w:tcPr>
            <w:tcW w:w="4819" w:type="dxa"/>
            <w:tcBorders/>
          </w:tcPr>
          <w:p>
            <w:pPr>
              <w:pStyle w:val="Normal"/>
              <w:rPr/>
            </w:pPr>
            <w:r>
              <w:rPr/>
              <w:t>Prints a text representation of the confusion matrix.</w:t>
            </w:r>
          </w:p>
        </w:tc>
      </w:tr>
      <w:tr>
        <w:trPr/>
        <w:tc>
          <w:tcPr>
            <w:tcW w:w="4818" w:type="dxa"/>
            <w:tcBorders/>
          </w:tcPr>
          <w:p>
            <w:pPr>
              <w:pStyle w:val="Normal"/>
              <w:rPr/>
            </w:pPr>
            <w:r>
              <w:rPr/>
              <w:t>save_weights</w:t>
            </w:r>
          </w:p>
        </w:tc>
        <w:tc>
          <w:tcPr>
            <w:tcW w:w="4819" w:type="dxa"/>
            <w:tcBorders/>
          </w:tcPr>
          <w:p>
            <w:pPr>
              <w:pStyle w:val="Normal"/>
              <w:rPr/>
            </w:pPr>
            <w:r>
              <w:rPr/>
              <w:t>Save out the weights and biases for future use.</w:t>
            </w:r>
          </w:p>
        </w:tc>
      </w:tr>
      <w:tr>
        <w:trPr/>
        <w:tc>
          <w:tcPr>
            <w:tcW w:w="4818" w:type="dxa"/>
            <w:tcBorders/>
          </w:tcPr>
          <w:p>
            <w:pPr>
              <w:pStyle w:val="Normal"/>
              <w:rPr/>
            </w:pPr>
            <w:r>
              <w:rPr/>
              <w:t>load_weights</w:t>
            </w:r>
          </w:p>
        </w:tc>
        <w:tc>
          <w:tcPr>
            <w:tcW w:w="4819" w:type="dxa"/>
            <w:tcBorders/>
          </w:tcPr>
          <w:p>
            <w:pPr>
              <w:pStyle w:val="Normal"/>
              <w:rPr/>
            </w:pPr>
            <w:r>
              <w:rPr/>
              <w:t>Load in a set of saved weights.</w:t>
            </w:r>
          </w:p>
        </w:tc>
      </w:tr>
      <w:tr>
        <w:trPr/>
        <w:tc>
          <w:tcPr>
            <w:tcW w:w="4818" w:type="dxa"/>
            <w:tcBorders/>
          </w:tcPr>
          <w:p>
            <w:pPr>
              <w:pStyle w:val="Normal"/>
              <w:rPr/>
            </w:pPr>
            <w:r>
              <w:rPr/>
              <w:t>get_report</w:t>
            </w:r>
          </w:p>
        </w:tc>
        <w:tc>
          <w:tcPr>
            <w:tcW w:w="4819" w:type="dxa"/>
            <w:tcBorders/>
          </w:tcPr>
          <w:p>
            <w:pPr>
              <w:pStyle w:val="Normal"/>
              <w:rPr/>
            </w:pPr>
            <w:r>
              <w:rPr/>
              <w:t>Print a report of model accuracy, recall, precision and F1-score.</w:t>
            </w:r>
          </w:p>
        </w:tc>
      </w:tr>
      <w:tr>
        <w:trPr/>
        <w:tc>
          <w:tcPr>
            <w:tcW w:w="4818" w:type="dxa"/>
            <w:tcBorders/>
          </w:tcPr>
          <w:p>
            <w:pPr>
              <w:pStyle w:val="Normal"/>
              <w:rPr/>
            </w:pPr>
            <w:r>
              <w:rPr/>
              <w:t>set_model_parameters</w:t>
            </w:r>
          </w:p>
        </w:tc>
        <w:tc>
          <w:tcPr>
            <w:tcW w:w="4819" w:type="dxa"/>
            <w:tcBorders/>
          </w:tcPr>
          <w:p>
            <w:pPr>
              <w:pStyle w:val="Normal"/>
              <w:rPr/>
            </w:pPr>
            <w:r>
              <w:rPr/>
              <w:t>Allows user to reset learning_rate and output_threshold hyper-parameters.</w:t>
            </w:r>
          </w:p>
        </w:tc>
      </w:tr>
    </w:tbl>
    <w:p>
      <w:pPr>
        <w:pStyle w:val="Normal"/>
        <w:rPr/>
      </w:pPr>
      <w:r>
        <w:rPr/>
      </w:r>
      <w:r>
        <w:br w:type="page"/>
      </w:r>
    </w:p>
    <w:p>
      <w:pPr>
        <w:pStyle w:val="Normal"/>
        <w:spacing w:before="0" w:after="0"/>
        <w:rPr/>
      </w:pPr>
      <w:r>
        <w:rPr/>
      </w:r>
    </w:p>
    <w:p>
      <w:pPr>
        <w:pStyle w:val="Heading3"/>
        <w:numPr>
          <w:ilvl w:val="2"/>
          <w:numId w:val="1"/>
        </w:numPr>
        <w:rPr/>
      </w:pPr>
      <w:bookmarkStart w:id="30" w:name="__RefHeading___Toc1612_203125803"/>
      <w:bookmarkEnd w:id="30"/>
      <w:r>
        <w:rPr/>
        <w:t xml:space="preserve">Network Architecture </w:t>
      </w:r>
    </w:p>
    <w:p>
      <w:pPr>
        <w:pStyle w:val="Normal"/>
        <w:rPr/>
      </w:pPr>
      <w:r>
        <w:rPr/>
        <w:t xml:space="preserve">After encoding, the input layer consists of N=28 neurons. The hidden layer is explicitly defined as 10 neurons. As this is a binary classification, the output layer consists 1 neuron using a Sigmoid activation function, outputting a probability score. </w:t>
      </w:r>
    </w:p>
    <w:p>
      <w:pPr>
        <w:pStyle w:val="Normal"/>
        <w:rPr/>
      </w:pPr>
      <w:r>
        <w:rPr/>
      </w:r>
    </w:p>
    <w:p>
      <w:pPr>
        <w:pStyle w:val="Normal"/>
        <w:rPr/>
      </w:pPr>
      <w:r>
        <w:rPr/>
        <mc:AlternateContent>
          <mc:Choice Requires="wps">
            <w:drawing>
              <wp:anchor behindDoc="0" distT="0" distB="0" distL="0" distR="0" simplePos="0" locked="0" layoutInCell="0" allowOverlap="1" relativeHeight="27" wp14:anchorId="7D8049F1">
                <wp:simplePos x="0" y="0"/>
                <wp:positionH relativeFrom="column">
                  <wp:align>center</wp:align>
                </wp:positionH>
                <wp:positionV relativeFrom="paragraph">
                  <wp:posOffset>635</wp:posOffset>
                </wp:positionV>
                <wp:extent cx="6120130" cy="5203190"/>
                <wp:effectExtent l="0" t="0" r="0" b="0"/>
                <wp:wrapSquare wrapText="largest"/>
                <wp:docPr id="12" name="Frame12"/>
                <a:graphic xmlns:a="http://schemas.openxmlformats.org/drawingml/2006/main">
                  <a:graphicData uri="http://schemas.microsoft.com/office/word/2010/wordprocessingShape">
                    <wps:wsp>
                      <wps:cNvSpPr/>
                      <wps:spPr>
                        <a:xfrm>
                          <a:off x="0" y="0"/>
                          <a:ext cx="6120000" cy="520308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12</w:t>
                            </w:r>
                            <w:r>
                              <w:rPr>
                                <w:sz w:val="20"/>
                                <w:szCs w:val="20"/>
                                <w:color w:val="000000"/>
                              </w:rPr>
                              <w:fldChar w:fldCharType="end"/>
                            </w:r>
                            <w:r>
                              <w:rPr>
                                <w:color w:val="000000"/>
                                <w:sz w:val="20"/>
                                <w:szCs w:val="20"/>
                              </w:rPr>
                              <w:t>:</w:t>
                            </w:r>
                            <w:r>
                              <w:rPr>
                                <w:color w:val="000000"/>
                              </w:rPr>
                              <w:drawing>
                                <wp:inline distT="0" distB="0" distL="0" distR="0">
                                  <wp:extent cx="6120130" cy="4980305"/>
                                  <wp:effectExtent l="0" t="0" r="0" b="0"/>
                                  <wp:docPr id="14"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descr="" title=""/>
                                          <pic:cNvPicPr>
                                            <a:picLocks noChangeAspect="1" noChangeArrowheads="1"/>
                                          </pic:cNvPicPr>
                                        </pic:nvPicPr>
                                        <pic:blipFill>
                                          <a:blip r:embed="rId26"/>
                                          <a:stretch>
                                            <a:fillRect/>
                                          </a:stretch>
                                        </pic:blipFill>
                                        <pic:spPr bwMode="auto">
                                          <a:xfrm>
                                            <a:off x="0" y="0"/>
                                            <a:ext cx="6120130" cy="4980305"/>
                                          </a:xfrm>
                                          <a:prstGeom prst="rect">
                                            <a:avLst/>
                                          </a:prstGeom>
                                        </pic:spPr>
                                      </pic:pic>
                                    </a:graphicData>
                                  </a:graphic>
                                </wp:inline>
                              </w:drawing>
                            </w:r>
                            <w:r>
                              <w:rPr>
                                <w:color w:val="000000"/>
                                <w:sz w:val="20"/>
                                <w:szCs w:val="20"/>
                              </w:rPr>
                              <w:t xml:space="preserve"> Neural network architecture</w:t>
                            </w:r>
                          </w:p>
                        </w:txbxContent>
                      </wps:txbx>
                      <wps:bodyPr lIns="0" rIns="0" tIns="0" bIns="0" anchor="t">
                        <a:noAutofit/>
                      </wps:bodyPr>
                    </wps:wsp>
                  </a:graphicData>
                </a:graphic>
              </wp:anchor>
            </w:drawing>
          </mc:Choice>
          <mc:Fallback>
            <w:pict>
              <v:rect id="shape_0" ID="Frame12" path="m0,0l-2147483645,0l-2147483645,-2147483646l0,-2147483646xe" fillcolor="white" stroked="f" o:allowincell="f" style="position:absolute;margin-left:0pt;margin-top:0.05pt;width:481.85pt;height:409.65pt;mso-wrap-style:square;v-text-anchor:top;mso-position-horizontal:center" wp14:anchorId="7D8049F1">
                <v:fill o:detectmouseclick="t" type="solid" color2="black"/>
                <v:stroke color="#3465a4" joinstyle="round" endcap="flat"/>
                <v:textbox>
                  <w:txbxContent>
                    <w:p>
                      <w:pPr>
                        <w:pStyle w:val="Figure"/>
                        <w:spacing w:before="120" w:after="120"/>
                        <w:rPr>
                          <w:sz w:val="20"/>
                          <w:szCs w:val="20"/>
                        </w:rPr>
                      </w:pPr>
                      <w:r>
                        <w:rPr>
                          <w:color w:val="000000"/>
                          <w:sz w:val="20"/>
                          <w:szCs w:val="20"/>
                        </w:rPr>
                        <w:t xml:space="preserve">Figure </w:t>
                      </w:r>
                      <w:r>
                        <w:rPr>
                          <w:color w:val="000000"/>
                          <w:sz w:val="20"/>
                          <w:szCs w:val="20"/>
                        </w:rPr>
                        <w:fldChar w:fldCharType="begin"/>
                      </w:r>
                      <w:r>
                        <w:rPr>
                          <w:sz w:val="20"/>
                          <w:szCs w:val="20"/>
                          <w:color w:val="000000"/>
                        </w:rPr>
                        <w:instrText xml:space="preserve"> SEQ Figure \* ARABIC </w:instrText>
                      </w:r>
                      <w:r>
                        <w:rPr>
                          <w:sz w:val="20"/>
                          <w:szCs w:val="20"/>
                          <w:color w:val="000000"/>
                        </w:rPr>
                        <w:fldChar w:fldCharType="separate"/>
                      </w:r>
                      <w:r>
                        <w:rPr>
                          <w:sz w:val="20"/>
                          <w:szCs w:val="20"/>
                          <w:color w:val="000000"/>
                        </w:rPr>
                        <w:t>12</w:t>
                      </w:r>
                      <w:r>
                        <w:rPr>
                          <w:sz w:val="20"/>
                          <w:szCs w:val="20"/>
                          <w:color w:val="000000"/>
                        </w:rPr>
                        <w:fldChar w:fldCharType="end"/>
                      </w:r>
                      <w:r>
                        <w:rPr>
                          <w:color w:val="000000"/>
                          <w:sz w:val="20"/>
                          <w:szCs w:val="20"/>
                        </w:rPr>
                        <w:t>:</w:t>
                      </w:r>
                      <w:r>
                        <w:rPr>
                          <w:color w:val="000000"/>
                        </w:rPr>
                        <w:drawing>
                          <wp:inline distT="0" distB="0" distL="0" distR="0">
                            <wp:extent cx="6120130" cy="4980305"/>
                            <wp:effectExtent l="0" t="0" r="0" b="0"/>
                            <wp:docPr id="15"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descr="" title=""/>
                                    <pic:cNvPicPr>
                                      <a:picLocks noChangeAspect="1" noChangeArrowheads="1"/>
                                    </pic:cNvPicPr>
                                  </pic:nvPicPr>
                                  <pic:blipFill>
                                    <a:blip r:embed="rId27"/>
                                    <a:stretch>
                                      <a:fillRect/>
                                    </a:stretch>
                                  </pic:blipFill>
                                  <pic:spPr bwMode="auto">
                                    <a:xfrm>
                                      <a:off x="0" y="0"/>
                                      <a:ext cx="6120130" cy="4980305"/>
                                    </a:xfrm>
                                    <a:prstGeom prst="rect">
                                      <a:avLst/>
                                    </a:prstGeom>
                                  </pic:spPr>
                                </pic:pic>
                              </a:graphicData>
                            </a:graphic>
                          </wp:inline>
                        </w:drawing>
                      </w:r>
                      <w:r>
                        <w:rPr>
                          <w:color w:val="000000"/>
                          <w:sz w:val="20"/>
                          <w:szCs w:val="20"/>
                        </w:rPr>
                        <w:t xml:space="preserve"> Neural network architecture</w:t>
                      </w:r>
                    </w:p>
                  </w:txbxContent>
                </v:textbox>
                <w10:wrap type="square" side="largest"/>
              </v:rect>
            </w:pict>
          </mc:Fallback>
        </mc:AlternateContent>
      </w:r>
    </w:p>
    <w:p>
      <w:pPr>
        <w:pStyle w:val="Heading3"/>
        <w:numPr>
          <w:ilvl w:val="2"/>
          <w:numId w:val="1"/>
        </w:numPr>
        <w:rPr/>
      </w:pPr>
      <w:bookmarkStart w:id="31" w:name="__RefHeading___Toc1614_203125803"/>
      <w:bookmarkEnd w:id="31"/>
      <w:r>
        <w:rPr/>
        <w:t>Feed Forward Pass</w:t>
      </w:r>
    </w:p>
    <w:p>
      <w:pPr>
        <w:pStyle w:val="Normal"/>
        <w:rPr/>
      </w:pPr>
      <w:r>
        <w:rPr/>
        <w:t>The forward pass is simply computing the dot product of weights and inputs (z = w \cdot x + b) and applying activation functions at the hidden and output layers.</w:t>
      </w:r>
    </w:p>
    <w:p>
      <w:pPr>
        <w:pStyle w:val="Normal"/>
        <w:rPr/>
      </w:pPr>
      <w:r>
        <w:rPr/>
      </w:r>
    </w:p>
    <w:p>
      <w:pPr>
        <w:pStyle w:val="Normal"/>
        <w:rPr/>
      </w:pPr>
      <w:r>
        <w:rPr/>
        <w:t>The ReLU (Rectified Linear Unit) function is used in the hidden layer. Initially, I was using the Sigmoid function for both hidden and output layers. However, performance was improved significantly using ReLU at the hidden layer. The network likely experienced a vanishing gradient due to the limitations of the sigmoid derivative function – the weight values become very small, very quickly.</w:t>
      </w:r>
    </w:p>
    <w:p>
      <w:pPr>
        <w:pStyle w:val="Normal"/>
        <w:rPr/>
      </w:pPr>
      <w:r>
        <w:rPr/>
      </w:r>
    </w:p>
    <w:p>
      <w:pPr>
        <w:pStyle w:val="Normal"/>
        <w:rPr/>
      </w:pPr>
      <w:r>
        <w:rPr/>
        <w:t>The Sigmoid function $\sigma(x) = \frac{1}{1 + e^{-x}}$ is the standard choice for the output layer in a binary classification task because it squashes any input into a value between 0 and 1, which represents the probability of an individual subscribing. (Bishop 2006, pp236) The default threshold for the output later was set at &gt;0.5 = ‘yes’.</w:t>
      </w:r>
    </w:p>
    <w:p>
      <w:pPr>
        <w:pStyle w:val="Normal"/>
        <w:rPr/>
      </w:pPr>
      <w:r>
        <w:rPr/>
      </w:r>
    </w:p>
    <w:p>
      <w:pPr>
        <w:pStyle w:val="Heading3"/>
        <w:numPr>
          <w:ilvl w:val="2"/>
          <w:numId w:val="1"/>
        </w:numPr>
        <w:spacing w:before="0" w:after="120"/>
        <w:rPr/>
      </w:pPr>
      <w:bookmarkStart w:id="32" w:name="__RefHeading___Toc1616_203125803"/>
      <w:bookmarkEnd w:id="32"/>
      <w:r>
        <w:rPr/>
        <w:t>Back Propagation</w:t>
      </w:r>
    </w:p>
    <w:p>
      <w:pPr>
        <w:pStyle w:val="Normal"/>
        <w:rPr/>
      </w:pPr>
      <w:r>
        <w:rPr/>
      </w:r>
    </w:p>
    <w:p>
      <w:pPr>
        <w:pStyle w:val="Normal"/>
        <w:rPr/>
      </w:pPr>
      <w:r>
        <w:rPr/>
        <w:t xml:space="preserve">The backwards pass works by calculating the partial derivative of the loss with respect to each weight. Originally, I had used Mean Squared Error to calculate the loss in the back propagation passes. The performance of the model was poor, so I explored other options. </w:t>
      </w:r>
    </w:p>
    <w:p>
      <w:pPr>
        <w:pStyle w:val="Normal"/>
        <w:rPr/>
      </w:pPr>
      <w:r>
        <w:rPr/>
      </w:r>
    </w:p>
    <w:p>
      <w:pPr>
        <w:pStyle w:val="Normal"/>
        <w:rPr/>
      </w:pPr>
      <w:r>
        <w:rPr/>
        <w:t>Following the recommendations in Bishop, the loss function was transitioned from Mean Squared Error to Binary Cross-Entropy. This gave much improved results. MSE assumes the data follows a Normal distribution, whereas BCE works with data that follows a binary output, in this case ‘yes’ or ‘no’, in a Bernoulli distribution (Deisenroth 2021). It cancels out the way the gradients become ‘flat’ with the sigmoid function and prevents the learning from slowing down over time.</w:t>
      </w:r>
    </w:p>
    <w:p>
      <w:pPr>
        <w:pStyle w:val="Normal"/>
        <w:rPr/>
      </w:pPr>
      <w:r>
        <w:rPr/>
      </w:r>
    </w:p>
    <w:p>
      <w:pPr>
        <w:pStyle w:val="Heading3"/>
        <w:numPr>
          <w:ilvl w:val="2"/>
          <w:numId w:val="1"/>
        </w:numPr>
        <w:rPr/>
      </w:pPr>
      <w:bookmarkStart w:id="33" w:name="__RefHeading___Toc1618_203125803"/>
      <w:bookmarkEnd w:id="33"/>
      <w:r>
        <w:rPr/>
        <w:t>Weight and Bias Update Step</w:t>
      </w:r>
    </w:p>
    <w:p>
      <w:pPr>
        <w:pStyle w:val="Normal"/>
        <w:rPr/>
      </w:pPr>
      <w:r>
        <w:rPr/>
        <w:t xml:space="preserve">The final step of the learning process is where the gradients calculated during backpropagation are used to adjust the weights and biases. </w:t>
      </w:r>
    </w:p>
    <w:p>
      <w:pPr>
        <w:pStyle w:val="Normal"/>
        <w:rPr/>
      </w:pPr>
      <w:r>
        <w:rPr/>
      </w:r>
    </w:p>
    <w:p>
      <w:pPr>
        <w:pStyle w:val="Normal"/>
        <w:rPr/>
      </w:pPr>
      <w:r>
        <w:rPr/>
        <w:t>This model employs Gradient Descent, governed by the following update rules:</w:t>
      </w:r>
    </w:p>
    <w:p>
      <w:pPr>
        <w:pStyle w:val="Normal"/>
        <w:rPr/>
      </w:pPr>
      <w:r>
        <w:rPr/>
      </w:r>
    </w:p>
    <w:p>
      <w:pPr>
        <w:pStyle w:val="Normal"/>
        <w:rPr/>
      </w:pPr>
      <w:r>
        <w:rPr/>
        <w:t>$$w_{new} = w_{old} - \left( \eta \cdot \frac{\partial L}{\partial w} \right)$$$$b_{new} = b_{old} - \left( \eta \cdot \frac{\partial L}{\partial b} \right)$$</w:t>
      </w:r>
    </w:p>
    <w:p>
      <w:pPr>
        <w:pStyle w:val="Normal"/>
        <w:rPr/>
      </w:pPr>
      <w:r>
        <w:rPr/>
      </w:r>
    </w:p>
    <w:p>
      <w:pPr>
        <w:pStyle w:val="Normal"/>
        <w:rPr/>
      </w:pPr>
      <w:r>
        <w:rPr/>
        <w:t>The ‘learning rate’ determines the step size taken toward the local minimum. In early testing, I had set the learning rate too high (0.03), which caused the error lines on the loss graph to diverge, as the updates overshot the local minima. Through experimentation, a lower rate was selected.</w:t>
      </w:r>
    </w:p>
    <w:p>
      <w:pPr>
        <w:pStyle w:val="Normal"/>
        <w:rPr/>
      </w:pPr>
      <w:r>
        <w:rPr/>
      </w:r>
    </w:p>
    <w:p>
      <w:pPr>
        <w:pStyle w:val="BodyText"/>
        <w:rPr/>
      </w:pPr>
      <w:r>
        <w:rPr/>
        <w:t>While weights determine the strength and direction of the relationship between input features and the prediction, biases provide the model with flexibility. By adding a bias, the activation function can shift its position on the graph away from the origin. This is crucial because real-world data patterns rarely start at zero; the bias allows the neural network to move its decision boundary for the specific dataset.</w:t>
      </w:r>
    </w:p>
    <w:p>
      <w:pPr>
        <w:pStyle w:val="BodyText"/>
        <w:rPr/>
      </w:pPr>
      <w:r>
        <w:rPr/>
        <w:t>As only 11.7% of customers subscribed, the bias is particularly important. The bias reflects the skewed reality of the dataset. It forces the model to be pessimistic, only predicting a ‘yes’ when the evidence is overwhelmingly positive in the features.</w:t>
      </w:r>
    </w:p>
    <w:p>
      <w:pPr>
        <w:pStyle w:val="BodyText"/>
        <w:rPr/>
      </w:pPr>
      <w:r>
        <w:rPr/>
      </w:r>
      <w:r>
        <w:br w:type="page"/>
      </w:r>
    </w:p>
    <w:p>
      <w:pPr>
        <w:pStyle w:val="Heading3"/>
        <w:numPr>
          <w:ilvl w:val="2"/>
          <w:numId w:val="1"/>
        </w:numPr>
        <w:spacing w:before="0" w:after="120"/>
        <w:rPr/>
      </w:pPr>
      <w:bookmarkStart w:id="34" w:name="__RefHeading___Toc1620_203125803"/>
      <w:bookmarkEnd w:id="34"/>
      <w:r>
        <w:rPr/>
        <w:t xml:space="preserve">Performance Evaluation </w:t>
      </w:r>
    </w:p>
    <w:p>
      <w:pPr>
        <w:pStyle w:val="Normal"/>
        <w:rPr/>
      </w:pPr>
      <w:r>
        <w:rPr/>
        <w:t xml:space="preserve">To monitor the model's ability to work with as-yet unseen data, the training of the model was validated every 100 epochs by using a validation dataset. This is split from the supplied training dataset automatically on model initialisation. </w:t>
      </w:r>
    </w:p>
    <w:p>
      <w:pPr>
        <w:pStyle w:val="Normal"/>
        <w:rPr/>
      </w:pPr>
      <w:r>
        <w:rPr/>
      </w:r>
    </w:p>
    <w:p>
      <w:pPr>
        <w:pStyle w:val="Normal"/>
        <w:rPr/>
      </w:pPr>
      <w:r>
        <w:rPr/>
        <w:t xml:space="preserve">The Binary Cross-Entropy loss was calculated for both the training and validation subsets. This allows me to monitor the behaviour of the model as training progresses. </w:t>
      </w:r>
    </w:p>
    <w:p>
      <w:pPr>
        <w:pStyle w:val="Normal"/>
        <w:rPr/>
      </w:pPr>
      <w:r>
        <w:rPr/>
      </w:r>
    </w:p>
    <w:p>
      <w:pPr>
        <w:pStyle w:val="Normal"/>
        <w:rPr/>
      </w:pPr>
      <w:r>
        <w:rPr/>
        <w:t>These losses are stored and plotted after the training is completed. It is possible to see where learning stops by observing the change in the curve.</w:t>
      </w:r>
    </w:p>
    <w:p>
      <w:pPr>
        <w:pStyle w:val="Normal"/>
        <w:rPr/>
      </w:pPr>
      <w:r>
        <w:rPr/>
      </w:r>
    </w:p>
    <w:p>
      <w:pPr>
        <w:pStyle w:val="Normal"/>
        <w:rPr/>
      </w:pPr>
      <w:r>
        <w:rPr/>
        <w:t>The following graph shows how the losses flatten out over 10,000 epochs after an initial steep learning period. There is little point in continuing any further as the improvements in the model over time do not justify the additional compute requirements for more training epochs.</w:t>
      </w:r>
    </w:p>
    <w:p>
      <w:pPr>
        <w:pStyle w:val="Normal"/>
        <w:rPr/>
      </w:pPr>
      <w:r>
        <w:rPr/>
        <w:drawing>
          <wp:anchor behindDoc="0" distT="0" distB="0" distL="0" distR="0" simplePos="0" locked="0" layoutInCell="0" allowOverlap="1" relativeHeight="23">
            <wp:simplePos x="0" y="0"/>
            <wp:positionH relativeFrom="column">
              <wp:posOffset>-161290</wp:posOffset>
            </wp:positionH>
            <wp:positionV relativeFrom="paragraph">
              <wp:posOffset>79375</wp:posOffset>
            </wp:positionV>
            <wp:extent cx="5078730" cy="3046730"/>
            <wp:effectExtent l="0" t="0" r="0" b="0"/>
            <wp:wrapTopAndBottom/>
            <wp:docPr id="13"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title=""/>
                    <pic:cNvPicPr>
                      <a:picLocks noChangeAspect="1" noChangeArrowheads="1"/>
                    </pic:cNvPicPr>
                  </pic:nvPicPr>
                  <pic:blipFill>
                    <a:blip r:embed="rId28"/>
                    <a:stretch>
                      <a:fillRect/>
                    </a:stretch>
                  </pic:blipFill>
                  <pic:spPr bwMode="auto">
                    <a:xfrm>
                      <a:off x="0" y="0"/>
                      <a:ext cx="5078730" cy="3046730"/>
                    </a:xfrm>
                    <a:prstGeom prst="rect">
                      <a:avLst/>
                    </a:prstGeom>
                  </pic:spPr>
                </pic:pic>
              </a:graphicData>
            </a:graphic>
          </wp:anchor>
        </w:drawing>
      </w:r>
    </w:p>
    <w:p>
      <w:pPr>
        <w:pStyle w:val="Normal"/>
        <w:rPr/>
      </w:pPr>
      <w:r>
        <w:rPr/>
        <w:t>After training, a confusion matrix is drawn to show the true behaviour of the MLP at predicting against the test dataset.</w:t>
      </w:r>
    </w:p>
    <w:p>
      <w:pPr>
        <w:pStyle w:val="Normal"/>
        <w:rPr/>
      </w:pPr>
      <w:r>
        <w:rPr/>
        <w:drawing>
          <wp:anchor behindDoc="0" distT="0" distB="0" distL="0" distR="0" simplePos="0" locked="0" layoutInCell="0" allowOverlap="1" relativeHeight="24">
            <wp:simplePos x="0" y="0"/>
            <wp:positionH relativeFrom="column">
              <wp:posOffset>72390</wp:posOffset>
            </wp:positionH>
            <wp:positionV relativeFrom="paragraph">
              <wp:posOffset>160020</wp:posOffset>
            </wp:positionV>
            <wp:extent cx="2990850" cy="2492375"/>
            <wp:effectExtent l="0" t="0" r="0" b="0"/>
            <wp:wrapTopAndBottom/>
            <wp:docPr id="14"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title=""/>
                    <pic:cNvPicPr>
                      <a:picLocks noChangeAspect="1" noChangeArrowheads="1"/>
                    </pic:cNvPicPr>
                  </pic:nvPicPr>
                  <pic:blipFill>
                    <a:blip r:embed="rId29"/>
                    <a:stretch>
                      <a:fillRect/>
                    </a:stretch>
                  </pic:blipFill>
                  <pic:spPr bwMode="auto">
                    <a:xfrm>
                      <a:off x="0" y="0"/>
                      <a:ext cx="2990850" cy="2492375"/>
                    </a:xfrm>
                    <a:prstGeom prst="rect">
                      <a:avLst/>
                    </a:prstGeom>
                  </pic:spPr>
                </pic:pic>
              </a:graphicData>
            </a:graphic>
          </wp:anchor>
        </w:drawing>
      </w:r>
    </w:p>
    <w:p>
      <w:pPr>
        <w:pStyle w:val="Normal"/>
        <w:rPr/>
      </w:pPr>
      <w:r>
        <w:rPr/>
      </w:r>
    </w:p>
    <w:p>
      <w:pPr>
        <w:pStyle w:val="Normal"/>
        <w:rPr/>
      </w:pPr>
      <w:r>
        <w:rPr/>
      </w:r>
    </w:p>
    <w:p>
      <w:pPr>
        <w:pStyle w:val="Normal"/>
        <w:rPr/>
      </w:pPr>
      <w:r>
        <w:rPr>
          <w:b/>
          <w:bCs/>
        </w:rPr>
        <w:t>True Negatives</w:t>
      </w:r>
      <w:r>
        <w:rPr/>
        <w:t xml:space="preserve">: The model is excellent at identifying people who will not subscribe. This is expected because ‘no’ is the majority class. </w:t>
      </w:r>
    </w:p>
    <w:p>
      <w:pPr>
        <w:pStyle w:val="Normal"/>
        <w:rPr/>
      </w:pPr>
      <w:r>
        <w:rPr/>
      </w:r>
    </w:p>
    <w:p>
      <w:pPr>
        <w:pStyle w:val="Normal"/>
        <w:rPr/>
      </w:pPr>
      <w:r>
        <w:rPr>
          <w:b/>
          <w:bCs/>
        </w:rPr>
        <w:t>True Positives</w:t>
      </w:r>
      <w:r>
        <w:rPr/>
        <w:t>: The model correctly identified only 58 successful deposits.</w:t>
      </w:r>
    </w:p>
    <w:p>
      <w:pPr>
        <w:pStyle w:val="Normal"/>
        <w:rPr/>
      </w:pPr>
      <w:r>
        <w:rPr/>
      </w:r>
    </w:p>
    <w:p>
      <w:pPr>
        <w:pStyle w:val="Normal"/>
        <w:rPr/>
      </w:pPr>
      <w:r>
        <w:rPr>
          <w:b/>
          <w:bCs/>
        </w:rPr>
        <w:t>False Positives</w:t>
      </w:r>
      <w:r>
        <w:rPr/>
        <w:t>:  The model predicted a ‘yes’, but it didn't happen. This number is quite low, which means that the bank wouldn’t waste much effort if they called these people and were told ‘no’.</w:t>
      </w:r>
    </w:p>
    <w:p>
      <w:pPr>
        <w:pStyle w:val="Normal"/>
        <w:rPr/>
      </w:pPr>
      <w:r>
        <w:rPr/>
      </w:r>
    </w:p>
    <w:p>
      <w:pPr>
        <w:pStyle w:val="Normal"/>
        <w:rPr/>
      </w:pPr>
      <w:r>
        <w:rPr>
          <w:b/>
          <w:bCs/>
        </w:rPr>
        <w:t>False Negatives</w:t>
      </w:r>
      <w:r>
        <w:rPr/>
        <w:t>: There were 1000 people who actually said ‘yes’ but the model predicted they would say ‘no’, meaning that the bank would be unlikely to expend the effort to call them. This would mean that the bank missed out on a large number of deposits.</w:t>
      </w:r>
    </w:p>
    <w:p>
      <w:pPr>
        <w:pStyle w:val="Normal"/>
        <w:rPr/>
      </w:pPr>
      <w:r>
        <w:rPr/>
      </w:r>
    </w:p>
    <w:p>
      <w:pPr>
        <w:pStyle w:val="Normal"/>
        <w:rPr/>
      </w:pPr>
      <w:r>
        <w:rPr/>
        <w:t>Using the above values, the following metrics were calculated:</w:t>
      </w:r>
    </w:p>
    <w:p>
      <w:pPr>
        <w:pStyle w:val="Normal"/>
        <w:rPr/>
      </w:pPr>
      <w:r>
        <w:rPr/>
      </w:r>
    </w:p>
    <w:tbl>
      <w:tblPr>
        <w:tblW w:w="2775"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1524"/>
        <w:gridCol w:w="1250"/>
      </w:tblGrid>
      <w:tr>
        <w:trPr/>
        <w:tc>
          <w:tcPr>
            <w:tcW w:w="1524" w:type="dxa"/>
            <w:tcBorders/>
          </w:tcPr>
          <w:p>
            <w:pPr>
              <w:pStyle w:val="Normal"/>
              <w:rPr/>
            </w:pPr>
            <w:r>
              <w:rPr/>
              <w:t>Accuracy</w:t>
            </w:r>
          </w:p>
        </w:tc>
        <w:tc>
          <w:tcPr>
            <w:tcW w:w="1250" w:type="dxa"/>
            <w:tcBorders/>
          </w:tcPr>
          <w:p>
            <w:pPr>
              <w:pStyle w:val="Normal"/>
              <w:rPr/>
            </w:pPr>
            <w:r>
              <w:rPr/>
              <w:t xml:space="preserve"> </w:t>
            </w:r>
            <w:r>
              <w:rPr/>
              <w:t>0.8858</w:t>
            </w:r>
          </w:p>
        </w:tc>
      </w:tr>
      <w:tr>
        <w:trPr/>
        <w:tc>
          <w:tcPr>
            <w:tcW w:w="1524" w:type="dxa"/>
            <w:tcBorders/>
          </w:tcPr>
          <w:p>
            <w:pPr>
              <w:pStyle w:val="Normal"/>
              <w:rPr/>
            </w:pPr>
            <w:r>
              <w:rPr/>
              <w:t>Precision</w:t>
            </w:r>
          </w:p>
        </w:tc>
        <w:tc>
          <w:tcPr>
            <w:tcW w:w="1250" w:type="dxa"/>
            <w:tcBorders/>
          </w:tcPr>
          <w:p>
            <w:pPr>
              <w:pStyle w:val="Normal"/>
              <w:rPr/>
            </w:pPr>
            <w:r>
              <w:rPr/>
              <w:t xml:space="preserve"> </w:t>
            </w:r>
            <w:r>
              <w:rPr/>
              <w:t>0.6374</w:t>
            </w:r>
          </w:p>
        </w:tc>
      </w:tr>
      <w:tr>
        <w:trPr/>
        <w:tc>
          <w:tcPr>
            <w:tcW w:w="1524" w:type="dxa"/>
            <w:tcBorders/>
          </w:tcPr>
          <w:p>
            <w:pPr>
              <w:pStyle w:val="Normal"/>
              <w:rPr/>
            </w:pPr>
            <w:r>
              <w:rPr/>
              <w:t>Recall</w:t>
            </w:r>
          </w:p>
        </w:tc>
        <w:tc>
          <w:tcPr>
            <w:tcW w:w="1250" w:type="dxa"/>
            <w:tcBorders/>
          </w:tcPr>
          <w:p>
            <w:pPr>
              <w:pStyle w:val="Normal"/>
              <w:rPr/>
            </w:pPr>
            <w:r>
              <w:rPr/>
              <w:t xml:space="preserve"> </w:t>
            </w:r>
            <w:r>
              <w:rPr/>
              <w:t xml:space="preserve">0.0548 </w:t>
            </w:r>
          </w:p>
        </w:tc>
      </w:tr>
      <w:tr>
        <w:trPr/>
        <w:tc>
          <w:tcPr>
            <w:tcW w:w="1524" w:type="dxa"/>
            <w:tcBorders/>
          </w:tcPr>
          <w:p>
            <w:pPr>
              <w:pStyle w:val="Normal"/>
              <w:rPr/>
            </w:pPr>
            <w:r>
              <w:rPr/>
              <w:t>F1-Score</w:t>
            </w:r>
          </w:p>
        </w:tc>
        <w:tc>
          <w:tcPr>
            <w:tcW w:w="1250" w:type="dxa"/>
            <w:tcBorders/>
          </w:tcPr>
          <w:p>
            <w:pPr>
              <w:pStyle w:val="Normal"/>
              <w:rPr/>
            </w:pPr>
            <w:r>
              <w:rPr/>
              <w:t xml:space="preserve"> </w:t>
            </w:r>
            <w:r>
              <w:rPr/>
              <w:t>0.1010</w:t>
            </w:r>
          </w:p>
        </w:tc>
      </w:tr>
    </w:tbl>
    <w:p>
      <w:pPr>
        <w:pStyle w:val="Normal"/>
        <w:rPr/>
      </w:pPr>
      <w:r>
        <w:rPr/>
      </w:r>
    </w:p>
    <w:tbl>
      <w:tblPr>
        <w:tblW w:w="5000" w:type="pct"/>
        <w:jc w:val="start"/>
        <w:tblInd w:w="0" w:type="dxa"/>
        <w:tblLayout w:type="fixed"/>
        <w:tblCellMar>
          <w:top w:w="0" w:type="dxa"/>
          <w:start w:w="0" w:type="dxa"/>
          <w:bottom w:w="0" w:type="dxa"/>
          <w:end w:w="0" w:type="dxa"/>
        </w:tblCellMar>
        <w:tblLook w:val="04a0" w:noHBand="0" w:noVBand="1" w:firstColumn="1" w:lastRow="0" w:lastColumn="0" w:firstRow="1"/>
      </w:tblPr>
      <w:tblGrid>
        <w:gridCol w:w="1301"/>
        <w:gridCol w:w="2950"/>
        <w:gridCol w:w="2758"/>
        <w:gridCol w:w="2628"/>
      </w:tblGrid>
      <w:tr>
        <w:trPr/>
        <w:tc>
          <w:tcPr>
            <w:tcW w:w="1301" w:type="dxa"/>
            <w:tcBorders/>
          </w:tcPr>
          <w:p>
            <w:pPr>
              <w:pStyle w:val="Normal"/>
              <w:rPr/>
            </w:pPr>
            <w:r>
              <w:rPr/>
              <w:t xml:space="preserve"> </w:t>
            </w:r>
            <w:r>
              <w:rPr/>
              <w:t xml:space="preserve">Metric </w:t>
            </w:r>
          </w:p>
        </w:tc>
        <w:tc>
          <w:tcPr>
            <w:tcW w:w="2950" w:type="dxa"/>
            <w:tcBorders/>
          </w:tcPr>
          <w:p>
            <w:pPr>
              <w:pStyle w:val="Normal"/>
              <w:rPr/>
            </w:pPr>
            <w:r>
              <w:rPr/>
              <w:t xml:space="preserve"> </w:t>
            </w:r>
            <w:r>
              <w:rPr/>
              <w:t xml:space="preserve">Mathematical Formula </w:t>
            </w:r>
          </w:p>
        </w:tc>
        <w:tc>
          <w:tcPr>
            <w:tcW w:w="2758" w:type="dxa"/>
            <w:tcBorders/>
          </w:tcPr>
          <w:p>
            <w:pPr>
              <w:pStyle w:val="Normal"/>
              <w:rPr/>
            </w:pPr>
            <w:r>
              <w:rPr/>
              <w:t xml:space="preserve"> </w:t>
            </w:r>
            <w:r>
              <w:rPr/>
              <w:t xml:space="preserve">Description </w:t>
            </w:r>
          </w:p>
        </w:tc>
        <w:tc>
          <w:tcPr>
            <w:tcW w:w="2628" w:type="dxa"/>
            <w:tcBorders/>
          </w:tcPr>
          <w:p>
            <w:pPr>
              <w:pStyle w:val="Normal"/>
              <w:rPr/>
            </w:pPr>
            <w:r>
              <w:rPr/>
              <w:t xml:space="preserve"> </w:t>
            </w:r>
            <w:r>
              <w:rPr/>
              <w:t xml:space="preserve">What it tells the Bank </w:t>
            </w:r>
          </w:p>
        </w:tc>
      </w:tr>
      <w:tr>
        <w:trPr/>
        <w:tc>
          <w:tcPr>
            <w:tcW w:w="1301" w:type="dxa"/>
            <w:tcBorders/>
          </w:tcPr>
          <w:p>
            <w:pPr>
              <w:pStyle w:val="Normal"/>
              <w:rPr/>
            </w:pPr>
            <w:r>
              <w:rPr/>
              <w:t xml:space="preserve"> </w:t>
            </w:r>
            <w:r>
              <w:rPr/>
              <w:t>Accuracy</w:t>
            </w:r>
          </w:p>
        </w:tc>
        <w:tc>
          <w:tcPr>
            <w:tcW w:w="2950" w:type="dxa"/>
            <w:tcBorders/>
          </w:tcPr>
          <w:p>
            <w:pPr>
              <w:pStyle w:val="Normal"/>
              <w:rPr/>
            </w:pPr>
            <w:r>
              <w:rPr/>
              <w:t xml:space="preserve"> </w:t>
            </w:r>
            <w:r>
              <w:rPr/>
              <w:t xml:space="preserve">$\frac{TP + TN}{TP + TN + FP + FN}$ </w:t>
            </w:r>
          </w:p>
        </w:tc>
        <w:tc>
          <w:tcPr>
            <w:tcW w:w="2758" w:type="dxa"/>
            <w:tcBorders/>
          </w:tcPr>
          <w:p>
            <w:pPr>
              <w:pStyle w:val="Normal"/>
              <w:rPr/>
            </w:pPr>
            <w:r>
              <w:rPr/>
              <w:t xml:space="preserve"> </w:t>
            </w:r>
            <w:r>
              <w:rPr/>
              <w:t xml:space="preserve">The proportion of total predictions that were correct. </w:t>
            </w:r>
          </w:p>
        </w:tc>
        <w:tc>
          <w:tcPr>
            <w:tcW w:w="2628" w:type="dxa"/>
            <w:tcBorders/>
          </w:tcPr>
          <w:p>
            <w:pPr>
              <w:pStyle w:val="Normal"/>
              <w:rPr/>
            </w:pPr>
            <w:r>
              <w:rPr/>
              <w:t xml:space="preserve"> </w:t>
            </w:r>
            <w:r>
              <w:rPr/>
              <w:t xml:space="preserve">Overall success rate  </w:t>
            </w:r>
          </w:p>
        </w:tc>
      </w:tr>
      <w:tr>
        <w:trPr/>
        <w:tc>
          <w:tcPr>
            <w:tcW w:w="1301" w:type="dxa"/>
            <w:tcBorders/>
          </w:tcPr>
          <w:p>
            <w:pPr>
              <w:pStyle w:val="Normal"/>
              <w:rPr/>
            </w:pPr>
            <w:r>
              <w:rPr/>
              <w:t xml:space="preserve"> </w:t>
            </w:r>
            <w:r>
              <w:rPr/>
              <w:t>Precision</w:t>
            </w:r>
          </w:p>
        </w:tc>
        <w:tc>
          <w:tcPr>
            <w:tcW w:w="2950" w:type="dxa"/>
            <w:tcBorders/>
          </w:tcPr>
          <w:p>
            <w:pPr>
              <w:pStyle w:val="Normal"/>
              <w:rPr/>
            </w:pPr>
            <w:r>
              <w:rPr/>
              <w:t xml:space="preserve"> </w:t>
            </w:r>
            <w:r>
              <w:rPr/>
              <w:t xml:space="preserve">$\frac{TP}{TP + FP}$ </w:t>
            </w:r>
          </w:p>
        </w:tc>
        <w:tc>
          <w:tcPr>
            <w:tcW w:w="2758" w:type="dxa"/>
            <w:tcBorders/>
          </w:tcPr>
          <w:p>
            <w:pPr>
              <w:pStyle w:val="Normal"/>
              <w:rPr/>
            </w:pPr>
            <w:r>
              <w:rPr/>
              <w:t xml:space="preserve"> </w:t>
            </w:r>
            <w:r>
              <w:rPr/>
              <w:t xml:space="preserve">The proportion of positive identifications that were actually correct. </w:t>
            </w:r>
          </w:p>
        </w:tc>
        <w:tc>
          <w:tcPr>
            <w:tcW w:w="2628" w:type="dxa"/>
            <w:tcBorders/>
          </w:tcPr>
          <w:p>
            <w:pPr>
              <w:pStyle w:val="Normal"/>
              <w:rPr/>
            </w:pPr>
            <w:r>
              <w:rPr/>
              <w:t xml:space="preserve"> </w:t>
            </w:r>
            <w:r>
              <w:rPr/>
              <w:t xml:space="preserve">"When we call someone a potential customer, how often are we right?" </w:t>
            </w:r>
          </w:p>
        </w:tc>
      </w:tr>
      <w:tr>
        <w:trPr/>
        <w:tc>
          <w:tcPr>
            <w:tcW w:w="1301" w:type="dxa"/>
            <w:tcBorders/>
          </w:tcPr>
          <w:p>
            <w:pPr>
              <w:pStyle w:val="Normal"/>
              <w:rPr/>
            </w:pPr>
            <w:r>
              <w:rPr/>
              <w:t xml:space="preserve"> </w:t>
            </w:r>
            <w:r>
              <w:rPr/>
              <w:t>Recall</w:t>
            </w:r>
          </w:p>
        </w:tc>
        <w:tc>
          <w:tcPr>
            <w:tcW w:w="2950" w:type="dxa"/>
            <w:tcBorders/>
          </w:tcPr>
          <w:p>
            <w:pPr>
              <w:pStyle w:val="Normal"/>
              <w:rPr/>
            </w:pPr>
            <w:r>
              <w:rPr/>
              <w:t xml:space="preserve"> </w:t>
            </w:r>
            <w:r>
              <w:rPr/>
              <w:t xml:space="preserve">$\frac{TP}{TP + FN}$ </w:t>
            </w:r>
          </w:p>
        </w:tc>
        <w:tc>
          <w:tcPr>
            <w:tcW w:w="2758" w:type="dxa"/>
            <w:tcBorders/>
          </w:tcPr>
          <w:p>
            <w:pPr>
              <w:pStyle w:val="Normal"/>
              <w:rPr/>
            </w:pPr>
            <w:r>
              <w:rPr/>
              <w:t xml:space="preserve"> </w:t>
            </w:r>
            <w:r>
              <w:rPr/>
              <w:t xml:space="preserve">The proportion of actual positives that were identified correctly. </w:t>
            </w:r>
          </w:p>
        </w:tc>
        <w:tc>
          <w:tcPr>
            <w:tcW w:w="2628" w:type="dxa"/>
            <w:tcBorders/>
          </w:tcPr>
          <w:p>
            <w:pPr>
              <w:pStyle w:val="Normal"/>
              <w:rPr/>
            </w:pPr>
            <w:r>
              <w:rPr/>
              <w:t xml:space="preserve"> </w:t>
            </w:r>
            <w:r>
              <w:rPr/>
              <w:t xml:space="preserve">Out of everyone who would have said 'Yes', how many did we actually find? </w:t>
            </w:r>
          </w:p>
        </w:tc>
      </w:tr>
      <w:tr>
        <w:trPr/>
        <w:tc>
          <w:tcPr>
            <w:tcW w:w="1301" w:type="dxa"/>
            <w:tcBorders/>
          </w:tcPr>
          <w:p>
            <w:pPr>
              <w:pStyle w:val="Normal"/>
              <w:rPr/>
            </w:pPr>
            <w:r>
              <w:rPr/>
              <w:t xml:space="preserve"> </w:t>
            </w:r>
            <w:r>
              <w:rPr/>
              <w:t>F1-Score</w:t>
            </w:r>
          </w:p>
        </w:tc>
        <w:tc>
          <w:tcPr>
            <w:tcW w:w="2950" w:type="dxa"/>
            <w:tcBorders/>
          </w:tcPr>
          <w:p>
            <w:pPr>
              <w:pStyle w:val="Normal"/>
              <w:rPr/>
            </w:pPr>
            <w:r>
              <w:rPr/>
              <w:t xml:space="preserve"> </w:t>
            </w:r>
            <w:r>
              <w:rPr/>
              <w:t xml:space="preserve">$2 \times \frac{\text{Precision} \times \text{Recall}}{\text{Precision} + \text{Recall}}$ </w:t>
            </w:r>
          </w:p>
        </w:tc>
        <w:tc>
          <w:tcPr>
            <w:tcW w:w="2758" w:type="dxa"/>
            <w:tcBorders/>
          </w:tcPr>
          <w:p>
            <w:pPr>
              <w:pStyle w:val="Normal"/>
              <w:rPr/>
            </w:pPr>
            <w:r>
              <w:rPr/>
              <w:t xml:space="preserve"> </w:t>
            </w:r>
            <w:r>
              <w:rPr/>
              <w:t xml:space="preserve">The mean of Precision and Recall. </w:t>
            </w:r>
          </w:p>
        </w:tc>
        <w:tc>
          <w:tcPr>
            <w:tcW w:w="2628" w:type="dxa"/>
            <w:tcBorders/>
          </w:tcPr>
          <w:p>
            <w:pPr>
              <w:pStyle w:val="Normal"/>
              <w:rPr/>
            </w:pPr>
            <w:r>
              <w:rPr/>
              <w:t xml:space="preserve"> </w:t>
            </w:r>
            <w:r>
              <w:rPr/>
              <w:t xml:space="preserve">The "balanced" score that punishes models for ignoring the minority class. </w:t>
            </w:r>
          </w:p>
        </w:tc>
      </w:tr>
    </w:tbl>
    <w:p>
      <w:pPr>
        <w:pStyle w:val="Normal"/>
        <w:rPr/>
      </w:pPr>
      <w:r>
        <w:rPr/>
      </w:r>
    </w:p>
    <w:p>
      <w:pPr>
        <w:pStyle w:val="Normal"/>
        <w:rPr/>
      </w:pPr>
      <w:r>
        <w:rPr/>
        <w:t xml:space="preserve">The confusion matrix reveals that while the MLP achieves a high accuracy of 88.6%, it suffers from a significant number of False Negatives. The model is heavily biased toward the majority class 'no', resulting in a very low recall of 5.7%.  This indicates that the model is predicting the most frequent outcome. This was expected and predicted during the data preparation phase. </w:t>
      </w:r>
    </w:p>
    <w:p>
      <w:pPr>
        <w:pStyle w:val="Normal"/>
        <w:rPr/>
      </w:pPr>
      <w:r>
        <w:rPr/>
      </w:r>
    </w:p>
    <w:p>
      <w:pPr>
        <w:pStyle w:val="Normal"/>
        <w:rPr/>
      </w:pPr>
      <w:r>
        <w:rPr/>
      </w:r>
      <w:r>
        <w:br w:type="page"/>
      </w:r>
    </w:p>
    <w:p>
      <w:pPr>
        <w:pStyle w:val="Normal"/>
        <w:spacing w:before="0" w:after="0"/>
        <w:rPr/>
      </w:pPr>
      <w:r>
        <w:rPr/>
        <w:t>While the bias shifts the activation function to reflect probability of the majority 'no' class, a standard 0.5 classification threshold was too high. The model was tuned using the output threshold at this point to determine whether these scores could be improved. The output threshold was varied from 0.0 to 1.0, the performance metrics calculated. These results were plotted on the following graph:</w:t>
      </w:r>
    </w:p>
    <w:p>
      <w:pPr>
        <w:pStyle w:val="Normal"/>
        <w:rPr/>
      </w:pPr>
      <w: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6120130" cy="3569970"/>
            <wp:effectExtent l="0" t="0" r="0" b="0"/>
            <wp:wrapSquare wrapText="largest"/>
            <wp:docPr id="1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title=""/>
                    <pic:cNvPicPr>
                      <a:picLocks noChangeAspect="1" noChangeArrowheads="1"/>
                    </pic:cNvPicPr>
                  </pic:nvPicPr>
                  <pic:blipFill>
                    <a:blip r:embed="rId30"/>
                    <a:stretch>
                      <a:fillRect/>
                    </a:stretch>
                  </pic:blipFill>
                  <pic:spPr bwMode="auto">
                    <a:xfrm>
                      <a:off x="0" y="0"/>
                      <a:ext cx="6120130" cy="3569970"/>
                    </a:xfrm>
                    <a:prstGeom prst="rect">
                      <a:avLst/>
                    </a:prstGeom>
                  </pic:spPr>
                </pic:pic>
              </a:graphicData>
            </a:graphic>
          </wp:anchor>
        </w:drawing>
      </w:r>
      <w:r>
        <w:rPr/>
        <w:t>The point at which the recall and precision lines cross gives the best trade off between these scores. This is approximately 0.23. The confusion matrix for the threshold set at this value is:</w:t>
      </w:r>
    </w:p>
    <w:p>
      <w:pPr>
        <w:pStyle w:val="Normal"/>
        <w:rPr/>
      </w:pPr>
      <w:r>
        <w:rPr/>
      </w:r>
    </w:p>
    <w:p>
      <w:pPr>
        <w:pStyle w:val="Normal"/>
        <w:rPr/>
      </w:pPr>
      <w:r>
        <w:rPr/>
        <w:drawing>
          <wp:anchor behindDoc="0" distT="0" distB="0" distL="0" distR="0" simplePos="0" locked="0" layoutInCell="0" allowOverlap="1" relativeHeight="26">
            <wp:simplePos x="0" y="0"/>
            <wp:positionH relativeFrom="column">
              <wp:posOffset>83820</wp:posOffset>
            </wp:positionH>
            <wp:positionV relativeFrom="paragraph">
              <wp:posOffset>635</wp:posOffset>
            </wp:positionV>
            <wp:extent cx="3063240" cy="2552700"/>
            <wp:effectExtent l="0" t="0" r="0" b="0"/>
            <wp:wrapTopAndBottom/>
            <wp:docPr id="1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title=""/>
                    <pic:cNvPicPr>
                      <a:picLocks noChangeAspect="1" noChangeArrowheads="1"/>
                    </pic:cNvPicPr>
                  </pic:nvPicPr>
                  <pic:blipFill>
                    <a:blip r:embed="rId31"/>
                    <a:stretch>
                      <a:fillRect/>
                    </a:stretch>
                  </pic:blipFill>
                  <pic:spPr bwMode="auto">
                    <a:xfrm>
                      <a:off x="0" y="0"/>
                      <a:ext cx="3063240" cy="2552700"/>
                    </a:xfrm>
                    <a:prstGeom prst="rect">
                      <a:avLst/>
                    </a:prstGeom>
                  </pic:spPr>
                </pic:pic>
              </a:graphicData>
            </a:graphic>
          </wp:anchor>
        </w:drawing>
      </w:r>
    </w:p>
    <w:p>
      <w:pPr>
        <w:pStyle w:val="Normal"/>
        <w:rPr/>
      </w:pPr>
      <w:r>
        <w:rPr/>
        <w:t xml:space="preserve">This is a much more balanced result. </w:t>
      </w:r>
    </w:p>
    <w:p>
      <w:pPr>
        <w:pStyle w:val="Normal"/>
        <w:rPr/>
      </w:pPr>
      <w:r>
        <w:rPr/>
      </w:r>
    </w:p>
    <w:tbl>
      <w:tblPr>
        <w:tblW w:w="255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1250"/>
        <w:gridCol w:w="1299"/>
      </w:tblGrid>
      <w:tr>
        <w:trPr/>
        <w:tc>
          <w:tcPr>
            <w:tcW w:w="1250" w:type="dxa"/>
            <w:tcBorders/>
          </w:tcPr>
          <w:p>
            <w:pPr>
              <w:pStyle w:val="Normal"/>
              <w:rPr/>
            </w:pPr>
            <w:r>
              <w:rPr/>
              <w:t>Accuracy</w:t>
            </w:r>
          </w:p>
        </w:tc>
        <w:tc>
          <w:tcPr>
            <w:tcW w:w="1299" w:type="dxa"/>
            <w:tcBorders/>
          </w:tcPr>
          <w:p>
            <w:pPr>
              <w:pStyle w:val="Normal"/>
              <w:rPr/>
            </w:pPr>
            <w:r>
              <w:rPr/>
              <w:t xml:space="preserve"> </w:t>
            </w:r>
            <w:r>
              <w:rPr/>
              <w:t>0.8516</w:t>
            </w:r>
          </w:p>
        </w:tc>
      </w:tr>
      <w:tr>
        <w:trPr/>
        <w:tc>
          <w:tcPr>
            <w:tcW w:w="1250" w:type="dxa"/>
            <w:tcBorders/>
          </w:tcPr>
          <w:p>
            <w:pPr>
              <w:pStyle w:val="Normal"/>
              <w:rPr/>
            </w:pPr>
            <w:r>
              <w:rPr/>
              <w:t>Precision</w:t>
            </w:r>
          </w:p>
        </w:tc>
        <w:tc>
          <w:tcPr>
            <w:tcW w:w="1299" w:type="dxa"/>
            <w:tcBorders/>
          </w:tcPr>
          <w:p>
            <w:pPr>
              <w:pStyle w:val="Normal"/>
              <w:rPr/>
            </w:pPr>
            <w:r>
              <w:rPr/>
              <w:t xml:space="preserve"> </w:t>
            </w:r>
            <w:r>
              <w:rPr/>
              <w:t>0.3648</w:t>
            </w:r>
          </w:p>
        </w:tc>
      </w:tr>
      <w:tr>
        <w:trPr/>
        <w:tc>
          <w:tcPr>
            <w:tcW w:w="1250" w:type="dxa"/>
            <w:tcBorders/>
          </w:tcPr>
          <w:p>
            <w:pPr>
              <w:pStyle w:val="Normal"/>
              <w:rPr/>
            </w:pPr>
            <w:r>
              <w:rPr/>
              <w:t>Recall</w:t>
            </w:r>
          </w:p>
        </w:tc>
        <w:tc>
          <w:tcPr>
            <w:tcW w:w="1299" w:type="dxa"/>
            <w:tcBorders/>
          </w:tcPr>
          <w:p>
            <w:pPr>
              <w:pStyle w:val="Normal"/>
              <w:rPr/>
            </w:pPr>
            <w:r>
              <w:rPr/>
              <w:t xml:space="preserve"> </w:t>
            </w:r>
            <w:r>
              <w:rPr/>
              <w:t>0.3620</w:t>
            </w:r>
          </w:p>
        </w:tc>
      </w:tr>
      <w:tr>
        <w:trPr/>
        <w:tc>
          <w:tcPr>
            <w:tcW w:w="1250" w:type="dxa"/>
            <w:tcBorders/>
          </w:tcPr>
          <w:p>
            <w:pPr>
              <w:pStyle w:val="Normal"/>
              <w:rPr/>
            </w:pPr>
            <w:r>
              <w:rPr/>
              <w:t>F1-Score</w:t>
            </w:r>
          </w:p>
        </w:tc>
        <w:tc>
          <w:tcPr>
            <w:tcW w:w="1299" w:type="dxa"/>
            <w:tcBorders/>
          </w:tcPr>
          <w:p>
            <w:pPr>
              <w:pStyle w:val="Normal"/>
              <w:rPr/>
            </w:pPr>
            <w:r>
              <w:rPr/>
              <w:t xml:space="preserve"> </w:t>
            </w:r>
            <w:r>
              <w:rPr/>
              <w:t>0.3634</w:t>
            </w:r>
          </w:p>
        </w:tc>
      </w:tr>
    </w:tbl>
    <w:p>
      <w:pPr>
        <w:pStyle w:val="Normal"/>
        <w:rPr/>
      </w:pPr>
      <w:r>
        <w:rPr/>
      </w:r>
    </w:p>
    <w:p>
      <w:pPr>
        <w:pStyle w:val="Normal"/>
        <w:rPr/>
      </w:pPr>
      <w:r>
        <w:rPr/>
      </w:r>
    </w:p>
    <w:p>
      <w:pPr>
        <w:pStyle w:val="Normal"/>
        <w:rPr/>
      </w:pPr>
      <w:r>
        <w:rPr/>
        <w:t xml:space="preserve">Lowering the threshold seems to contradict the role of the bias, but actually allows me to place more priority on the recall of the model. By adjusting the output threshold the recall improved dramatically from 5.4% to 36.2%. While this resulted in a slight decrease in accuracy and precision, the model became more useful for a bank marketing campaign. </w:t>
      </w:r>
    </w:p>
    <w:p>
      <w:pPr>
        <w:pStyle w:val="Normal"/>
        <w:rPr/>
      </w:pPr>
      <w:r>
        <w:rPr/>
      </w:r>
    </w:p>
    <w:p>
      <w:pPr>
        <w:pStyle w:val="Normal"/>
        <w:rPr/>
      </w:pPr>
      <w:r>
        <w:rPr/>
        <w:t>In this context, the cost of a phone call resulting in a False Positive is relatively low compared to the high value of a 'True Positive'. This ensures the bank will contact more potential customers. Adjusting the threshold is a business decision made after the models training has finished.</w:t>
      </w:r>
      <w:r>
        <w:br w:type="page"/>
      </w:r>
    </w:p>
    <w:p>
      <w:pPr>
        <w:pStyle w:val="Heading2"/>
        <w:numPr>
          <w:ilvl w:val="1"/>
          <w:numId w:val="1"/>
        </w:numPr>
        <w:spacing w:before="0" w:after="120"/>
        <w:rPr/>
      </w:pPr>
      <w:bookmarkStart w:id="35" w:name="__RefHeading___Toc3797_203125803"/>
      <w:bookmarkEnd w:id="35"/>
      <w:r>
        <w:rPr/>
        <w:t>ANN Implementation with Libraries</w:t>
      </w:r>
    </w:p>
    <w:p>
      <w:pPr>
        <w:pStyle w:val="Normal"/>
        <w:rPr/>
      </w:pPr>
      <w:r>
        <w:rPr/>
        <w:t xml:space="preserve">An MLP was also developed using the Scikit-Learn library to act as a comparison against the ‘from scratch’ version discussed above. </w:t>
      </w:r>
    </w:p>
    <w:p>
      <w:pPr>
        <w:pStyle w:val="Normal"/>
        <w:rPr/>
      </w:pPr>
      <w:r>
        <w:rPr/>
      </w:r>
    </w:p>
    <w:p>
      <w:pPr>
        <w:pStyle w:val="Heading3"/>
        <w:numPr>
          <w:ilvl w:val="2"/>
          <w:numId w:val="1"/>
        </w:numPr>
        <w:rPr/>
      </w:pPr>
      <w:bookmarkStart w:id="36" w:name="__RefHeading___Toc4690_2862998438"/>
      <w:bookmarkEnd w:id="36"/>
      <w:r>
        <w:rPr/>
        <w:t>Choice of Library</w:t>
      </w:r>
    </w:p>
    <w:p>
      <w:pPr>
        <w:pStyle w:val="Normal"/>
        <w:rPr/>
      </w:pPr>
      <w:r>
        <w:rPr/>
        <w:t>As before the preprocessed dataset was split 80:20 into training and test; validation being internal to the model. I used the Scikit-Learn library ‘train_test_split’ function with the stratify and shuffle parameters enabled. The Keras library does not provide functions for data manipulation, so would have either had to do this myself as before, or use the Scikit-Learn library anyway.</w:t>
      </w:r>
    </w:p>
    <w:p>
      <w:pPr>
        <w:pStyle w:val="Normal"/>
        <w:rPr/>
      </w:pPr>
      <w:r>
        <w:rPr/>
      </w:r>
    </w:p>
    <w:p>
      <w:pPr>
        <w:pStyle w:val="Normal"/>
        <w:rPr/>
      </w:pPr>
      <w:r>
        <w:rPr/>
        <w:t>I also chose to use Scikit-Learn rather than Keras because the dataset is only moderately sized. Once engineered, it has 28 input features and around 45,000 rows. Keras is built by Google to use TensorFlow or PyTorch and is designed for large-scale deep learning projects. (Keras.io ??)</w:t>
      </w:r>
    </w:p>
    <w:p>
      <w:pPr>
        <w:pStyle w:val="Normal"/>
        <w:rPr/>
      </w:pPr>
      <w:r>
        <w:rPr/>
      </w:r>
    </w:p>
    <w:p>
      <w:pPr>
        <w:pStyle w:val="Normal"/>
        <w:rPr/>
      </w:pPr>
      <w:r>
        <w:rPr/>
        <w:t>Keras requires the user to define input shapes explicitly, and need to have access to specific back ends libraries, such as TensorFlow, which can be challenging to set up on a workstation. Scikit-Learn handles the underlying maths and provides a simple interface without needing further libraries, beyond numpy.</w:t>
      </w:r>
    </w:p>
    <w:p>
      <w:pPr>
        <w:pStyle w:val="Normal"/>
        <w:rPr/>
      </w:pPr>
      <w:r>
        <w:rPr/>
      </w:r>
    </w:p>
    <w:p>
      <w:pPr>
        <w:pStyle w:val="Heading3"/>
        <w:numPr>
          <w:ilvl w:val="2"/>
          <w:numId w:val="1"/>
        </w:numPr>
        <w:rPr/>
      </w:pPr>
      <w:bookmarkStart w:id="37" w:name="__RefHeading___Toc4692_2862998438"/>
      <w:bookmarkEnd w:id="37"/>
      <w:r>
        <w:rPr/>
        <w:t>Model Parameter Configuration</w:t>
      </w:r>
    </w:p>
    <w:p>
      <w:pPr>
        <w:pStyle w:val="Normal"/>
        <w:rPr/>
      </w:pPr>
      <w:r>
        <w:rPr/>
        <w:t>The MLPClassifier class was used to create the neural network.</w:t>
      </w:r>
    </w:p>
    <w:p>
      <w:pPr>
        <w:pStyle w:val="Normal"/>
        <w:rPr/>
      </w:pPr>
      <w:r>
        <w:rPr/>
      </w:r>
    </w:p>
    <w:p>
      <w:pPr>
        <w:pStyle w:val="Normal"/>
        <w:rPr/>
      </w:pPr>
      <w:r>
        <w:rPr/>
        <w:t>To ensure a fair comparison, I chose parameters for the network that would be as close to the ‘from scratch’ configuration as possible:</w:t>
      </w:r>
    </w:p>
    <w:p>
      <w:pPr>
        <w:pStyle w:val="Normal"/>
        <w:rPr/>
      </w:pPr>
      <w:r>
        <w:rPr/>
      </w:r>
    </w:p>
    <w:tbl>
      <w:tblPr>
        <w:tblW w:w="5000" w:type="pct"/>
        <w:jc w:val="start"/>
        <w:tblInd w:w="-5" w:type="dxa"/>
        <w:tblLayout w:type="fixed"/>
        <w:tblCellMar>
          <w:top w:w="55" w:type="dxa"/>
          <w:start w:w="55" w:type="dxa"/>
          <w:bottom w:w="55" w:type="dxa"/>
          <w:end w:w="55" w:type="dxa"/>
        </w:tblCellMar>
        <w:tblLook w:val="04a0" w:noHBand="0" w:noVBand="1" w:firstColumn="1" w:lastRow="0" w:lastColumn="0" w:firstRow="1"/>
      </w:tblPr>
      <w:tblGrid>
        <w:gridCol w:w="4362"/>
        <w:gridCol w:w="5275"/>
      </w:tblGrid>
      <w:tr>
        <w:trPr/>
        <w:tc>
          <w:tcPr>
            <w:tcW w:w="4362" w:type="dxa"/>
            <w:tcBorders>
              <w:top w:val="single" w:sz="4" w:space="0" w:color="000000"/>
              <w:start w:val="single" w:sz="4" w:space="0" w:color="000000"/>
              <w:bottom w:val="single" w:sz="4" w:space="0" w:color="000000"/>
            </w:tcBorders>
          </w:tcPr>
          <w:p>
            <w:pPr>
              <w:pStyle w:val="TableContents"/>
              <w:rPr/>
            </w:pPr>
            <w:r>
              <w:rPr/>
              <w:t>From Scratch MLP Setting</w:t>
            </w:r>
          </w:p>
        </w:tc>
        <w:tc>
          <w:tcPr>
            <w:tcW w:w="5275" w:type="dxa"/>
            <w:tcBorders>
              <w:top w:val="single" w:sz="4" w:space="0" w:color="000000"/>
              <w:start w:val="single" w:sz="4" w:space="0" w:color="000000"/>
              <w:bottom w:val="single" w:sz="4" w:space="0" w:color="000000"/>
              <w:end w:val="single" w:sz="4" w:space="0" w:color="000000"/>
            </w:tcBorders>
          </w:tcPr>
          <w:p>
            <w:pPr>
              <w:pStyle w:val="TableContents"/>
              <w:rPr/>
            </w:pPr>
            <w:r>
              <w:rPr/>
              <w:t>MLPClassifier Setting</w:t>
            </w:r>
          </w:p>
        </w:tc>
      </w:tr>
      <w:tr>
        <w:trPr/>
        <w:tc>
          <w:tcPr>
            <w:tcW w:w="4362" w:type="dxa"/>
            <w:tcBorders>
              <w:start w:val="single" w:sz="4" w:space="0" w:color="000000"/>
              <w:bottom w:val="single" w:sz="4" w:space="0" w:color="000000"/>
            </w:tcBorders>
          </w:tcPr>
          <w:p>
            <w:pPr>
              <w:pStyle w:val="TableContents"/>
              <w:rPr/>
            </w:pPr>
            <w:r>
              <w:rPr/>
              <w:t>10 hidden neurons</w:t>
            </w:r>
          </w:p>
        </w:tc>
        <w:tc>
          <w:tcPr>
            <w:tcW w:w="5275" w:type="dxa"/>
            <w:tcBorders>
              <w:start w:val="single" w:sz="4" w:space="0" w:color="000000"/>
              <w:bottom w:val="single" w:sz="4" w:space="0" w:color="000000"/>
              <w:end w:val="single" w:sz="4" w:space="0" w:color="000000"/>
            </w:tcBorders>
          </w:tcPr>
          <w:p>
            <w:pPr>
              <w:pStyle w:val="TableContents"/>
              <w:rPr/>
            </w:pPr>
            <w:r>
              <w:rPr/>
              <w:t>hidden_layer_sizes = (10,)</w:t>
            </w:r>
          </w:p>
        </w:tc>
      </w:tr>
      <w:tr>
        <w:trPr/>
        <w:tc>
          <w:tcPr>
            <w:tcW w:w="4362" w:type="dxa"/>
            <w:tcBorders>
              <w:start w:val="single" w:sz="4" w:space="0" w:color="000000"/>
              <w:bottom w:val="single" w:sz="4" w:space="0" w:color="000000"/>
            </w:tcBorders>
          </w:tcPr>
          <w:p>
            <w:pPr>
              <w:pStyle w:val="TableContents"/>
              <w:rPr/>
            </w:pPr>
            <w:r>
              <w:rPr/>
              <w:t>Hidden layer activation: ReLU</w:t>
            </w:r>
          </w:p>
          <w:p>
            <w:pPr>
              <w:pStyle w:val="TableContents"/>
              <w:rPr/>
            </w:pPr>
            <w:r>
              <w:rPr/>
              <w:t>Output layer activation: Sigmoid</w:t>
            </w:r>
          </w:p>
        </w:tc>
        <w:tc>
          <w:tcPr>
            <w:tcW w:w="5275" w:type="dxa"/>
            <w:tcBorders>
              <w:start w:val="single" w:sz="4" w:space="0" w:color="000000"/>
              <w:bottom w:val="single" w:sz="4" w:space="0" w:color="000000"/>
              <w:end w:val="single" w:sz="4" w:space="0" w:color="000000"/>
            </w:tcBorders>
          </w:tcPr>
          <w:p>
            <w:pPr>
              <w:pStyle w:val="TableContents"/>
              <w:rPr/>
            </w:pPr>
            <w:r>
              <w:rPr/>
              <w:t>activation = ‘relu’</w:t>
            </w:r>
          </w:p>
        </w:tc>
      </w:tr>
      <w:tr>
        <w:trPr/>
        <w:tc>
          <w:tcPr>
            <w:tcW w:w="4362" w:type="dxa"/>
            <w:tcBorders>
              <w:start w:val="single" w:sz="4" w:space="0" w:color="000000"/>
              <w:bottom w:val="single" w:sz="4" w:space="0" w:color="000000"/>
            </w:tcBorders>
          </w:tcPr>
          <w:p>
            <w:pPr>
              <w:pStyle w:val="TableContents"/>
              <w:rPr/>
            </w:pPr>
            <w:r>
              <w:rPr/>
              <w:t>Weight updates: gradient descent</w:t>
            </w:r>
          </w:p>
        </w:tc>
        <w:tc>
          <w:tcPr>
            <w:tcW w:w="5275" w:type="dxa"/>
            <w:tcBorders>
              <w:start w:val="single" w:sz="4" w:space="0" w:color="000000"/>
              <w:bottom w:val="single" w:sz="4" w:space="0" w:color="000000"/>
              <w:end w:val="single" w:sz="4" w:space="0" w:color="000000"/>
            </w:tcBorders>
          </w:tcPr>
          <w:p>
            <w:pPr>
              <w:pStyle w:val="TableContents"/>
              <w:rPr/>
            </w:pPr>
            <w:r>
              <w:rPr/>
              <w:t>Solver = ‘sdg’</w:t>
            </w:r>
          </w:p>
        </w:tc>
      </w:tr>
      <w:tr>
        <w:trPr/>
        <w:tc>
          <w:tcPr>
            <w:tcW w:w="4362" w:type="dxa"/>
            <w:tcBorders>
              <w:start w:val="single" w:sz="4" w:space="0" w:color="000000"/>
              <w:bottom w:val="single" w:sz="4" w:space="0" w:color="000000"/>
            </w:tcBorders>
          </w:tcPr>
          <w:p>
            <w:pPr>
              <w:pStyle w:val="TableContents"/>
              <w:rPr/>
            </w:pPr>
            <w:r>
              <w:rPr/>
              <w:t>Default Learning Rate = 0.005</w:t>
            </w:r>
          </w:p>
        </w:tc>
        <w:tc>
          <w:tcPr>
            <w:tcW w:w="5275" w:type="dxa"/>
            <w:tcBorders>
              <w:start w:val="single" w:sz="4" w:space="0" w:color="000000"/>
              <w:bottom w:val="single" w:sz="4" w:space="0" w:color="000000"/>
              <w:end w:val="single" w:sz="4" w:space="0" w:color="000000"/>
            </w:tcBorders>
          </w:tcPr>
          <w:p>
            <w:pPr>
              <w:pStyle w:val="TableContents"/>
              <w:rPr/>
            </w:pPr>
            <w:r>
              <w:rPr/>
              <w:t>learning_rate_init = 0.005</w:t>
            </w:r>
          </w:p>
        </w:tc>
      </w:tr>
      <w:tr>
        <w:trPr/>
        <w:tc>
          <w:tcPr>
            <w:tcW w:w="4362" w:type="dxa"/>
            <w:tcBorders>
              <w:start w:val="single" w:sz="4" w:space="0" w:color="000000"/>
              <w:bottom w:val="single" w:sz="4" w:space="0" w:color="000000"/>
            </w:tcBorders>
          </w:tcPr>
          <w:p>
            <w:pPr>
              <w:pStyle w:val="TableContents"/>
              <w:rPr/>
            </w:pPr>
            <w:r>
              <w:rPr/>
              <w:t>Epochs = 10,000</w:t>
            </w:r>
          </w:p>
        </w:tc>
        <w:tc>
          <w:tcPr>
            <w:tcW w:w="5275" w:type="dxa"/>
            <w:tcBorders>
              <w:start w:val="single" w:sz="4" w:space="0" w:color="000000"/>
              <w:bottom w:val="single" w:sz="4" w:space="0" w:color="000000"/>
              <w:end w:val="single" w:sz="4" w:space="0" w:color="000000"/>
            </w:tcBorders>
          </w:tcPr>
          <w:p>
            <w:pPr>
              <w:pStyle w:val="TableContents"/>
              <w:rPr/>
            </w:pPr>
            <w:r>
              <w:rPr/>
              <w:t>max_iter = 10000</w:t>
            </w:r>
          </w:p>
        </w:tc>
      </w:tr>
    </w:tbl>
    <w:p>
      <w:pPr>
        <w:pStyle w:val="Normal"/>
        <w:rPr/>
      </w:pPr>
      <w:r>
        <w:rPr/>
      </w:r>
    </w:p>
    <w:p>
      <w:pPr>
        <w:pStyle w:val="Normal"/>
        <w:rPr/>
      </w:pPr>
      <w:r>
        <w:rPr/>
        <w:t xml:space="preserve">This aims to ensure that comparison between the models will be based on the implementation, rather than the underlying mathematical functions in use. </w:t>
      </w:r>
    </w:p>
    <w:p>
      <w:pPr>
        <w:pStyle w:val="Normal"/>
        <w:rPr/>
      </w:pPr>
      <w:r>
        <w:rPr/>
      </w:r>
    </w:p>
    <w:p>
      <w:pPr>
        <w:pStyle w:val="Heading3"/>
        <w:numPr>
          <w:ilvl w:val="0"/>
          <w:numId w:val="0"/>
        </w:numPr>
        <w:ind w:hanging="0" w:start="0"/>
        <w:rPr/>
      </w:pPr>
      <w:r>
        <w:rPr/>
      </w:r>
      <w:r>
        <w:br w:type="page"/>
      </w:r>
    </w:p>
    <w:p>
      <w:pPr>
        <w:pStyle w:val="Heading3"/>
        <w:numPr>
          <w:ilvl w:val="2"/>
          <w:numId w:val="1"/>
        </w:numPr>
        <w:spacing w:before="0" w:after="120"/>
        <w:rPr/>
      </w:pPr>
      <w:bookmarkStart w:id="38" w:name="__RefHeading___Toc4694_2862998438"/>
      <w:bookmarkEnd w:id="38"/>
      <w:r>
        <w:rPr/>
        <w:t>Performance Comparison</w:t>
      </w:r>
    </w:p>
    <w:p>
      <w:pPr>
        <w:pStyle w:val="Normal"/>
        <w:rPr/>
      </w:pPr>
      <w:r>
        <w:rPr/>
        <w:t>As before, a confusion matrix was drawn to show the true behaviour of the MLP at predicting against the test dataset. The test dataset accounts for 9043 people:</w:t>
      </w:r>
    </w:p>
    <w:p>
      <w:pPr>
        <w:pStyle w:val="Normal"/>
        <w:rPr/>
      </w:pPr>
      <w:r>
        <w:rPr/>
      </w:r>
    </w:p>
    <w:p>
      <w:pPr>
        <w:pStyle w:val="Normal"/>
        <w:rPr/>
      </w:pPr>
      <w: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3727450" cy="2795905"/>
            <wp:effectExtent l="0" t="0" r="0" b="0"/>
            <wp:wrapTopAndBottom/>
            <wp:docPr id="17"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title=""/>
                    <pic:cNvPicPr>
                      <a:picLocks noChangeAspect="1" noChangeArrowheads="1"/>
                    </pic:cNvPicPr>
                  </pic:nvPicPr>
                  <pic:blipFill>
                    <a:blip r:embed="rId32"/>
                    <a:stretch>
                      <a:fillRect/>
                    </a:stretch>
                  </pic:blipFill>
                  <pic:spPr bwMode="auto">
                    <a:xfrm>
                      <a:off x="0" y="0"/>
                      <a:ext cx="3727450" cy="2795905"/>
                    </a:xfrm>
                    <a:prstGeom prst="rect">
                      <a:avLst/>
                    </a:prstGeom>
                  </pic:spPr>
                </pic:pic>
              </a:graphicData>
            </a:graphic>
          </wp:anchor>
        </w:drawing>
      </w:r>
    </w:p>
    <w:p>
      <w:pPr>
        <w:pStyle w:val="Normal"/>
        <w:rPr/>
      </w:pPr>
      <w:r>
        <w:rPr/>
        <w:t>The performance of the library based model was much better than the base ‘from scratch’ MLP in several ways:</w:t>
      </w:r>
    </w:p>
    <w:p>
      <w:pPr>
        <w:pStyle w:val="Normal"/>
        <w:rPr/>
      </w:pPr>
      <w:r>
        <w:rPr/>
      </w:r>
    </w:p>
    <w:tbl>
      <w:tblPr>
        <w:tblW w:w="5000" w:type="pct"/>
        <w:jc w:val="start"/>
        <w:tblInd w:w="-5" w:type="dxa"/>
        <w:tblLayout w:type="fixed"/>
        <w:tblCellMar>
          <w:top w:w="55" w:type="dxa"/>
          <w:start w:w="55" w:type="dxa"/>
          <w:bottom w:w="55" w:type="dxa"/>
          <w:end w:w="55" w:type="dxa"/>
        </w:tblCellMar>
        <w:tblLook w:val="04a0" w:noHBand="0" w:noVBand="1" w:firstColumn="1" w:lastRow="0" w:lastColumn="0" w:firstRow="1"/>
      </w:tblPr>
      <w:tblGrid>
        <w:gridCol w:w="2409"/>
        <w:gridCol w:w="2409"/>
        <w:gridCol w:w="2410"/>
        <w:gridCol w:w="2409"/>
      </w:tblGrid>
      <w:tr>
        <w:trPr/>
        <w:tc>
          <w:tcPr>
            <w:tcW w:w="2409" w:type="dxa"/>
            <w:tcBorders>
              <w:top w:val="single" w:sz="4" w:space="0" w:color="000000"/>
              <w:start w:val="single" w:sz="4" w:space="0" w:color="000000"/>
              <w:bottom w:val="single" w:sz="4" w:space="0" w:color="000000"/>
            </w:tcBorders>
          </w:tcPr>
          <w:p>
            <w:pPr>
              <w:pStyle w:val="TableContents"/>
              <w:jc w:val="center"/>
              <w:rPr/>
            </w:pPr>
            <w:r>
              <w:rPr/>
            </w:r>
          </w:p>
        </w:tc>
        <w:tc>
          <w:tcPr>
            <w:tcW w:w="2409" w:type="dxa"/>
            <w:tcBorders>
              <w:top w:val="single" w:sz="4" w:space="0" w:color="000000"/>
              <w:start w:val="single" w:sz="4" w:space="0" w:color="000000"/>
              <w:bottom w:val="single" w:sz="4" w:space="0" w:color="000000"/>
            </w:tcBorders>
          </w:tcPr>
          <w:p>
            <w:pPr>
              <w:pStyle w:val="TableContents"/>
              <w:jc w:val="center"/>
              <w:rPr/>
            </w:pPr>
            <w:r>
              <w:rPr/>
              <w:t>From Scratch, TH=0.5</w:t>
            </w:r>
          </w:p>
        </w:tc>
        <w:tc>
          <w:tcPr>
            <w:tcW w:w="2410" w:type="dxa"/>
            <w:tcBorders>
              <w:top w:val="single" w:sz="4" w:space="0" w:color="000000"/>
              <w:start w:val="single" w:sz="4" w:space="0" w:color="000000"/>
              <w:bottom w:val="single" w:sz="4" w:space="0" w:color="000000"/>
            </w:tcBorders>
          </w:tcPr>
          <w:p>
            <w:pPr>
              <w:pStyle w:val="TableContents"/>
              <w:jc w:val="center"/>
              <w:rPr/>
            </w:pPr>
            <w:r>
              <w:rPr/>
              <w:t>From Scratch, TH=0.23</w:t>
            </w:r>
          </w:p>
        </w:tc>
        <w:tc>
          <w:tcPr>
            <w:tcW w:w="2409"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SKL MLP</w:t>
            </w:r>
          </w:p>
        </w:tc>
      </w:tr>
      <w:tr>
        <w:trPr/>
        <w:tc>
          <w:tcPr>
            <w:tcW w:w="2409" w:type="dxa"/>
            <w:tcBorders>
              <w:start w:val="single" w:sz="4" w:space="0" w:color="000000"/>
              <w:bottom w:val="single" w:sz="4" w:space="0" w:color="000000"/>
            </w:tcBorders>
          </w:tcPr>
          <w:p>
            <w:pPr>
              <w:pStyle w:val="TableContents"/>
              <w:jc w:val="center"/>
              <w:rPr/>
            </w:pPr>
            <w:r>
              <w:rPr/>
              <w:t>True Negatives (TN)</w:t>
            </w:r>
          </w:p>
        </w:tc>
        <w:tc>
          <w:tcPr>
            <w:tcW w:w="2409" w:type="dxa"/>
            <w:tcBorders>
              <w:start w:val="single" w:sz="4" w:space="0" w:color="000000"/>
              <w:bottom w:val="single" w:sz="4" w:space="0" w:color="000000"/>
            </w:tcBorders>
          </w:tcPr>
          <w:p>
            <w:pPr>
              <w:pStyle w:val="TableContents"/>
              <w:jc w:val="center"/>
              <w:rPr/>
            </w:pPr>
            <w:r>
              <w:rPr/>
              <w:t>7,951</w:t>
            </w:r>
          </w:p>
        </w:tc>
        <w:tc>
          <w:tcPr>
            <w:tcW w:w="2410" w:type="dxa"/>
            <w:tcBorders>
              <w:start w:val="single" w:sz="4" w:space="0" w:color="000000"/>
              <w:bottom w:val="single" w:sz="4" w:space="0" w:color="000000"/>
            </w:tcBorders>
          </w:tcPr>
          <w:p>
            <w:pPr>
              <w:pStyle w:val="TableContents"/>
              <w:jc w:val="center"/>
              <w:rPr/>
            </w:pPr>
            <w:r>
              <w:rPr/>
              <w:t>7,317</w:t>
            </w:r>
          </w:p>
        </w:tc>
        <w:tc>
          <w:tcPr>
            <w:tcW w:w="2409" w:type="dxa"/>
            <w:tcBorders>
              <w:start w:val="single" w:sz="4" w:space="0" w:color="000000"/>
              <w:bottom w:val="single" w:sz="4" w:space="0" w:color="000000"/>
              <w:end w:val="single" w:sz="4" w:space="0" w:color="000000"/>
            </w:tcBorders>
          </w:tcPr>
          <w:p>
            <w:pPr>
              <w:pStyle w:val="TableContents"/>
              <w:jc w:val="center"/>
              <w:rPr/>
            </w:pPr>
            <w:r>
              <w:rPr/>
              <w:t>7,894</w:t>
            </w:r>
          </w:p>
        </w:tc>
      </w:tr>
      <w:tr>
        <w:trPr/>
        <w:tc>
          <w:tcPr>
            <w:tcW w:w="2409" w:type="dxa"/>
            <w:tcBorders>
              <w:start w:val="single" w:sz="4" w:space="0" w:color="000000"/>
              <w:bottom w:val="single" w:sz="4" w:space="0" w:color="000000"/>
            </w:tcBorders>
          </w:tcPr>
          <w:p>
            <w:pPr>
              <w:pStyle w:val="TableContents"/>
              <w:jc w:val="center"/>
              <w:rPr/>
            </w:pPr>
            <w:r>
              <w:rPr/>
              <w:t>True Positives (TP)</w:t>
            </w:r>
          </w:p>
        </w:tc>
        <w:tc>
          <w:tcPr>
            <w:tcW w:w="2409" w:type="dxa"/>
            <w:tcBorders>
              <w:start w:val="single" w:sz="4" w:space="0" w:color="000000"/>
              <w:bottom w:val="single" w:sz="4" w:space="0" w:color="000000"/>
            </w:tcBorders>
          </w:tcPr>
          <w:p>
            <w:pPr>
              <w:pStyle w:val="TableContents"/>
              <w:jc w:val="center"/>
              <w:rPr/>
            </w:pPr>
            <w:r>
              <w:rPr/>
              <w:t>58</w:t>
            </w:r>
          </w:p>
        </w:tc>
        <w:tc>
          <w:tcPr>
            <w:tcW w:w="2410" w:type="dxa"/>
            <w:tcBorders>
              <w:start w:val="single" w:sz="4" w:space="0" w:color="000000"/>
              <w:bottom w:val="single" w:sz="4" w:space="0" w:color="000000"/>
            </w:tcBorders>
          </w:tcPr>
          <w:p>
            <w:pPr>
              <w:pStyle w:val="TableContents"/>
              <w:jc w:val="center"/>
              <w:rPr/>
            </w:pPr>
            <w:r>
              <w:rPr/>
              <w:t>383</w:t>
            </w:r>
          </w:p>
        </w:tc>
        <w:tc>
          <w:tcPr>
            <w:tcW w:w="2409" w:type="dxa"/>
            <w:tcBorders>
              <w:start w:val="single" w:sz="4" w:space="0" w:color="000000"/>
              <w:bottom w:val="single" w:sz="4" w:space="0" w:color="000000"/>
              <w:end w:val="single" w:sz="4" w:space="0" w:color="000000"/>
            </w:tcBorders>
          </w:tcPr>
          <w:p>
            <w:pPr>
              <w:pStyle w:val="TableContents"/>
              <w:jc w:val="center"/>
              <w:rPr/>
            </w:pPr>
            <w:r>
              <w:rPr/>
              <w:t>185</w:t>
            </w:r>
          </w:p>
        </w:tc>
      </w:tr>
      <w:tr>
        <w:trPr/>
        <w:tc>
          <w:tcPr>
            <w:tcW w:w="2409" w:type="dxa"/>
            <w:tcBorders>
              <w:start w:val="single" w:sz="4" w:space="0" w:color="000000"/>
              <w:bottom w:val="single" w:sz="4" w:space="0" w:color="000000"/>
            </w:tcBorders>
          </w:tcPr>
          <w:p>
            <w:pPr>
              <w:pStyle w:val="TableContents"/>
              <w:jc w:val="center"/>
              <w:rPr/>
            </w:pPr>
            <w:r>
              <w:rPr/>
              <w:t>False Positives (FP)</w:t>
            </w:r>
          </w:p>
        </w:tc>
        <w:tc>
          <w:tcPr>
            <w:tcW w:w="2409" w:type="dxa"/>
            <w:tcBorders>
              <w:start w:val="single" w:sz="4" w:space="0" w:color="000000"/>
              <w:bottom w:val="single" w:sz="4" w:space="0" w:color="000000"/>
            </w:tcBorders>
          </w:tcPr>
          <w:p>
            <w:pPr>
              <w:pStyle w:val="TableContents"/>
              <w:jc w:val="center"/>
              <w:rPr/>
            </w:pPr>
            <w:r>
              <w:rPr/>
              <w:t>33</w:t>
            </w:r>
          </w:p>
        </w:tc>
        <w:tc>
          <w:tcPr>
            <w:tcW w:w="2410" w:type="dxa"/>
            <w:tcBorders>
              <w:start w:val="single" w:sz="4" w:space="0" w:color="000000"/>
              <w:bottom w:val="single" w:sz="4" w:space="0" w:color="000000"/>
            </w:tcBorders>
          </w:tcPr>
          <w:p>
            <w:pPr>
              <w:pStyle w:val="TableContents"/>
              <w:jc w:val="center"/>
              <w:rPr/>
            </w:pPr>
            <w:r>
              <w:rPr/>
              <w:t>675</w:t>
            </w:r>
          </w:p>
        </w:tc>
        <w:tc>
          <w:tcPr>
            <w:tcW w:w="2409" w:type="dxa"/>
            <w:tcBorders>
              <w:start w:val="single" w:sz="4" w:space="0" w:color="000000"/>
              <w:bottom w:val="single" w:sz="4" w:space="0" w:color="000000"/>
              <w:end w:val="single" w:sz="4" w:space="0" w:color="000000"/>
            </w:tcBorders>
          </w:tcPr>
          <w:p>
            <w:pPr>
              <w:pStyle w:val="TableContents"/>
              <w:jc w:val="center"/>
              <w:rPr/>
            </w:pPr>
            <w:r>
              <w:rPr/>
              <w:t>91</w:t>
            </w:r>
          </w:p>
        </w:tc>
      </w:tr>
      <w:tr>
        <w:trPr/>
        <w:tc>
          <w:tcPr>
            <w:tcW w:w="2409" w:type="dxa"/>
            <w:tcBorders>
              <w:start w:val="single" w:sz="4" w:space="0" w:color="000000"/>
              <w:bottom w:val="single" w:sz="4" w:space="0" w:color="000000"/>
            </w:tcBorders>
          </w:tcPr>
          <w:p>
            <w:pPr>
              <w:pStyle w:val="TableContents"/>
              <w:jc w:val="center"/>
              <w:rPr/>
            </w:pPr>
            <w:r>
              <w:rPr/>
              <w:t>False Negatives (FN)</w:t>
            </w:r>
          </w:p>
        </w:tc>
        <w:tc>
          <w:tcPr>
            <w:tcW w:w="2409" w:type="dxa"/>
            <w:tcBorders>
              <w:start w:val="single" w:sz="4" w:space="0" w:color="000000"/>
              <w:bottom w:val="single" w:sz="4" w:space="0" w:color="000000"/>
            </w:tcBorders>
          </w:tcPr>
          <w:p>
            <w:pPr>
              <w:pStyle w:val="TableContents"/>
              <w:jc w:val="center"/>
              <w:rPr/>
            </w:pPr>
            <w:r>
              <w:rPr/>
              <w:t>1000</w:t>
            </w:r>
          </w:p>
        </w:tc>
        <w:tc>
          <w:tcPr>
            <w:tcW w:w="2410" w:type="dxa"/>
            <w:tcBorders>
              <w:start w:val="single" w:sz="4" w:space="0" w:color="000000"/>
              <w:bottom w:val="single" w:sz="4" w:space="0" w:color="000000"/>
            </w:tcBorders>
          </w:tcPr>
          <w:p>
            <w:pPr>
              <w:pStyle w:val="TableContents"/>
              <w:jc w:val="center"/>
              <w:rPr/>
            </w:pPr>
            <w:r>
              <w:rPr/>
              <w:t>667</w:t>
            </w:r>
          </w:p>
        </w:tc>
        <w:tc>
          <w:tcPr>
            <w:tcW w:w="2409" w:type="dxa"/>
            <w:tcBorders>
              <w:start w:val="single" w:sz="4" w:space="0" w:color="000000"/>
              <w:bottom w:val="single" w:sz="4" w:space="0" w:color="000000"/>
              <w:end w:val="single" w:sz="4" w:space="0" w:color="000000"/>
            </w:tcBorders>
          </w:tcPr>
          <w:p>
            <w:pPr>
              <w:pStyle w:val="TableContents"/>
              <w:jc w:val="center"/>
              <w:rPr/>
            </w:pPr>
            <w:r>
              <w:rPr/>
              <w:t>873</w:t>
            </w:r>
          </w:p>
        </w:tc>
      </w:tr>
    </w:tbl>
    <w:p>
      <w:pPr>
        <w:pStyle w:val="Normal"/>
        <w:rPr/>
      </w:pPr>
      <w:r>
        <w:rPr/>
      </w:r>
    </w:p>
    <w:p>
      <w:pPr>
        <w:pStyle w:val="BodyText"/>
        <w:rPr/>
      </w:pPr>
      <w:r>
        <w:rPr/>
        <w:t>In both implementations, the number of both true and false negatives was high. This was expected due to the skewed nature of the input dataset.</w:t>
      </w:r>
    </w:p>
    <w:p>
      <w:pPr>
        <w:pStyle w:val="BodyText"/>
        <w:rPr/>
      </w:pPr>
      <w:r>
        <w:rPr/>
        <w:t>The TH=0.5 ‘from scratch’ model is very conservative, predicting ‘no’ in most cases. The number of False Positives is very low, so when it does predict a ‘yes’ you can usually believe it. It misses nearly everyone else, however!</w:t>
      </w:r>
    </w:p>
    <w:p>
      <w:pPr>
        <w:pStyle w:val="BodyText"/>
        <w:rPr/>
      </w:pPr>
      <w:r>
        <w:rPr/>
        <w:t>The TH=0.23 model is much better as a marketing tool. It prioritises differently, allowing it to catch many more ‘yes’ results. This has come at the cost of a large increase is False Positives. As mentioned previously, the cost to the bank of calling these people once anyway is low. While there would be more people who say ‘no’, the number of deposits made would be significantly higher.</w:t>
      </w:r>
    </w:p>
    <w:p>
      <w:pPr>
        <w:pStyle w:val="BodyText"/>
        <w:rPr/>
      </w:pPr>
      <w:r>
        <w:rPr/>
        <w:t>The SKL model has much better internal optimisation. It found more True Positives than the TH=0.5 model, and also has a low False Positive rate. The ‘from scratch’ models took around a minute of CPU time to train; SKL took only 3 seconds to completely reach this level of prowess. It implements an ‘early stopping’ monitor meaning that 10,000 epochs weren’t needed either. It would likely achieve even better results if tuned to the same 0.23 threshold as the ‘from scratch’ version.</w:t>
      </w:r>
    </w:p>
    <w:tbl>
      <w:tblPr>
        <w:tblW w:w="5000" w:type="pct"/>
        <w:jc w:val="start"/>
        <w:tblInd w:w="0" w:type="dxa"/>
        <w:tblLayout w:type="fixed"/>
        <w:tblCellMar>
          <w:top w:w="0" w:type="dxa"/>
          <w:start w:w="0" w:type="dxa"/>
          <w:bottom w:w="0" w:type="dxa"/>
          <w:end w:w="0" w:type="dxa"/>
        </w:tblCellMar>
        <w:tblLook w:val="04a0" w:noHBand="0" w:noVBand="1" w:firstColumn="1" w:lastRow="0" w:lastColumn="0" w:firstRow="1"/>
      </w:tblPr>
      <w:tblGrid>
        <w:gridCol w:w="2410"/>
        <w:gridCol w:w="2408"/>
        <w:gridCol w:w="2411"/>
        <w:gridCol w:w="2408"/>
      </w:tblGrid>
      <w:tr>
        <w:trPr/>
        <w:tc>
          <w:tcPr>
            <w:tcW w:w="2410" w:type="dxa"/>
            <w:tcBorders/>
          </w:tcPr>
          <w:p>
            <w:pPr>
              <w:pStyle w:val="BodyText"/>
              <w:spacing w:before="0" w:after="140"/>
              <w:jc w:val="center"/>
              <w:rPr/>
            </w:pPr>
            <w:r>
              <w:rPr/>
              <w:t>Metric</w:t>
            </w:r>
          </w:p>
        </w:tc>
        <w:tc>
          <w:tcPr>
            <w:tcW w:w="2408" w:type="dxa"/>
            <w:tcBorders/>
          </w:tcPr>
          <w:p>
            <w:pPr>
              <w:pStyle w:val="BodyText"/>
              <w:spacing w:before="0" w:after="140"/>
              <w:jc w:val="center"/>
              <w:rPr/>
            </w:pPr>
            <w:r>
              <w:rPr/>
              <w:t>Custom (TH=0.5)</w:t>
            </w:r>
          </w:p>
        </w:tc>
        <w:tc>
          <w:tcPr>
            <w:tcW w:w="2411" w:type="dxa"/>
            <w:tcBorders/>
          </w:tcPr>
          <w:p>
            <w:pPr>
              <w:pStyle w:val="BodyText"/>
              <w:spacing w:before="0" w:after="140"/>
              <w:jc w:val="center"/>
              <w:rPr/>
            </w:pPr>
            <w:r>
              <w:rPr/>
              <w:t>Custom (TH=0.23)</w:t>
            </w:r>
          </w:p>
        </w:tc>
        <w:tc>
          <w:tcPr>
            <w:tcW w:w="2408" w:type="dxa"/>
            <w:tcBorders/>
          </w:tcPr>
          <w:p>
            <w:pPr>
              <w:pStyle w:val="BodyText"/>
              <w:spacing w:before="0" w:after="140"/>
              <w:jc w:val="center"/>
              <w:rPr/>
            </w:pPr>
            <w:r>
              <w:rPr/>
              <w:t>SKL MLP</w:t>
            </w:r>
          </w:p>
        </w:tc>
      </w:tr>
      <w:tr>
        <w:trPr/>
        <w:tc>
          <w:tcPr>
            <w:tcW w:w="2410" w:type="dxa"/>
            <w:tcBorders/>
          </w:tcPr>
          <w:p>
            <w:pPr>
              <w:pStyle w:val="BodyText"/>
              <w:spacing w:before="0" w:after="140"/>
              <w:jc w:val="center"/>
              <w:rPr/>
            </w:pPr>
            <w:r>
              <w:rPr/>
              <w:t>Accuracy</w:t>
            </w:r>
          </w:p>
        </w:tc>
        <w:tc>
          <w:tcPr>
            <w:tcW w:w="2408" w:type="dxa"/>
            <w:tcBorders/>
          </w:tcPr>
          <w:p>
            <w:pPr>
              <w:pStyle w:val="BodyText"/>
              <w:spacing w:before="0" w:after="140"/>
              <w:jc w:val="center"/>
              <w:rPr/>
            </w:pPr>
            <w:r>
              <w:rPr/>
              <w:t>88.58%</w:t>
            </w:r>
          </w:p>
        </w:tc>
        <w:tc>
          <w:tcPr>
            <w:tcW w:w="2411" w:type="dxa"/>
            <w:tcBorders/>
          </w:tcPr>
          <w:p>
            <w:pPr>
              <w:pStyle w:val="BodyText"/>
              <w:spacing w:before="0" w:after="140"/>
              <w:jc w:val="center"/>
              <w:rPr/>
            </w:pPr>
            <w:r>
              <w:rPr/>
              <w:t>85.16%</w:t>
            </w:r>
          </w:p>
        </w:tc>
        <w:tc>
          <w:tcPr>
            <w:tcW w:w="2408" w:type="dxa"/>
            <w:tcBorders/>
          </w:tcPr>
          <w:p>
            <w:pPr>
              <w:pStyle w:val="BodyText"/>
              <w:spacing w:before="0" w:after="140"/>
              <w:jc w:val="center"/>
              <w:rPr/>
            </w:pPr>
            <w:r>
              <w:rPr/>
              <w:t>89.35%</w:t>
            </w:r>
          </w:p>
        </w:tc>
      </w:tr>
      <w:tr>
        <w:trPr/>
        <w:tc>
          <w:tcPr>
            <w:tcW w:w="2410" w:type="dxa"/>
            <w:tcBorders/>
          </w:tcPr>
          <w:p>
            <w:pPr>
              <w:pStyle w:val="BodyText"/>
              <w:spacing w:before="0" w:after="140"/>
              <w:jc w:val="center"/>
              <w:rPr/>
            </w:pPr>
            <w:r>
              <w:rPr/>
              <w:t>Recall</w:t>
            </w:r>
          </w:p>
        </w:tc>
        <w:tc>
          <w:tcPr>
            <w:tcW w:w="2408" w:type="dxa"/>
            <w:tcBorders/>
          </w:tcPr>
          <w:p>
            <w:pPr>
              <w:pStyle w:val="BodyText"/>
              <w:spacing w:before="0" w:after="140"/>
              <w:jc w:val="center"/>
              <w:rPr/>
            </w:pPr>
            <w:r>
              <w:rPr/>
              <w:t>5.48%</w:t>
            </w:r>
          </w:p>
        </w:tc>
        <w:tc>
          <w:tcPr>
            <w:tcW w:w="2411" w:type="dxa"/>
            <w:tcBorders/>
          </w:tcPr>
          <w:p>
            <w:pPr>
              <w:pStyle w:val="BodyText"/>
              <w:spacing w:before="0" w:after="140"/>
              <w:jc w:val="center"/>
              <w:rPr/>
            </w:pPr>
            <w:r>
              <w:rPr/>
              <w:t>36.48%</w:t>
            </w:r>
          </w:p>
        </w:tc>
        <w:tc>
          <w:tcPr>
            <w:tcW w:w="2408" w:type="dxa"/>
            <w:tcBorders/>
          </w:tcPr>
          <w:p>
            <w:pPr>
              <w:pStyle w:val="BodyText"/>
              <w:spacing w:before="0" w:after="140"/>
              <w:jc w:val="center"/>
              <w:rPr/>
            </w:pPr>
            <w:r>
              <w:rPr/>
              <w:t>17.49%</w:t>
            </w:r>
          </w:p>
        </w:tc>
      </w:tr>
      <w:tr>
        <w:trPr/>
        <w:tc>
          <w:tcPr>
            <w:tcW w:w="2410" w:type="dxa"/>
            <w:tcBorders/>
          </w:tcPr>
          <w:p>
            <w:pPr>
              <w:pStyle w:val="BodyText"/>
              <w:spacing w:before="0" w:after="140"/>
              <w:jc w:val="center"/>
              <w:rPr/>
            </w:pPr>
            <w:r>
              <w:rPr/>
              <w:t>Precision</w:t>
            </w:r>
          </w:p>
        </w:tc>
        <w:tc>
          <w:tcPr>
            <w:tcW w:w="2408" w:type="dxa"/>
            <w:tcBorders/>
          </w:tcPr>
          <w:p>
            <w:pPr>
              <w:pStyle w:val="BodyText"/>
              <w:spacing w:before="0" w:after="140"/>
              <w:jc w:val="center"/>
              <w:rPr/>
            </w:pPr>
            <w:r>
              <w:rPr/>
              <w:t>63.74%</w:t>
            </w:r>
          </w:p>
        </w:tc>
        <w:tc>
          <w:tcPr>
            <w:tcW w:w="2411" w:type="dxa"/>
            <w:tcBorders/>
          </w:tcPr>
          <w:p>
            <w:pPr>
              <w:pStyle w:val="BodyText"/>
              <w:spacing w:before="0" w:after="140"/>
              <w:jc w:val="center"/>
              <w:rPr/>
            </w:pPr>
            <w:r>
              <w:rPr/>
              <w:t>36.20%</w:t>
            </w:r>
          </w:p>
        </w:tc>
        <w:tc>
          <w:tcPr>
            <w:tcW w:w="2408" w:type="dxa"/>
            <w:tcBorders/>
          </w:tcPr>
          <w:p>
            <w:pPr>
              <w:pStyle w:val="BodyText"/>
              <w:spacing w:before="0" w:after="140"/>
              <w:jc w:val="center"/>
              <w:rPr/>
            </w:pPr>
            <w:r>
              <w:rPr/>
              <w:t>67.03%</w:t>
            </w:r>
          </w:p>
        </w:tc>
      </w:tr>
      <w:tr>
        <w:trPr/>
        <w:tc>
          <w:tcPr>
            <w:tcW w:w="2410" w:type="dxa"/>
            <w:tcBorders/>
          </w:tcPr>
          <w:p>
            <w:pPr>
              <w:pStyle w:val="BodyText"/>
              <w:spacing w:before="0" w:after="140"/>
              <w:jc w:val="center"/>
              <w:rPr/>
            </w:pPr>
            <w:r>
              <w:rPr/>
              <w:t>F1-Score</w:t>
            </w:r>
          </w:p>
        </w:tc>
        <w:tc>
          <w:tcPr>
            <w:tcW w:w="2408" w:type="dxa"/>
            <w:tcBorders/>
          </w:tcPr>
          <w:p>
            <w:pPr>
              <w:pStyle w:val="BodyText"/>
              <w:spacing w:before="0" w:after="140"/>
              <w:jc w:val="center"/>
              <w:rPr/>
            </w:pPr>
            <w:r>
              <w:rPr/>
            </w:r>
          </w:p>
        </w:tc>
        <w:tc>
          <w:tcPr>
            <w:tcW w:w="2411" w:type="dxa"/>
            <w:tcBorders/>
          </w:tcPr>
          <w:p>
            <w:pPr>
              <w:pStyle w:val="BodyText"/>
              <w:spacing w:before="0" w:after="140"/>
              <w:jc w:val="center"/>
              <w:rPr/>
            </w:pPr>
            <w:r>
              <w:rPr/>
            </w:r>
          </w:p>
        </w:tc>
        <w:tc>
          <w:tcPr>
            <w:tcW w:w="2408" w:type="dxa"/>
            <w:tcBorders/>
          </w:tcPr>
          <w:p>
            <w:pPr>
              <w:pStyle w:val="BodyText"/>
              <w:spacing w:before="0" w:after="140"/>
              <w:jc w:val="center"/>
              <w:rPr/>
            </w:pPr>
            <w:r>
              <w:rPr/>
            </w:r>
          </w:p>
        </w:tc>
      </w:tr>
    </w:tbl>
    <w:p>
      <w:pPr>
        <w:pStyle w:val="BodyText"/>
        <w:rPr/>
      </w:pPr>
      <w:r>
        <w:rPr/>
      </w:r>
    </w:p>
    <w:p>
      <w:pPr>
        <w:pStyle w:val="BodyText"/>
        <w:rPr/>
      </w:pPr>
      <w:r>
        <w:rPr/>
        <w:t>The SKL MLP achieved the highest overall accuracy. However, in the business context of the dataset, accuracy is not the correct metric to use alone. Even though the SKL model is more accurate it still misses 873 potential subscribers.</w:t>
      </w:r>
    </w:p>
    <w:p>
      <w:pPr>
        <w:pStyle w:val="BodyText"/>
        <w:rPr/>
      </w:pPr>
      <w:r>
        <w:rPr/>
        <w:t>The TH=0.23 model is the clear winner wither respect to the bank’s marketing requirements. It improved the Recall Score from a terrible 5.48% to a winning 36.48%. This represents and increase of around 6.5 times in the number of successful responses.</w:t>
      </w:r>
    </w:p>
    <w:p>
      <w:pPr>
        <w:pStyle w:val="BodyText"/>
        <w:rPr/>
      </w:pPr>
      <w:r>
        <w:rPr/>
        <w:t>The SKL MLP has the best Precision, meaning the "yes" predictions are the most reliable. However the cost of calling a customer who says "no" (a False Positive) is generally much lower than the value of missing a customer who would have said "yes", so it is not the best model from this perspective.</w:t>
      </w:r>
    </w:p>
    <w:p>
      <w:pPr>
        <w:pStyle w:val="Heading3"/>
        <w:numPr>
          <w:ilvl w:val="2"/>
          <w:numId w:val="1"/>
        </w:numPr>
        <w:rPr/>
      </w:pPr>
      <w:bookmarkStart w:id="39" w:name="__RefHeading___Toc4696_2862998438"/>
      <w:bookmarkEnd w:id="39"/>
      <w:r>
        <w:rPr/>
        <w:t>Advantages and Disadvantages</w:t>
      </w:r>
    </w:p>
    <w:p>
      <w:pPr>
        <w:pStyle w:val="Normal"/>
        <w:rPr/>
      </w:pPr>
      <w:r>
        <w:rPr/>
        <w:t>One disadvantage is that the library does not expose how the validation set is composed, or allow me to graph this as was possible in my own implementation. This reduces visibility of the training process. While early stopping is internally implemented, the inability to plot the validation loss does not allow for the same visual check against over fitting.</w:t>
      </w:r>
    </w:p>
    <w:p>
      <w:pPr>
        <w:pStyle w:val="Normal"/>
        <w:rPr/>
      </w:pPr>
      <w:r>
        <w:rPr/>
      </w:r>
    </w:p>
    <w:p>
      <w:pPr>
        <w:pStyle w:val="Normal"/>
        <w:rPr/>
      </w:pPr>
      <w:r>
        <w:rPr/>
        <w:t>Furthermore, as well as having access to the loss calculations, I have complete control over the validation dataset in my model, allowing me to analyse it, including printing it all out if I really wanted to. I can also access the weights and biases at any given time, even during training.</w:t>
      </w:r>
    </w:p>
    <w:p>
      <w:pPr>
        <w:pStyle w:val="Normal"/>
        <w:rPr/>
      </w:pPr>
      <w:r>
        <w:rPr/>
      </w:r>
    </w:p>
    <w:p>
      <w:pPr>
        <w:pStyle w:val="Normal"/>
        <w:rPr/>
      </w:pPr>
      <w:r>
        <w:rPr/>
        <w:t>Another disadvantage of the library MLPClassifier is that it includes some rigidity in the implementation. The configured activation function applies to all layers, and cannot be varied across layers. Conversely, the ‘from scratch’ implementation is more modular. It allows for flexibility and experimentation with different activation functions at different levels. I used ReLU for the hidden layer and Sigmoid for the output layer, which is not possible using the library for the network.w</w:t>
      </w:r>
    </w:p>
    <w:p>
      <w:pPr>
        <w:pStyle w:val="Normal"/>
        <w:rPr/>
      </w:pPr>
      <w:r>
        <w:rPr/>
      </w:r>
    </w:p>
    <w:p>
      <w:pPr>
        <w:pStyle w:val="Normal"/>
        <w:rPr/>
      </w:pPr>
      <w:r>
        <w:rPr/>
        <w:t xml:space="preserve">The main disadvantage of using the ‘from scratch’ model is the length of training time. Many thousands of Python loops over matrix calculations are very slow, even though numpy itself is highly optimised internally. The Scikit-Learn library uses C library code in the background and is highly optimised. </w:t>
      </w:r>
    </w:p>
    <w:p>
      <w:pPr>
        <w:pStyle w:val="Normal"/>
        <w:rPr/>
      </w:pPr>
      <w:r>
        <w:rPr/>
      </w:r>
    </w:p>
    <w:p>
      <w:pPr>
        <w:pStyle w:val="Normal"/>
        <w:rPr/>
      </w:pPr>
      <w:r>
        <w:rPr/>
        <w:t>Writing a model from scratch gives control, while using a library provides speed, built-in optimisation and and convenience. Developing the model from scratch provided transparency to monitor the impact of class imbalance in the dataset by plotting the validation loss, and by modifying output thresholds accordingly.</w:t>
      </w:r>
    </w:p>
    <w:p>
      <w:pPr>
        <w:pStyle w:val="Normal"/>
        <w:rPr/>
      </w:pPr>
      <w:r>
        <w:rPr/>
      </w:r>
    </w:p>
    <w:p>
      <w:pPr>
        <w:pStyle w:val="Heading2"/>
        <w:numPr>
          <w:ilvl w:val="0"/>
          <w:numId w:val="0"/>
        </w:numPr>
        <w:ind w:hanging="0" w:start="0"/>
        <w:rPr/>
      </w:pPr>
      <w:r>
        <w:rPr/>
      </w:r>
      <w:r>
        <w:br w:type="page"/>
      </w:r>
    </w:p>
    <w:p>
      <w:pPr>
        <w:pStyle w:val="Heading2"/>
        <w:numPr>
          <w:ilvl w:val="1"/>
          <w:numId w:val="1"/>
        </w:numPr>
        <w:spacing w:before="0" w:after="120"/>
        <w:rPr/>
      </w:pPr>
      <w:bookmarkStart w:id="40" w:name="__RefHeading___Toc3799_203125803"/>
      <w:bookmarkEnd w:id="40"/>
      <w:r>
        <w:rPr/>
        <w:t>Parameter Tuning and Model Optimisation</w:t>
      </w:r>
    </w:p>
    <w:p>
      <w:pPr>
        <w:pStyle w:val="Heading3"/>
        <w:numPr>
          <w:ilvl w:val="2"/>
          <w:numId w:val="1"/>
        </w:numPr>
        <w:rPr/>
      </w:pPr>
      <w:bookmarkStart w:id="41" w:name="__RefHeading___Toc4698_2862998438"/>
      <w:bookmarkEnd w:id="41"/>
      <w:r>
        <w:rPr/>
        <w:t>GridSearchCV</w:t>
      </w:r>
    </w:p>
    <w:p>
      <w:pPr>
        <w:pStyle w:val="Normal"/>
        <w:rPr/>
      </w:pPr>
      <w:r>
        <w:rPr/>
        <w:t>A lot of the optimisation steps applied so far have been adhoc, and based on observation and educated guesses. To move beyond manual trial-and-error changes to settings, GridSearchCV from Scikit-Learn was used to systematically make changes to hyperparameters in the SKL based model.</w:t>
      </w:r>
    </w:p>
    <w:p>
      <w:pPr>
        <w:pStyle w:val="Normal"/>
        <w:rPr/>
      </w:pPr>
      <w:r>
        <w:rPr/>
      </w:r>
    </w:p>
    <w:p>
      <w:pPr>
        <w:pStyle w:val="Normal"/>
        <w:rPr/>
      </w:pPr>
      <w:r>
        <w:rPr/>
        <w:t>I have already identified that the accuracy metric is not the best for this dataset, so the optimisation target was set to Recall as this best combats the class imbalance in the target variable.</w:t>
      </w:r>
    </w:p>
    <w:p>
      <w:pPr>
        <w:pStyle w:val="Normal"/>
        <w:rPr/>
      </w:pPr>
      <w:r>
        <w:rPr/>
      </w:r>
    </w:p>
    <w:p>
      <w:pPr>
        <w:pStyle w:val="Normal"/>
        <w:rPr/>
      </w:pPr>
      <w:r>
        <w:rPr/>
        <w:t>CV stands for Cross-Validation, which means that the data is rotated to that each row has the chance to be part of the training and validation datasets. I have used cv=3, which defines three ‘folds’ of the data. This means that the model is trained three times, using the data folds as follows:</w:t>
      </w:r>
    </w:p>
    <w:p>
      <w:pPr>
        <w:pStyle w:val="Normal"/>
        <w:rPr/>
      </w:pPr>
      <w:r>
        <w:rPr/>
      </w:r>
    </w:p>
    <w:tbl>
      <w:tblPr>
        <w:tblW w:w="2600" w:type="dxa"/>
        <w:jc w:val="start"/>
        <w:tblInd w:w="-5" w:type="dxa"/>
        <w:tblLayout w:type="fixed"/>
        <w:tblCellMar>
          <w:top w:w="55" w:type="dxa"/>
          <w:start w:w="55" w:type="dxa"/>
          <w:bottom w:w="55" w:type="dxa"/>
          <w:end w:w="55" w:type="dxa"/>
        </w:tblCellMar>
        <w:tblLook w:val="04a0" w:noHBand="0" w:noVBand="1" w:firstColumn="1" w:lastRow="0" w:lastColumn="0" w:firstRow="1"/>
      </w:tblPr>
      <w:tblGrid>
        <w:gridCol w:w="1238"/>
        <w:gridCol w:w="1361"/>
      </w:tblGrid>
      <w:tr>
        <w:trPr/>
        <w:tc>
          <w:tcPr>
            <w:tcW w:w="1238" w:type="dxa"/>
            <w:tcBorders>
              <w:top w:val="single" w:sz="4" w:space="0" w:color="000000"/>
              <w:start w:val="single" w:sz="4" w:space="0" w:color="000000"/>
              <w:bottom w:val="single" w:sz="4" w:space="0" w:color="000000"/>
            </w:tcBorders>
          </w:tcPr>
          <w:p>
            <w:pPr>
              <w:pStyle w:val="TableContents"/>
              <w:jc w:val="center"/>
              <w:rPr/>
            </w:pPr>
            <w:r>
              <w:rPr/>
              <w:t>Training</w:t>
            </w:r>
          </w:p>
        </w:tc>
        <w:tc>
          <w:tcPr>
            <w:tcW w:w="1361"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Validation</w:t>
            </w:r>
          </w:p>
        </w:tc>
      </w:tr>
      <w:tr>
        <w:trPr/>
        <w:tc>
          <w:tcPr>
            <w:tcW w:w="1238" w:type="dxa"/>
            <w:tcBorders>
              <w:start w:val="single" w:sz="4" w:space="0" w:color="000000"/>
              <w:bottom w:val="single" w:sz="4" w:space="0" w:color="000000"/>
            </w:tcBorders>
          </w:tcPr>
          <w:p>
            <w:pPr>
              <w:pStyle w:val="TableContents"/>
              <w:jc w:val="center"/>
              <w:rPr/>
            </w:pPr>
            <w:r>
              <w:rPr/>
              <w:t>1 + 2</w:t>
            </w:r>
          </w:p>
        </w:tc>
        <w:tc>
          <w:tcPr>
            <w:tcW w:w="1361" w:type="dxa"/>
            <w:tcBorders>
              <w:start w:val="single" w:sz="4" w:space="0" w:color="000000"/>
              <w:bottom w:val="single" w:sz="4" w:space="0" w:color="000000"/>
              <w:end w:val="single" w:sz="4" w:space="0" w:color="000000"/>
            </w:tcBorders>
          </w:tcPr>
          <w:p>
            <w:pPr>
              <w:pStyle w:val="TableContents"/>
              <w:jc w:val="center"/>
              <w:rPr/>
            </w:pPr>
            <w:r>
              <w:rPr/>
              <w:t>3</w:t>
            </w:r>
          </w:p>
        </w:tc>
      </w:tr>
      <w:tr>
        <w:trPr/>
        <w:tc>
          <w:tcPr>
            <w:tcW w:w="1238" w:type="dxa"/>
            <w:tcBorders>
              <w:start w:val="single" w:sz="4" w:space="0" w:color="000000"/>
              <w:bottom w:val="single" w:sz="4" w:space="0" w:color="000000"/>
            </w:tcBorders>
          </w:tcPr>
          <w:p>
            <w:pPr>
              <w:pStyle w:val="TableContents"/>
              <w:jc w:val="center"/>
              <w:rPr/>
            </w:pPr>
            <w:r>
              <w:rPr/>
              <w:t>1 + 3</w:t>
            </w:r>
          </w:p>
        </w:tc>
        <w:tc>
          <w:tcPr>
            <w:tcW w:w="1361" w:type="dxa"/>
            <w:tcBorders>
              <w:start w:val="single" w:sz="4" w:space="0" w:color="000000"/>
              <w:bottom w:val="single" w:sz="4" w:space="0" w:color="000000"/>
              <w:end w:val="single" w:sz="4" w:space="0" w:color="000000"/>
            </w:tcBorders>
          </w:tcPr>
          <w:p>
            <w:pPr>
              <w:pStyle w:val="TableContents"/>
              <w:jc w:val="center"/>
              <w:rPr/>
            </w:pPr>
            <w:r>
              <w:rPr/>
              <w:t>2</w:t>
            </w:r>
          </w:p>
        </w:tc>
      </w:tr>
      <w:tr>
        <w:trPr/>
        <w:tc>
          <w:tcPr>
            <w:tcW w:w="1238" w:type="dxa"/>
            <w:tcBorders>
              <w:start w:val="single" w:sz="4" w:space="0" w:color="000000"/>
              <w:bottom w:val="single" w:sz="4" w:space="0" w:color="000000"/>
            </w:tcBorders>
          </w:tcPr>
          <w:p>
            <w:pPr>
              <w:pStyle w:val="TableContents"/>
              <w:jc w:val="center"/>
              <w:rPr/>
            </w:pPr>
            <w:r>
              <w:rPr/>
              <w:t>2 + 3</w:t>
            </w:r>
          </w:p>
        </w:tc>
        <w:tc>
          <w:tcPr>
            <w:tcW w:w="1361" w:type="dxa"/>
            <w:tcBorders>
              <w:start w:val="single" w:sz="4" w:space="0" w:color="000000"/>
              <w:bottom w:val="single" w:sz="4" w:space="0" w:color="000000"/>
              <w:end w:val="single" w:sz="4" w:space="0" w:color="000000"/>
            </w:tcBorders>
          </w:tcPr>
          <w:p>
            <w:pPr>
              <w:pStyle w:val="TableContents"/>
              <w:jc w:val="center"/>
              <w:rPr/>
            </w:pPr>
            <w:r>
              <w:rPr/>
              <w:t>1</w:t>
            </w:r>
          </w:p>
        </w:tc>
      </w:tr>
    </w:tbl>
    <w:p>
      <w:pPr>
        <w:pStyle w:val="Normal"/>
        <w:rPr/>
      </w:pPr>
      <w:r>
        <w:rPr/>
        <w:t xml:space="preserve"> </w:t>
      </w:r>
    </w:p>
    <w:p>
      <w:pPr>
        <w:pStyle w:val="Normal"/>
        <w:rPr/>
      </w:pPr>
      <w:r>
        <w:rPr/>
        <w:t>This method reduces any errors that might be derived from the data itself, such as the lucky inclusion of ‘easy’ rows which might contain hidden shortcuts to the target variable. An example of such a shortcut would be the duration feature, which was removed entirely during the preprocessing phase.</w:t>
      </w:r>
    </w:p>
    <w:p>
      <w:pPr>
        <w:pStyle w:val="Normal"/>
        <w:rPr/>
      </w:pPr>
      <w:r>
        <w:rPr/>
      </w:r>
    </w:p>
    <w:p>
      <w:pPr>
        <w:pStyle w:val="Normal"/>
        <w:rPr/>
      </w:pPr>
      <w:r>
        <w:rPr/>
        <w:t>I defined the following grid of parameters to extensively test different model architectures, learning rates and weight/bias adjustment algorithms:</w:t>
      </w:r>
    </w:p>
    <w:p>
      <w:pPr>
        <w:pStyle w:val="Normal"/>
        <w:rPr/>
      </w:pPr>
      <w:r>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'hidden_layer_sizes': [(10,), (15,), (10, 5), (15, 5)],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'learning_rate_init': [0.001, 0.01, 0.005, 0.03, 0.05],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'max_iter': [2000, 5000, 10000, 15000, 20000],</w:t>
      </w:r>
    </w:p>
    <w:p>
      <w:pPr>
        <w:pStyle w:val="Normal"/>
        <w:rPr/>
      </w:pPr>
      <w:r>
        <w:rPr>
          <w:rFonts w:ascii="FreeMono" w:hAnsi="FreeMono"/>
          <w:sz w:val="20"/>
          <w:szCs w:val="20"/>
        </w:rPr>
        <w:t xml:space="preserve">    </w:t>
      </w:r>
      <w:r>
        <w:rPr>
          <w:rFonts w:ascii="FreeMono" w:hAnsi="FreeMono"/>
          <w:sz w:val="20"/>
          <w:szCs w:val="20"/>
        </w:rPr>
        <w:t xml:space="preserve">'solver': ['sgd', 'adam', 'lbfgs', 'newton-cg'] </w:t>
      </w:r>
      <w:r>
        <w:rPr/>
        <w:t xml:space="preserve">  </w:t>
      </w:r>
    </w:p>
    <w:p>
      <w:pPr>
        <w:pStyle w:val="Normal"/>
        <w:rPr/>
      </w:pPr>
      <w:r>
        <w:rPr/>
      </w:r>
    </w:p>
    <w:p>
      <w:pPr>
        <w:pStyle w:val="Normal"/>
        <w:rPr/>
      </w:pPr>
      <w:r>
        <w:rPr/>
        <w:t>This is an extensive search grid. To optimize the hyperparameter search, the n_jobs parameter was set to -1 to make python use all the cores in my workstation. By distributing the Grid Search across all CPU cores, the computational time was significantly reduced. This allowed for a more exhaustive search of the parameter grid (comparing different solvers and architectures) than would have been feasible otherwise. Even so, this grid took 14 minutes to run through.</w:t>
      </w:r>
    </w:p>
    <w:p>
      <w:pPr>
        <w:pStyle w:val="Normal"/>
        <w:rPr/>
      </w:pPr>
      <w:r>
        <w:rPr/>
      </w:r>
    </w:p>
    <w:p>
      <w:pPr>
        <w:pStyle w:val="Normal"/>
        <w:rPr/>
      </w:pPr>
      <w:r>
        <w:rPr/>
        <w:t>The best parameters were found to be:</w:t>
      </w:r>
    </w:p>
    <w:p>
      <w:pPr>
        <w:pStyle w:val="Normal"/>
        <w:rPr/>
      </w:pPr>
      <w:r>
        <w:rPr/>
      </w:r>
    </w:p>
    <w:p>
      <w:pPr>
        <w:pStyle w:val="Normal"/>
        <w:rPr>
          <w:rFonts w:ascii="FreeMono" w:hAnsi="FreeMono"/>
          <w:sz w:val="20"/>
          <w:szCs w:val="20"/>
        </w:rPr>
      </w:pPr>
      <w:r>
        <w:rPr>
          <w:rFonts w:ascii="FreeMono" w:hAnsi="FreeMono"/>
          <w:sz w:val="20"/>
          <w:szCs w:val="20"/>
        </w:rPr>
        <w:t>'hidden_layer_sizes' = (15, 5)</w:t>
      </w:r>
    </w:p>
    <w:p>
      <w:pPr>
        <w:pStyle w:val="Normal"/>
        <w:rPr>
          <w:rFonts w:ascii="FreeMono" w:hAnsi="FreeMono"/>
          <w:sz w:val="20"/>
          <w:szCs w:val="20"/>
        </w:rPr>
      </w:pPr>
      <w:r>
        <w:rPr>
          <w:rFonts w:ascii="FreeMono" w:hAnsi="FreeMono"/>
          <w:sz w:val="20"/>
          <w:szCs w:val="20"/>
        </w:rPr>
        <w:t>'learning_rate_init' = 0.05</w:t>
      </w:r>
    </w:p>
    <w:p>
      <w:pPr>
        <w:pStyle w:val="Normal"/>
        <w:rPr>
          <w:rFonts w:ascii="FreeMono" w:hAnsi="FreeMono"/>
          <w:sz w:val="20"/>
          <w:szCs w:val="20"/>
        </w:rPr>
      </w:pPr>
      <w:r>
        <w:rPr>
          <w:rFonts w:ascii="FreeMono" w:hAnsi="FreeMono"/>
          <w:sz w:val="20"/>
          <w:szCs w:val="20"/>
        </w:rPr>
        <w:t>'max_iter'= 2000</w:t>
      </w:r>
    </w:p>
    <w:p>
      <w:pPr>
        <w:pStyle w:val="Normal"/>
        <w:rPr>
          <w:rFonts w:ascii="FreeMono" w:hAnsi="FreeMono"/>
          <w:sz w:val="20"/>
          <w:szCs w:val="20"/>
        </w:rPr>
      </w:pPr>
      <w:r>
        <w:rPr>
          <w:rFonts w:ascii="FreeMono" w:hAnsi="FreeMono"/>
          <w:sz w:val="20"/>
          <w:szCs w:val="20"/>
        </w:rPr>
        <w:t>'solver'= 'adam</w:t>
      </w:r>
    </w:p>
    <w:p>
      <w:pPr>
        <w:pStyle w:val="Normal"/>
        <w:rPr/>
      </w:pPr>
      <w:r>
        <w:rPr/>
      </w:r>
    </w:p>
    <w:p>
      <w:pPr>
        <w:pStyle w:val="Normal"/>
        <w:rPr/>
      </w:pPr>
      <w:r>
        <w:rPr/>
        <w:t>The grid search revealed that the 'Adam' optimizer and two hidden layers of 15 and 5 neurons provided a more stable descent than the model defined previously. Running the test data through the best model produces the following confusion matrix:</w:t>
      </w:r>
    </w:p>
    <w:p>
      <w:pPr>
        <w:pStyle w:val="Normal"/>
        <w:rPr/>
      </w:pPr>
      <w:r>
        <w:rPr/>
      </w:r>
    </w:p>
    <w:p>
      <w:pPr>
        <w:pStyle w:val="Normal"/>
        <w:rPr/>
      </w:pPr>
      <w:r>
        <w:rP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4489450" cy="3367405"/>
            <wp:effectExtent l="0" t="0" r="0" b="0"/>
            <wp:wrapTopAndBottom/>
            <wp:docPr id="18"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title=""/>
                    <pic:cNvPicPr>
                      <a:picLocks noChangeAspect="1" noChangeArrowheads="1"/>
                    </pic:cNvPicPr>
                  </pic:nvPicPr>
                  <pic:blipFill>
                    <a:blip r:embed="rId33"/>
                    <a:stretch>
                      <a:fillRect/>
                    </a:stretch>
                  </pic:blipFill>
                  <pic:spPr bwMode="auto">
                    <a:xfrm>
                      <a:off x="0" y="0"/>
                      <a:ext cx="4489450" cy="3367405"/>
                    </a:xfrm>
                    <a:prstGeom prst="rect">
                      <a:avLst/>
                    </a:prstGeom>
                  </pic:spPr>
                </pic:pic>
              </a:graphicData>
            </a:graphic>
          </wp:anchor>
        </w:drawing>
      </w:r>
    </w:p>
    <w:p>
      <w:pPr>
        <w:pStyle w:val="Normal"/>
        <w:rPr/>
      </w:pPr>
      <w:r>
        <w:rPr/>
        <w:t>Adding these results to the table:</w:t>
      </w:r>
    </w:p>
    <w:p>
      <w:pPr>
        <w:pStyle w:val="Normal"/>
        <w:rPr/>
      </w:pPr>
      <w:r>
        <w:rPr/>
      </w:r>
    </w:p>
    <w:tbl>
      <w:tblPr>
        <w:tblW w:w="5000" w:type="pct"/>
        <w:jc w:val="start"/>
        <w:tblInd w:w="-5" w:type="dxa"/>
        <w:tblLayout w:type="fixed"/>
        <w:tblCellMar>
          <w:top w:w="55" w:type="dxa"/>
          <w:start w:w="55" w:type="dxa"/>
          <w:bottom w:w="55" w:type="dxa"/>
          <w:end w:w="55" w:type="dxa"/>
        </w:tblCellMar>
        <w:tblLook w:val="04a0" w:noHBand="0" w:noVBand="1" w:firstColumn="1" w:lastRow="0" w:lastColumn="0" w:firstRow="1"/>
      </w:tblPr>
      <w:tblGrid>
        <w:gridCol w:w="1926"/>
        <w:gridCol w:w="1929"/>
        <w:gridCol w:w="1926"/>
        <w:gridCol w:w="1929"/>
        <w:gridCol w:w="1928"/>
      </w:tblGrid>
      <w:tr>
        <w:trPr/>
        <w:tc>
          <w:tcPr>
            <w:tcW w:w="1926" w:type="dxa"/>
            <w:tcBorders>
              <w:top w:val="single" w:sz="4" w:space="0" w:color="000000"/>
              <w:start w:val="single" w:sz="4" w:space="0" w:color="000000"/>
              <w:bottom w:val="single" w:sz="4" w:space="0" w:color="000000"/>
            </w:tcBorders>
          </w:tcPr>
          <w:p>
            <w:pPr>
              <w:pStyle w:val="TableContents"/>
              <w:jc w:val="center"/>
              <w:rPr/>
            </w:pPr>
            <w:r>
              <w:rPr/>
            </w:r>
          </w:p>
        </w:tc>
        <w:tc>
          <w:tcPr>
            <w:tcW w:w="1929" w:type="dxa"/>
            <w:tcBorders>
              <w:top w:val="single" w:sz="4" w:space="0" w:color="000000"/>
              <w:start w:val="single" w:sz="4" w:space="0" w:color="000000"/>
              <w:bottom w:val="single" w:sz="4" w:space="0" w:color="000000"/>
            </w:tcBorders>
          </w:tcPr>
          <w:p>
            <w:pPr>
              <w:pStyle w:val="TableContents"/>
              <w:jc w:val="center"/>
              <w:rPr/>
            </w:pPr>
            <w:r>
              <w:rPr/>
              <w:t>From Scratch, TH=0.5</w:t>
            </w:r>
          </w:p>
        </w:tc>
        <w:tc>
          <w:tcPr>
            <w:tcW w:w="1926" w:type="dxa"/>
            <w:tcBorders>
              <w:top w:val="single" w:sz="4" w:space="0" w:color="000000"/>
              <w:start w:val="single" w:sz="4" w:space="0" w:color="000000"/>
              <w:bottom w:val="single" w:sz="4" w:space="0" w:color="000000"/>
            </w:tcBorders>
          </w:tcPr>
          <w:p>
            <w:pPr>
              <w:pStyle w:val="TableContents"/>
              <w:jc w:val="center"/>
              <w:rPr/>
            </w:pPr>
            <w:r>
              <w:rPr/>
              <w:t>From Scratch, TH=0.23</w:t>
            </w:r>
          </w:p>
        </w:tc>
        <w:tc>
          <w:tcPr>
            <w:tcW w:w="1929" w:type="dxa"/>
            <w:tcBorders>
              <w:top w:val="single" w:sz="4" w:space="0" w:color="000000"/>
              <w:start w:val="single" w:sz="4" w:space="0" w:color="000000"/>
              <w:bottom w:val="single" w:sz="4" w:space="0" w:color="000000"/>
            </w:tcBorders>
          </w:tcPr>
          <w:p>
            <w:pPr>
              <w:pStyle w:val="TableContents"/>
              <w:jc w:val="center"/>
              <w:rPr>
                <w:b/>
                <w:bCs/>
              </w:rPr>
            </w:pPr>
            <w:r>
              <w:rPr>
                <w:b/>
                <w:bCs/>
              </w:rPr>
              <w:t>SKL MLP</w:t>
            </w:r>
          </w:p>
        </w:tc>
        <w:tc>
          <w:tcPr>
            <w:tcW w:w="1928"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Grid Optimum</w:t>
            </w:r>
          </w:p>
        </w:tc>
      </w:tr>
      <w:tr>
        <w:trPr/>
        <w:tc>
          <w:tcPr>
            <w:tcW w:w="1926" w:type="dxa"/>
            <w:tcBorders>
              <w:start w:val="single" w:sz="4" w:space="0" w:color="000000"/>
              <w:bottom w:val="single" w:sz="4" w:space="0" w:color="000000"/>
            </w:tcBorders>
          </w:tcPr>
          <w:p>
            <w:pPr>
              <w:pStyle w:val="TableContents"/>
              <w:jc w:val="center"/>
              <w:rPr/>
            </w:pPr>
            <w:r>
              <w:rPr/>
              <w:t>True Negatives (TN)</w:t>
            </w:r>
          </w:p>
        </w:tc>
        <w:tc>
          <w:tcPr>
            <w:tcW w:w="1929" w:type="dxa"/>
            <w:tcBorders>
              <w:start w:val="single" w:sz="4" w:space="0" w:color="000000"/>
              <w:bottom w:val="single" w:sz="4" w:space="0" w:color="000000"/>
            </w:tcBorders>
          </w:tcPr>
          <w:p>
            <w:pPr>
              <w:pStyle w:val="TableContents"/>
              <w:jc w:val="center"/>
              <w:rPr/>
            </w:pPr>
            <w:r>
              <w:rPr/>
              <w:t>7,951</w:t>
            </w:r>
          </w:p>
        </w:tc>
        <w:tc>
          <w:tcPr>
            <w:tcW w:w="1926" w:type="dxa"/>
            <w:tcBorders>
              <w:start w:val="single" w:sz="4" w:space="0" w:color="000000"/>
              <w:bottom w:val="single" w:sz="4" w:space="0" w:color="000000"/>
            </w:tcBorders>
          </w:tcPr>
          <w:p>
            <w:pPr>
              <w:pStyle w:val="TableContents"/>
              <w:jc w:val="center"/>
              <w:rPr/>
            </w:pPr>
            <w:r>
              <w:rPr/>
              <w:t>7,317</w:t>
            </w:r>
          </w:p>
        </w:tc>
        <w:tc>
          <w:tcPr>
            <w:tcW w:w="1929" w:type="dxa"/>
            <w:tcBorders>
              <w:start w:val="single" w:sz="4" w:space="0" w:color="000000"/>
              <w:bottom w:val="single" w:sz="4" w:space="0" w:color="000000"/>
            </w:tcBorders>
          </w:tcPr>
          <w:p>
            <w:pPr>
              <w:pStyle w:val="TableContents"/>
              <w:jc w:val="center"/>
              <w:rPr>
                <w:b/>
                <w:bCs/>
              </w:rPr>
            </w:pPr>
            <w:r>
              <w:rPr>
                <w:b/>
                <w:bCs/>
              </w:rPr>
              <w:t>7,894</w:t>
            </w:r>
          </w:p>
        </w:tc>
        <w:tc>
          <w:tcPr>
            <w:tcW w:w="1928" w:type="dxa"/>
            <w:tcBorders>
              <w:start w:val="single" w:sz="4" w:space="0" w:color="000000"/>
              <w:bottom w:val="single" w:sz="4" w:space="0" w:color="000000"/>
              <w:end w:val="single" w:sz="4" w:space="0" w:color="000000"/>
            </w:tcBorders>
          </w:tcPr>
          <w:p>
            <w:pPr>
              <w:pStyle w:val="TableContents"/>
              <w:jc w:val="center"/>
              <w:rPr>
                <w:b/>
                <w:bCs/>
              </w:rPr>
            </w:pPr>
            <w:r>
              <w:rPr>
                <w:b/>
                <w:bCs/>
              </w:rPr>
              <w:t>7,860</w:t>
            </w:r>
          </w:p>
        </w:tc>
      </w:tr>
      <w:tr>
        <w:trPr/>
        <w:tc>
          <w:tcPr>
            <w:tcW w:w="1926" w:type="dxa"/>
            <w:tcBorders>
              <w:start w:val="single" w:sz="4" w:space="0" w:color="000000"/>
              <w:bottom w:val="single" w:sz="4" w:space="0" w:color="000000"/>
            </w:tcBorders>
          </w:tcPr>
          <w:p>
            <w:pPr>
              <w:pStyle w:val="TableContents"/>
              <w:jc w:val="center"/>
              <w:rPr/>
            </w:pPr>
            <w:r>
              <w:rPr/>
              <w:t>True Positives (TP)</w:t>
            </w:r>
          </w:p>
        </w:tc>
        <w:tc>
          <w:tcPr>
            <w:tcW w:w="1929" w:type="dxa"/>
            <w:tcBorders>
              <w:start w:val="single" w:sz="4" w:space="0" w:color="000000"/>
              <w:bottom w:val="single" w:sz="4" w:space="0" w:color="000000"/>
            </w:tcBorders>
          </w:tcPr>
          <w:p>
            <w:pPr>
              <w:pStyle w:val="TableContents"/>
              <w:jc w:val="center"/>
              <w:rPr/>
            </w:pPr>
            <w:r>
              <w:rPr/>
              <w:t>58</w:t>
            </w:r>
          </w:p>
        </w:tc>
        <w:tc>
          <w:tcPr>
            <w:tcW w:w="1926" w:type="dxa"/>
            <w:tcBorders>
              <w:start w:val="single" w:sz="4" w:space="0" w:color="000000"/>
              <w:bottom w:val="single" w:sz="4" w:space="0" w:color="000000"/>
            </w:tcBorders>
          </w:tcPr>
          <w:p>
            <w:pPr>
              <w:pStyle w:val="TableContents"/>
              <w:jc w:val="center"/>
              <w:rPr/>
            </w:pPr>
            <w:r>
              <w:rPr/>
              <w:t>383</w:t>
            </w:r>
          </w:p>
        </w:tc>
        <w:tc>
          <w:tcPr>
            <w:tcW w:w="1929" w:type="dxa"/>
            <w:tcBorders>
              <w:start w:val="single" w:sz="4" w:space="0" w:color="000000"/>
              <w:bottom w:val="single" w:sz="4" w:space="0" w:color="000000"/>
            </w:tcBorders>
          </w:tcPr>
          <w:p>
            <w:pPr>
              <w:pStyle w:val="TableContents"/>
              <w:jc w:val="center"/>
              <w:rPr>
                <w:b/>
                <w:bCs/>
              </w:rPr>
            </w:pPr>
            <w:r>
              <w:rPr>
                <w:b/>
                <w:bCs/>
              </w:rPr>
              <w:t>185</w:t>
            </w:r>
          </w:p>
        </w:tc>
        <w:tc>
          <w:tcPr>
            <w:tcW w:w="1928" w:type="dxa"/>
            <w:tcBorders>
              <w:start w:val="single" w:sz="4" w:space="0" w:color="000000"/>
              <w:bottom w:val="single" w:sz="4" w:space="0" w:color="000000"/>
              <w:end w:val="single" w:sz="4" w:space="0" w:color="000000"/>
            </w:tcBorders>
          </w:tcPr>
          <w:p>
            <w:pPr>
              <w:pStyle w:val="TableContents"/>
              <w:jc w:val="center"/>
              <w:rPr>
                <w:b/>
                <w:bCs/>
              </w:rPr>
            </w:pPr>
            <w:r>
              <w:rPr>
                <w:b/>
                <w:bCs/>
              </w:rPr>
              <w:t>200</w:t>
            </w:r>
          </w:p>
        </w:tc>
      </w:tr>
      <w:tr>
        <w:trPr/>
        <w:tc>
          <w:tcPr>
            <w:tcW w:w="1926" w:type="dxa"/>
            <w:tcBorders>
              <w:start w:val="single" w:sz="4" w:space="0" w:color="000000"/>
              <w:bottom w:val="single" w:sz="4" w:space="0" w:color="000000"/>
            </w:tcBorders>
          </w:tcPr>
          <w:p>
            <w:pPr>
              <w:pStyle w:val="TableContents"/>
              <w:jc w:val="center"/>
              <w:rPr/>
            </w:pPr>
            <w:r>
              <w:rPr/>
              <w:t>False Positives (FP)</w:t>
            </w:r>
          </w:p>
        </w:tc>
        <w:tc>
          <w:tcPr>
            <w:tcW w:w="1929" w:type="dxa"/>
            <w:tcBorders>
              <w:start w:val="single" w:sz="4" w:space="0" w:color="000000"/>
              <w:bottom w:val="single" w:sz="4" w:space="0" w:color="000000"/>
            </w:tcBorders>
          </w:tcPr>
          <w:p>
            <w:pPr>
              <w:pStyle w:val="TableContents"/>
              <w:jc w:val="center"/>
              <w:rPr/>
            </w:pPr>
            <w:r>
              <w:rPr/>
              <w:t>33</w:t>
            </w:r>
          </w:p>
        </w:tc>
        <w:tc>
          <w:tcPr>
            <w:tcW w:w="1926" w:type="dxa"/>
            <w:tcBorders>
              <w:start w:val="single" w:sz="4" w:space="0" w:color="000000"/>
              <w:bottom w:val="single" w:sz="4" w:space="0" w:color="000000"/>
            </w:tcBorders>
          </w:tcPr>
          <w:p>
            <w:pPr>
              <w:pStyle w:val="TableContents"/>
              <w:jc w:val="center"/>
              <w:rPr/>
            </w:pPr>
            <w:r>
              <w:rPr/>
              <w:t>675</w:t>
            </w:r>
          </w:p>
        </w:tc>
        <w:tc>
          <w:tcPr>
            <w:tcW w:w="1929" w:type="dxa"/>
            <w:tcBorders>
              <w:start w:val="single" w:sz="4" w:space="0" w:color="000000"/>
              <w:bottom w:val="single" w:sz="4" w:space="0" w:color="000000"/>
            </w:tcBorders>
          </w:tcPr>
          <w:p>
            <w:pPr>
              <w:pStyle w:val="TableContents"/>
              <w:jc w:val="center"/>
              <w:rPr>
                <w:b/>
                <w:bCs/>
              </w:rPr>
            </w:pPr>
            <w:r>
              <w:rPr>
                <w:b/>
                <w:bCs/>
              </w:rPr>
              <w:t>91</w:t>
            </w:r>
          </w:p>
        </w:tc>
        <w:tc>
          <w:tcPr>
            <w:tcW w:w="1928" w:type="dxa"/>
            <w:tcBorders>
              <w:start w:val="single" w:sz="4" w:space="0" w:color="000000"/>
              <w:bottom w:val="single" w:sz="4" w:space="0" w:color="000000"/>
              <w:end w:val="single" w:sz="4" w:space="0" w:color="000000"/>
            </w:tcBorders>
          </w:tcPr>
          <w:p>
            <w:pPr>
              <w:pStyle w:val="TableContents"/>
              <w:jc w:val="center"/>
              <w:rPr>
                <w:b/>
                <w:bCs/>
              </w:rPr>
            </w:pPr>
            <w:r>
              <w:rPr>
                <w:b/>
                <w:bCs/>
              </w:rPr>
              <w:t>125</w:t>
            </w:r>
          </w:p>
        </w:tc>
      </w:tr>
      <w:tr>
        <w:trPr/>
        <w:tc>
          <w:tcPr>
            <w:tcW w:w="1926" w:type="dxa"/>
            <w:tcBorders>
              <w:start w:val="single" w:sz="4" w:space="0" w:color="000000"/>
              <w:bottom w:val="single" w:sz="4" w:space="0" w:color="000000"/>
            </w:tcBorders>
          </w:tcPr>
          <w:p>
            <w:pPr>
              <w:pStyle w:val="TableContents"/>
              <w:jc w:val="center"/>
              <w:rPr/>
            </w:pPr>
            <w:r>
              <w:rPr/>
              <w:t>False Negatives (FN)</w:t>
            </w:r>
          </w:p>
        </w:tc>
        <w:tc>
          <w:tcPr>
            <w:tcW w:w="1929" w:type="dxa"/>
            <w:tcBorders>
              <w:start w:val="single" w:sz="4" w:space="0" w:color="000000"/>
              <w:bottom w:val="single" w:sz="4" w:space="0" w:color="000000"/>
            </w:tcBorders>
          </w:tcPr>
          <w:p>
            <w:pPr>
              <w:pStyle w:val="TableContents"/>
              <w:jc w:val="center"/>
              <w:rPr/>
            </w:pPr>
            <w:r>
              <w:rPr/>
              <w:t>1000</w:t>
            </w:r>
          </w:p>
        </w:tc>
        <w:tc>
          <w:tcPr>
            <w:tcW w:w="1926" w:type="dxa"/>
            <w:tcBorders>
              <w:start w:val="single" w:sz="4" w:space="0" w:color="000000"/>
              <w:bottom w:val="single" w:sz="4" w:space="0" w:color="000000"/>
            </w:tcBorders>
          </w:tcPr>
          <w:p>
            <w:pPr>
              <w:pStyle w:val="TableContents"/>
              <w:jc w:val="center"/>
              <w:rPr/>
            </w:pPr>
            <w:r>
              <w:rPr/>
              <w:t>667</w:t>
            </w:r>
          </w:p>
        </w:tc>
        <w:tc>
          <w:tcPr>
            <w:tcW w:w="1929" w:type="dxa"/>
            <w:tcBorders>
              <w:start w:val="single" w:sz="4" w:space="0" w:color="000000"/>
              <w:bottom w:val="single" w:sz="4" w:space="0" w:color="000000"/>
            </w:tcBorders>
          </w:tcPr>
          <w:p>
            <w:pPr>
              <w:pStyle w:val="TableContents"/>
              <w:jc w:val="center"/>
              <w:rPr>
                <w:b/>
                <w:bCs/>
              </w:rPr>
            </w:pPr>
            <w:r>
              <w:rPr>
                <w:b/>
                <w:bCs/>
              </w:rPr>
              <w:t>873</w:t>
            </w:r>
          </w:p>
        </w:tc>
        <w:tc>
          <w:tcPr>
            <w:tcW w:w="1928" w:type="dxa"/>
            <w:tcBorders>
              <w:start w:val="single" w:sz="4" w:space="0" w:color="000000"/>
              <w:bottom w:val="single" w:sz="4" w:space="0" w:color="000000"/>
              <w:end w:val="single" w:sz="4" w:space="0" w:color="000000"/>
            </w:tcBorders>
          </w:tcPr>
          <w:p>
            <w:pPr>
              <w:pStyle w:val="TableContents"/>
              <w:jc w:val="center"/>
              <w:rPr>
                <w:b/>
                <w:bCs/>
              </w:rPr>
            </w:pPr>
            <w:r>
              <w:rPr>
                <w:b/>
                <w:bCs/>
              </w:rPr>
              <w:t>858</w:t>
            </w:r>
          </w:p>
        </w:tc>
      </w:tr>
    </w:tbl>
    <w:p>
      <w:pPr>
        <w:pStyle w:val="Normal"/>
        <w:rPr/>
      </w:pPr>
      <w:r>
        <w:rPr/>
      </w:r>
    </w:p>
    <w:p>
      <w:pPr>
        <w:pStyle w:val="Normal"/>
        <w:rPr/>
      </w:pPr>
      <w:r>
        <w:rPr/>
        <w:t>And the metric table is also extended:</w:t>
      </w:r>
    </w:p>
    <w:p>
      <w:pPr>
        <w:pStyle w:val="Normal"/>
        <w:rPr/>
      </w:pPr>
      <w:r>
        <w:rPr/>
      </w:r>
    </w:p>
    <w:tbl>
      <w:tblPr>
        <w:tblW w:w="5000" w:type="pct"/>
        <w:jc w:val="start"/>
        <w:tblInd w:w="0" w:type="dxa"/>
        <w:tblLayout w:type="fixed"/>
        <w:tblCellMar>
          <w:top w:w="0" w:type="dxa"/>
          <w:start w:w="0" w:type="dxa"/>
          <w:bottom w:w="0" w:type="dxa"/>
          <w:end w:w="0" w:type="dxa"/>
        </w:tblCellMar>
        <w:tblLook w:val="04a0" w:noHBand="0" w:noVBand="1" w:firstColumn="1" w:lastRow="0" w:lastColumn="0" w:firstRow="1"/>
      </w:tblPr>
      <w:tblGrid>
        <w:gridCol w:w="1927"/>
        <w:gridCol w:w="1929"/>
        <w:gridCol w:w="1926"/>
        <w:gridCol w:w="1929"/>
        <w:gridCol w:w="1927"/>
      </w:tblGrid>
      <w:tr>
        <w:trPr/>
        <w:tc>
          <w:tcPr>
            <w:tcW w:w="1927" w:type="dxa"/>
            <w:tcBorders/>
          </w:tcPr>
          <w:p>
            <w:pPr>
              <w:pStyle w:val="BodyText"/>
              <w:spacing w:before="0" w:after="140"/>
              <w:jc w:val="center"/>
              <w:rPr/>
            </w:pPr>
            <w:r>
              <w:rPr/>
              <w:t>Metric</w:t>
            </w:r>
          </w:p>
        </w:tc>
        <w:tc>
          <w:tcPr>
            <w:tcW w:w="1929" w:type="dxa"/>
            <w:tcBorders/>
          </w:tcPr>
          <w:p>
            <w:pPr>
              <w:pStyle w:val="BodyText"/>
              <w:spacing w:before="0" w:after="140"/>
              <w:jc w:val="center"/>
              <w:rPr/>
            </w:pPr>
            <w:r>
              <w:rPr/>
              <w:t>Custom (TH=0.5)</w:t>
            </w:r>
          </w:p>
        </w:tc>
        <w:tc>
          <w:tcPr>
            <w:tcW w:w="1926" w:type="dxa"/>
            <w:tcBorders/>
          </w:tcPr>
          <w:p>
            <w:pPr>
              <w:pStyle w:val="BodyText"/>
              <w:spacing w:before="0" w:after="140"/>
              <w:jc w:val="center"/>
              <w:rPr/>
            </w:pPr>
            <w:r>
              <w:rPr/>
              <w:t>Custom (TH=0.23)</w:t>
            </w:r>
          </w:p>
        </w:tc>
        <w:tc>
          <w:tcPr>
            <w:tcW w:w="1929" w:type="dxa"/>
            <w:tcBorders/>
          </w:tcPr>
          <w:p>
            <w:pPr>
              <w:pStyle w:val="BodyText"/>
              <w:spacing w:before="0" w:after="140"/>
              <w:jc w:val="center"/>
              <w:rPr>
                <w:b/>
                <w:bCs/>
              </w:rPr>
            </w:pPr>
            <w:r>
              <w:rPr>
                <w:b/>
                <w:bCs/>
              </w:rPr>
              <w:t>SKL MLP</w:t>
            </w:r>
          </w:p>
        </w:tc>
        <w:tc>
          <w:tcPr>
            <w:tcW w:w="1927" w:type="dxa"/>
            <w:tcBorders/>
          </w:tcPr>
          <w:p>
            <w:pPr>
              <w:pStyle w:val="BodyText"/>
              <w:spacing w:before="0" w:after="140"/>
              <w:jc w:val="center"/>
              <w:rPr>
                <w:b/>
                <w:bCs/>
              </w:rPr>
            </w:pPr>
            <w:r>
              <w:rPr>
                <w:b/>
                <w:bCs/>
              </w:rPr>
              <w:t>Grid Optimum</w:t>
            </w:r>
          </w:p>
        </w:tc>
      </w:tr>
      <w:tr>
        <w:trPr/>
        <w:tc>
          <w:tcPr>
            <w:tcW w:w="1927" w:type="dxa"/>
            <w:tcBorders/>
          </w:tcPr>
          <w:p>
            <w:pPr>
              <w:pStyle w:val="BodyText"/>
              <w:spacing w:before="0" w:after="140"/>
              <w:jc w:val="center"/>
              <w:rPr/>
            </w:pPr>
            <w:r>
              <w:rPr/>
              <w:t>Accuracy</w:t>
            </w:r>
          </w:p>
        </w:tc>
        <w:tc>
          <w:tcPr>
            <w:tcW w:w="1929" w:type="dxa"/>
            <w:tcBorders/>
          </w:tcPr>
          <w:p>
            <w:pPr>
              <w:pStyle w:val="BodyText"/>
              <w:spacing w:before="0" w:after="140"/>
              <w:jc w:val="center"/>
              <w:rPr/>
            </w:pPr>
            <w:r>
              <w:rPr/>
              <w:t>88.58%</w:t>
            </w:r>
          </w:p>
        </w:tc>
        <w:tc>
          <w:tcPr>
            <w:tcW w:w="1926" w:type="dxa"/>
            <w:tcBorders/>
          </w:tcPr>
          <w:p>
            <w:pPr>
              <w:pStyle w:val="BodyText"/>
              <w:spacing w:before="0" w:after="140"/>
              <w:jc w:val="center"/>
              <w:rPr/>
            </w:pPr>
            <w:r>
              <w:rPr/>
              <w:t>85.16%</w:t>
            </w:r>
          </w:p>
        </w:tc>
        <w:tc>
          <w:tcPr>
            <w:tcW w:w="1929" w:type="dxa"/>
            <w:tcBorders/>
          </w:tcPr>
          <w:p>
            <w:pPr>
              <w:pStyle w:val="BodyText"/>
              <w:spacing w:before="0" w:after="140"/>
              <w:jc w:val="center"/>
              <w:rPr>
                <w:b/>
                <w:bCs/>
              </w:rPr>
            </w:pPr>
            <w:r>
              <w:rPr>
                <w:b/>
                <w:bCs/>
              </w:rPr>
              <w:t>89.35%</w:t>
            </w:r>
          </w:p>
        </w:tc>
        <w:tc>
          <w:tcPr>
            <w:tcW w:w="1927" w:type="dxa"/>
            <w:tcBorders/>
          </w:tcPr>
          <w:p>
            <w:pPr>
              <w:pStyle w:val="BodyText"/>
              <w:spacing w:before="0" w:after="140"/>
              <w:jc w:val="center"/>
              <w:rPr>
                <w:b/>
                <w:bCs/>
              </w:rPr>
            </w:pPr>
            <w:r>
              <w:rPr>
                <w:b/>
                <w:bCs/>
              </w:rPr>
              <w:t>89.13%</w:t>
            </w:r>
          </w:p>
        </w:tc>
      </w:tr>
      <w:tr>
        <w:trPr/>
        <w:tc>
          <w:tcPr>
            <w:tcW w:w="1927" w:type="dxa"/>
            <w:tcBorders/>
          </w:tcPr>
          <w:p>
            <w:pPr>
              <w:pStyle w:val="BodyText"/>
              <w:spacing w:before="0" w:after="140"/>
              <w:jc w:val="center"/>
              <w:rPr/>
            </w:pPr>
            <w:r>
              <w:rPr/>
              <w:t>Recall</w:t>
            </w:r>
          </w:p>
        </w:tc>
        <w:tc>
          <w:tcPr>
            <w:tcW w:w="1929" w:type="dxa"/>
            <w:tcBorders/>
          </w:tcPr>
          <w:p>
            <w:pPr>
              <w:pStyle w:val="BodyText"/>
              <w:spacing w:before="0" w:after="140"/>
              <w:jc w:val="center"/>
              <w:rPr/>
            </w:pPr>
            <w:r>
              <w:rPr/>
              <w:t>5.48%</w:t>
            </w:r>
          </w:p>
        </w:tc>
        <w:tc>
          <w:tcPr>
            <w:tcW w:w="1926" w:type="dxa"/>
            <w:tcBorders/>
          </w:tcPr>
          <w:p>
            <w:pPr>
              <w:pStyle w:val="BodyText"/>
              <w:spacing w:before="0" w:after="140"/>
              <w:jc w:val="center"/>
              <w:rPr/>
            </w:pPr>
            <w:r>
              <w:rPr/>
              <w:t>36.48%</w:t>
            </w:r>
          </w:p>
        </w:tc>
        <w:tc>
          <w:tcPr>
            <w:tcW w:w="1929" w:type="dxa"/>
            <w:tcBorders/>
          </w:tcPr>
          <w:p>
            <w:pPr>
              <w:pStyle w:val="BodyText"/>
              <w:spacing w:before="0" w:after="140"/>
              <w:jc w:val="center"/>
              <w:rPr>
                <w:b/>
                <w:bCs/>
              </w:rPr>
            </w:pPr>
            <w:r>
              <w:rPr>
                <w:b/>
                <w:bCs/>
              </w:rPr>
              <w:t>17.49%</w:t>
            </w:r>
          </w:p>
        </w:tc>
        <w:tc>
          <w:tcPr>
            <w:tcW w:w="1927" w:type="dxa"/>
            <w:tcBorders/>
          </w:tcPr>
          <w:p>
            <w:pPr>
              <w:pStyle w:val="BodyText"/>
              <w:spacing w:before="0" w:after="140"/>
              <w:jc w:val="center"/>
              <w:rPr>
                <w:b/>
                <w:bCs/>
              </w:rPr>
            </w:pPr>
            <w:r>
              <w:rPr>
                <w:b/>
                <w:bCs/>
              </w:rPr>
              <w:t>18.90%</w:t>
            </w:r>
          </w:p>
        </w:tc>
      </w:tr>
      <w:tr>
        <w:trPr/>
        <w:tc>
          <w:tcPr>
            <w:tcW w:w="1927" w:type="dxa"/>
            <w:tcBorders/>
          </w:tcPr>
          <w:p>
            <w:pPr>
              <w:pStyle w:val="BodyText"/>
              <w:spacing w:before="0" w:after="140"/>
              <w:jc w:val="center"/>
              <w:rPr/>
            </w:pPr>
            <w:r>
              <w:rPr/>
              <w:t>Precision</w:t>
            </w:r>
          </w:p>
        </w:tc>
        <w:tc>
          <w:tcPr>
            <w:tcW w:w="1929" w:type="dxa"/>
            <w:tcBorders/>
          </w:tcPr>
          <w:p>
            <w:pPr>
              <w:pStyle w:val="BodyText"/>
              <w:spacing w:before="0" w:after="140"/>
              <w:jc w:val="center"/>
              <w:rPr/>
            </w:pPr>
            <w:r>
              <w:rPr/>
              <w:t>63.74%</w:t>
            </w:r>
          </w:p>
        </w:tc>
        <w:tc>
          <w:tcPr>
            <w:tcW w:w="1926" w:type="dxa"/>
            <w:tcBorders/>
          </w:tcPr>
          <w:p>
            <w:pPr>
              <w:pStyle w:val="BodyText"/>
              <w:spacing w:before="0" w:after="140"/>
              <w:jc w:val="center"/>
              <w:rPr/>
            </w:pPr>
            <w:r>
              <w:rPr/>
              <w:t>36.20%</w:t>
            </w:r>
          </w:p>
        </w:tc>
        <w:tc>
          <w:tcPr>
            <w:tcW w:w="1929" w:type="dxa"/>
            <w:tcBorders/>
          </w:tcPr>
          <w:p>
            <w:pPr>
              <w:pStyle w:val="BodyText"/>
              <w:spacing w:before="0" w:after="140"/>
              <w:jc w:val="center"/>
              <w:rPr>
                <w:b/>
                <w:bCs/>
              </w:rPr>
            </w:pPr>
            <w:r>
              <w:rPr>
                <w:b/>
                <w:bCs/>
              </w:rPr>
              <w:t>67.03%</w:t>
            </w:r>
          </w:p>
        </w:tc>
        <w:tc>
          <w:tcPr>
            <w:tcW w:w="1927" w:type="dxa"/>
            <w:tcBorders/>
          </w:tcPr>
          <w:p>
            <w:pPr>
              <w:pStyle w:val="BodyText"/>
              <w:spacing w:before="0" w:after="140"/>
              <w:jc w:val="center"/>
              <w:rPr>
                <w:b/>
                <w:bCs/>
              </w:rPr>
            </w:pPr>
            <w:r>
              <w:rPr>
                <w:b/>
                <w:bCs/>
              </w:rPr>
              <w:t>61.54%</w:t>
            </w:r>
          </w:p>
        </w:tc>
      </w:tr>
      <w:tr>
        <w:trPr/>
        <w:tc>
          <w:tcPr>
            <w:tcW w:w="1927" w:type="dxa"/>
            <w:tcBorders/>
          </w:tcPr>
          <w:p>
            <w:pPr>
              <w:pStyle w:val="BodyText"/>
              <w:spacing w:before="0" w:after="140"/>
              <w:jc w:val="center"/>
              <w:rPr/>
            </w:pPr>
            <w:r>
              <w:rPr/>
              <w:t>F1-Score</w:t>
            </w:r>
          </w:p>
        </w:tc>
        <w:tc>
          <w:tcPr>
            <w:tcW w:w="1929" w:type="dxa"/>
            <w:tcBorders/>
          </w:tcPr>
          <w:p>
            <w:pPr>
              <w:pStyle w:val="BodyText"/>
              <w:spacing w:before="0" w:after="140"/>
              <w:jc w:val="center"/>
              <w:rPr/>
            </w:pPr>
            <w:r>
              <w:rPr/>
            </w:r>
          </w:p>
        </w:tc>
        <w:tc>
          <w:tcPr>
            <w:tcW w:w="1926" w:type="dxa"/>
            <w:tcBorders/>
          </w:tcPr>
          <w:p>
            <w:pPr>
              <w:pStyle w:val="BodyText"/>
              <w:spacing w:before="0" w:after="140"/>
              <w:jc w:val="center"/>
              <w:rPr/>
            </w:pPr>
            <w:r>
              <w:rPr/>
            </w:r>
          </w:p>
        </w:tc>
        <w:tc>
          <w:tcPr>
            <w:tcW w:w="1929" w:type="dxa"/>
            <w:tcBorders/>
          </w:tcPr>
          <w:p>
            <w:pPr>
              <w:pStyle w:val="BodyText"/>
              <w:spacing w:before="0" w:after="140"/>
              <w:jc w:val="center"/>
              <w:rPr>
                <w:b/>
                <w:bCs/>
              </w:rPr>
            </w:pPr>
            <w:r>
              <w:rPr>
                <w:b/>
                <w:bCs/>
              </w:rPr>
            </w:r>
          </w:p>
        </w:tc>
        <w:tc>
          <w:tcPr>
            <w:tcW w:w="1927" w:type="dxa"/>
            <w:tcBorders/>
          </w:tcPr>
          <w:p>
            <w:pPr>
              <w:pStyle w:val="BodyText"/>
              <w:spacing w:before="0" w:after="140"/>
              <w:jc w:val="center"/>
              <w:rPr>
                <w:b/>
                <w:bCs/>
              </w:rPr>
            </w:pPr>
            <w:r>
              <w:rPr>
                <w:b/>
                <w:bCs/>
              </w:rPr>
              <w:t>28.92%</w:t>
            </w:r>
          </w:p>
        </w:tc>
      </w:tr>
    </w:tbl>
    <w:p>
      <w:pPr>
        <w:pStyle w:val="Normal"/>
        <w:rPr/>
      </w:pPr>
      <w:r>
        <w:rPr/>
      </w:r>
    </w:p>
    <w:p>
      <w:pPr>
        <w:pStyle w:val="Normal"/>
        <w:rPr/>
      </w:pPr>
      <w:r>
        <w:rPr/>
        <w:t>A true comparison is best made between the SKL and Grid Search optimised versions as these are based on the same underlying code. There is some improvement in the recall, but not significantly. As expected, there is a trade-off between recall and precision.</w:t>
      </w:r>
    </w:p>
    <w:p>
      <w:pPr>
        <w:pStyle w:val="Normal"/>
        <w:rPr/>
      </w:pPr>
      <w:r>
        <w:rPr/>
      </w:r>
    </w:p>
    <w:p>
      <w:pPr>
        <w:pStyle w:val="Heading3"/>
        <w:numPr>
          <w:ilvl w:val="2"/>
          <w:numId w:val="1"/>
        </w:numPr>
        <w:rPr/>
      </w:pPr>
      <w:bookmarkStart w:id="42" w:name="__RefHeading___Toc4700_2862998438"/>
      <w:bookmarkEnd w:id="42"/>
      <w:r>
        <w:rPr/>
        <w:t>Genetic Algorithm Optimisation</w:t>
      </w:r>
    </w:p>
    <w:p>
      <w:pPr>
        <w:pStyle w:val="Normal"/>
        <w:rPr/>
      </w:pPr>
      <w:r>
        <w:rPr/>
        <w:t>I implemented a genetic algorithm version of my ‘from scratch’ MLP class code. In a standard MLP, back propagation using derivatives is used to find the gradient. In the Genetic Algorithm (GA) version the back propagation process was removed and replaced with evolutionary operators.</w:t>
      </w:r>
    </w:p>
    <w:p>
      <w:pPr>
        <w:pStyle w:val="Normal"/>
        <w:rPr/>
      </w:pPr>
      <w:r>
        <w:rPr/>
      </w:r>
    </w:p>
    <w:p>
      <w:pPr>
        <w:pStyle w:val="Normal"/>
        <w:rPr/>
      </w:pPr>
      <w:r>
        <w:rPr/>
      </w:r>
    </w:p>
    <w:p>
      <w:pPr>
        <w:pStyle w:val="Normal"/>
        <w:rPr/>
      </w:pPr>
      <w:r>
        <w:rPr/>
      </w:r>
    </w:p>
    <w:p>
      <w:pPr>
        <w:pStyle w:val="Normal"/>
        <w:rPr/>
      </w:pPr>
      <w:r>
        <w:rPr/>
        <w:tab/>
      </w:r>
      <w:r>
        <w:br w:type="page"/>
      </w:r>
    </w:p>
    <w:p>
      <w:pPr>
        <w:pStyle w:val="Normal"/>
        <w:spacing w:before="0" w:after="0"/>
        <w:rPr/>
      </w:pPr>
      <w:r>
        <w:rPr/>
      </w:r>
    </w:p>
    <w:p>
      <w:pPr>
        <w:pStyle w:val="Normal"/>
        <w:rPr/>
      </w:pPr>
      <w:r>
        <w:rPr/>
      </w:r>
    </w:p>
    <w:p>
      <w:pPr>
        <w:pStyle w:val="Heading1"/>
        <w:numPr>
          <w:ilvl w:val="0"/>
          <w:numId w:val="1"/>
        </w:numPr>
        <w:rPr/>
      </w:pPr>
      <w:bookmarkStart w:id="43" w:name="__RefHeading___Toc3133_3504685749"/>
      <w:bookmarkEnd w:id="43"/>
      <w:r>
        <w:rPr/>
        <w:t>References</w:t>
      </w:r>
    </w:p>
    <w:p>
      <w:pPr>
        <w:pStyle w:val="Heading2"/>
        <w:numPr>
          <w:ilvl w:val="1"/>
          <w:numId w:val="1"/>
        </w:numPr>
        <w:rPr/>
      </w:pPr>
      <w:bookmarkStart w:id="44" w:name="__RefHeading___Toc1790_203125803"/>
      <w:bookmarkEnd w:id="44"/>
      <w:r>
        <w:rPr/>
        <w:t>Part 1 – Symbolic AI</w:t>
      </w:r>
    </w:p>
    <w:p>
      <w:pPr>
        <w:pStyle w:val="BodyText"/>
        <w:numPr>
          <w:ilvl w:val="0"/>
          <w:numId w:val="9"/>
        </w:numPr>
        <w:jc w:val="start"/>
        <w:rPr/>
      </w:pPr>
      <w:r>
        <w:rPr/>
        <w:t xml:space="preserve">1. Boutell, C. (1893) </w:t>
      </w:r>
      <w:r>
        <w:rPr>
          <w:i/>
          <w:iCs/>
        </w:rPr>
        <w:t>Arms and Armour – In Antiquity and the Middle Ages</w:t>
      </w:r>
      <w:r>
        <w:rPr/>
        <w:t xml:space="preserve">, London: Reeves and Turner, Available at: </w:t>
      </w:r>
      <w:hyperlink r:id="rId34">
        <w:r>
          <w:rPr>
            <w:rStyle w:val="Hyperlink"/>
          </w:rPr>
          <w:t>https://archive.org/details/armsarmourinanti00laco</w:t>
        </w:r>
      </w:hyperlink>
      <w:r>
        <w:rPr/>
        <w:t xml:space="preserve"> (Accessed: 16 Feb 2026)</w:t>
      </w:r>
    </w:p>
    <w:p>
      <w:pPr>
        <w:pStyle w:val="BodyText"/>
        <w:numPr>
          <w:ilvl w:val="0"/>
          <w:numId w:val="1"/>
        </w:numPr>
        <w:jc w:val="start"/>
        <w:rPr/>
      </w:pPr>
      <w:r>
        <w:rPr/>
        <w:t xml:space="preserve">2. </w:t>
      </w:r>
      <w:r>
        <w:rPr/>
        <w:t xml:space="preserve">Campbell, N.A. and Reece, J.B. (2005) </w:t>
      </w:r>
      <w:r>
        <w:rPr>
          <w:i/>
        </w:rPr>
        <w:t>Biology</w:t>
      </w:r>
      <w:r>
        <w:rPr/>
        <w:t xml:space="preserve">. 7th edn. Harlow: Pearson. Available at: </w:t>
      </w:r>
      <w:hyperlink r:id="rId35">
        <w:r>
          <w:rPr>
            <w:rStyle w:val="Hyperlink"/>
          </w:rPr>
          <w:t>https://cssplatformbytha.com/wp-content/uploads/2024/10/Biology-by-Neil-A.-Campbell-Jane-B.-Reece-z-lib.org_.pdf</w:t>
        </w:r>
      </w:hyperlink>
      <w:r>
        <w:rPr/>
        <w:t xml:space="preserve"> </w:t>
      </w:r>
      <w:r>
        <w:rPr/>
        <w:t>(Accessed: 14 April 2026)</w:t>
      </w:r>
    </w:p>
    <w:p>
      <w:pPr>
        <w:pStyle w:val="BodyText"/>
        <w:numPr>
          <w:ilvl w:val="0"/>
          <w:numId w:val="1"/>
        </w:numPr>
        <w:jc w:val="start"/>
        <w:rPr/>
      </w:pPr>
      <w:r>
        <w:rPr/>
        <w:t xml:space="preserve">2. </w:t>
      </w:r>
      <w:r>
        <w:rPr/>
        <w:t xml:space="preserve">Clark, K.L. (1978) 'Negation as Failure', in Gallaire, H. and Minker, J. (eds.) </w:t>
      </w:r>
      <w:r>
        <w:rPr>
          <w:i/>
        </w:rPr>
        <w:t>Logic and Data Bases</w:t>
      </w:r>
      <w:r>
        <w:rPr/>
        <w:t xml:space="preserve">. New York: Plenum Press, pp. 293–322. Available at: </w:t>
      </w:r>
      <w:hyperlink r:id="rId36">
        <w:r>
          <w:rPr>
            <w:rStyle w:val="Hyperlink"/>
          </w:rPr>
          <w:t>https://www.doc.ic.ac.uk/~klc/NegAsFailure.pdf</w:t>
        </w:r>
      </w:hyperlink>
      <w:r>
        <w:rPr/>
        <w:t xml:space="preserve"> </w:t>
      </w:r>
      <w:r>
        <w:rPr/>
        <w:t>(Accessed :14 April 2026)</w:t>
      </w:r>
    </w:p>
    <w:p>
      <w:pPr>
        <w:pStyle w:val="BodyText"/>
        <w:numPr>
          <w:ilvl w:val="0"/>
          <w:numId w:val="1"/>
        </w:numPr>
        <w:rPr/>
      </w:pPr>
      <w:r>
        <w:rPr/>
        <w:t xml:space="preserve">3. </w:t>
      </w:r>
      <w:r>
        <w:rPr/>
        <w:t xml:space="preserve">McDonald, J. (2015) </w:t>
      </w:r>
      <w:r>
        <w:rPr>
          <w:i/>
          <w:iCs/>
        </w:rPr>
        <w:t>Medieval Weapons &amp; Armour</w:t>
      </w:r>
      <w:r>
        <w:rPr/>
        <w:t xml:space="preserve">, </w:t>
      </w:r>
      <w:r>
        <w:rPr>
          <w:color w:val="000000"/>
        </w:rPr>
        <w:t xml:space="preserve">Castles and Manor Houses Inc. </w:t>
      </w:r>
      <w:r>
        <w:rPr>
          <w:color w:val="000000"/>
        </w:rPr>
        <w:t xml:space="preserve">Available at: </w:t>
      </w:r>
      <w:hyperlink r:id="rId37">
        <w:r>
          <w:rPr>
            <w:rStyle w:val="Hyperlink"/>
            <w:color w:val="000000"/>
          </w:rPr>
          <w:t>https://www.medievalwarfare.info/weapons.htm</w:t>
        </w:r>
      </w:hyperlink>
      <w:r>
        <w:rPr>
          <w:color w:val="000000"/>
        </w:rPr>
        <w:t xml:space="preserve"> (Accessed: 16 Feb 2026)</w:t>
      </w:r>
      <w:r>
        <w:rPr/>
        <w:t xml:space="preserve"> </w:t>
      </w:r>
    </w:p>
    <w:p>
      <w:pPr>
        <w:pStyle w:val="BodyText"/>
        <w:numPr>
          <w:ilvl w:val="0"/>
          <w:numId w:val="1"/>
        </w:numPr>
        <w:rPr/>
      </w:pPr>
      <w:r>
        <w:rPr/>
        <w:t>4</w:t>
      </w:r>
      <w:r>
        <w:rPr/>
        <w:t xml:space="preserve">. </w:t>
      </w:r>
      <w:r>
        <w:rPr/>
        <w:t xml:space="preserve">Metropolitan Museum of Art (1991) </w:t>
      </w:r>
      <w:r>
        <w:rPr>
          <w:i/>
        </w:rPr>
        <w:t>Arms and Armor: Permanent Collection</w:t>
      </w:r>
      <w:r>
        <w:rPr/>
        <w:t xml:space="preserve">. Available at: </w:t>
      </w:r>
      <w:hyperlink r:id="rId38" w:tgtFrame="_blank">
        <w:r>
          <w:rPr>
            <w:rStyle w:val="Hyperlink"/>
          </w:rPr>
          <w:t>https://resources.metmuseum.org/resources/metpublications/pdf/Arms_and_Armor_Permanent_Collection_The_Metropolitan_Museum_of_Art_Bulletin_v_49_no_1_Summer_1991.pdf</w:t>
        </w:r>
      </w:hyperlink>
      <w:r>
        <w:rPr/>
        <w:t xml:space="preserve"> (Accessed: </w:t>
      </w:r>
      <w:r>
        <w:rPr/>
        <w:t>16 Feb</w:t>
      </w:r>
      <w:r>
        <w:rPr/>
        <w:t xml:space="preserve"> 202</w:t>
      </w:r>
      <w:r>
        <w:rPr/>
        <w:t>6</w:t>
      </w:r>
      <w:r>
        <w:rPr/>
        <w:t>).</w:t>
      </w:r>
    </w:p>
    <w:p>
      <w:pPr>
        <w:pStyle w:val="BodyText"/>
        <w:numPr>
          <w:ilvl w:val="0"/>
          <w:numId w:val="1"/>
        </w:numPr>
        <w:rPr/>
      </w:pPr>
      <w:r>
        <w:rPr/>
        <w:t xml:space="preserve">5. </w:t>
      </w:r>
      <w:r>
        <w:rPr/>
        <w:t>Russell, S.J. and Norvig, P. (202</w:t>
      </w:r>
      <w:r>
        <w:rPr/>
        <w:t>2</w:t>
      </w:r>
      <w:r>
        <w:rPr/>
        <w:t xml:space="preserve">) </w:t>
      </w:r>
      <w:r>
        <w:rPr>
          <w:i/>
        </w:rPr>
        <w:t>Artificial Intelligence: A Modern Approach</w:t>
      </w:r>
      <w:r>
        <w:rPr/>
        <w:t xml:space="preserve">. 4th edn. Harlow: Pearson. </w:t>
      </w:r>
      <w:r>
        <w:rPr/>
        <w:t xml:space="preserve">Available at: </w:t>
      </w:r>
      <w:hyperlink r:id="rId39">
        <w:r>
          <w:rPr>
            <w:rStyle w:val="Hyperlink"/>
          </w:rPr>
          <w:t>http://lib.ysu.am/disciplines_bk/efdd4d1d4c2087fe1cbe03d9ced67f34.pdf</w:t>
        </w:r>
      </w:hyperlink>
      <w:r>
        <w:rPr/>
        <w:t xml:space="preserve"> </w:t>
      </w:r>
      <w:r>
        <w:rPr/>
        <w:t>(Accessed 14 April 2026)</w:t>
      </w:r>
    </w:p>
    <w:p>
      <w:pPr>
        <w:pStyle w:val="BodyText"/>
        <w:numPr>
          <w:ilvl w:val="0"/>
          <w:numId w:val="1"/>
        </w:numPr>
        <w:rPr/>
      </w:pPr>
      <w:r>
        <w:rPr/>
        <w:t xml:space="preserve">6. </w:t>
      </w:r>
      <w:r>
        <w:rPr/>
        <w:t xml:space="preserve">Study.com (n.d.) </w:t>
      </w:r>
      <w:r>
        <w:rPr>
          <w:i/>
          <w:iCs/>
        </w:rPr>
        <w:t>Middle Ages Events | History &amp; Timeline.</w:t>
      </w:r>
      <w:r>
        <w:rPr/>
        <w:t xml:space="preserve"> Available at: </w:t>
      </w:r>
      <w:hyperlink r:id="rId40">
        <w:r>
          <w:rPr>
            <w:rStyle w:val="Hyperlink"/>
          </w:rPr>
          <w:t>https://study.com/academy/lesson/major-events-in-the-middle-ages.html</w:t>
        </w:r>
      </w:hyperlink>
      <w:hyperlink r:id="rId41">
        <w:r>
          <w:rPr/>
          <w:t xml:space="preserve">  (Accessed: </w:t>
        </w:r>
      </w:hyperlink>
      <w:r>
        <w:rPr/>
        <w:t>18 Feb 2026</w:t>
      </w:r>
      <w:r>
        <w:rPr/>
        <w:t>).</w:t>
      </w:r>
    </w:p>
    <w:p>
      <w:pPr>
        <w:pStyle w:val="BodyText"/>
        <w:numPr>
          <w:ilvl w:val="0"/>
          <w:numId w:val="1"/>
        </w:numPr>
        <w:rPr/>
      </w:pPr>
      <w:r>
        <w:rPr/>
        <w:t xml:space="preserve">7. </w:t>
      </w:r>
      <w:r>
        <w:rPr/>
        <w:t xml:space="preserve">Wikipedia (2026) </w:t>
      </w:r>
      <w:r>
        <w:rPr>
          <w:i/>
          <w:iCs/>
        </w:rPr>
        <w:t>Fall of the Western Roman Empire</w:t>
      </w:r>
      <w:r>
        <w:rPr/>
        <w:t xml:space="preserve">. Available at: </w:t>
      </w:r>
      <w:hyperlink r:id="rId42">
        <w:r>
          <w:rPr>
            <w:rStyle w:val="Hyperlink"/>
          </w:rPr>
          <w:t>https://en.wikipedia.org/wiki/Fall_of_the_Western_Roman_Empire</w:t>
        </w:r>
      </w:hyperlink>
      <w:r>
        <w:rPr/>
        <w:t xml:space="preserve">  (Accessed: </w:t>
      </w:r>
      <w:r>
        <w:rPr/>
        <w:t>18 Feb</w:t>
      </w:r>
      <w:r>
        <w:rPr/>
        <w:t xml:space="preserve"> 2026).</w:t>
      </w:r>
    </w:p>
    <w:p>
      <w:pPr>
        <w:pStyle w:val="BodyText"/>
        <w:numPr>
          <w:ilvl w:val="0"/>
          <w:numId w:val="1"/>
        </w:numPr>
        <w:rPr/>
      </w:pPr>
      <w:r>
        <w:rPr/>
        <w:t xml:space="preserve">8. </w:t>
      </w:r>
      <w:r>
        <w:rPr/>
        <w:t xml:space="preserve">Wikipedia (2026) </w:t>
      </w:r>
      <w:r>
        <w:rPr>
          <w:i/>
          <w:iCs/>
        </w:rPr>
        <w:t>Reformation</w:t>
      </w:r>
      <w:r>
        <w:rPr/>
        <w:t xml:space="preserve">. Available at: </w:t>
      </w:r>
      <w:hyperlink r:id="rId43">
        <w:r>
          <w:rPr>
            <w:rStyle w:val="Hyperlink"/>
          </w:rPr>
          <w:t>https://en.wikipedia.org/wiki/Reformation</w:t>
        </w:r>
      </w:hyperlink>
      <w:r>
        <w:rPr/>
        <w:t xml:space="preserve"> (Accessed: </w:t>
      </w:r>
      <w:r>
        <w:rPr/>
        <w:t>18 Feb</w:t>
      </w:r>
      <w:r>
        <w:rPr/>
        <w:t xml:space="preserve"> 2026).</w:t>
      </w:r>
    </w:p>
    <w:p>
      <w:pPr>
        <w:pStyle w:val="Normal"/>
        <w:rPr/>
      </w:pPr>
      <w:r>
        <w:rPr/>
      </w:r>
    </w:p>
    <w:p>
      <w:pPr>
        <w:pStyle w:val="Heading2"/>
        <w:numPr>
          <w:ilvl w:val="1"/>
          <w:numId w:val="1"/>
        </w:numPr>
        <w:ind w:hanging="0" w:start="0"/>
        <w:rPr/>
      </w:pPr>
      <w:bookmarkStart w:id="45" w:name="__RefHeading___Toc5496_1806925127"/>
      <w:bookmarkEnd w:id="45"/>
      <w:r>
        <w:rPr/>
        <w:t>Part 2 – Connectionist Methods</w:t>
      </w:r>
    </w:p>
    <w:p>
      <w:pPr>
        <w:pStyle w:val="Normal"/>
        <w:rPr/>
      </w:pPr>
      <w:r>
        <w:rPr/>
      </w:r>
    </w:p>
    <w:p>
      <w:pPr>
        <w:pStyle w:val="Normal"/>
        <w:rPr/>
      </w:pPr>
      <w:r>
        <w:rPr/>
        <w:t>Deisenroth, M et al. Mathematics for Machine Learning</w:t>
      </w:r>
    </w:p>
    <w:p>
      <w:pPr>
        <w:pStyle w:val="Normal"/>
        <w:rPr/>
      </w:pPr>
      <w:r>
        <w:rPr/>
      </w:r>
    </w:p>
    <w:p>
      <w:pPr>
        <w:pStyle w:val="Normal"/>
        <w:rPr/>
      </w:pPr>
      <w:r>
        <w:rPr/>
        <w:t>Smith, G. Introductory Mathematics: Algebra and Analysis</w:t>
      </w:r>
    </w:p>
    <w:p>
      <w:pPr>
        <w:pStyle w:val="Normal"/>
        <w:rPr/>
      </w:pPr>
      <w:r>
        <w:rPr/>
      </w:r>
    </w:p>
    <w:p>
      <w:pPr>
        <w:pStyle w:val="Normal"/>
        <w:rPr/>
      </w:pPr>
      <w:r>
        <w:rPr>
          <w:rStyle w:val="Hyperlink"/>
          <w:shd w:fill="FFFF00" w:val="clear"/>
        </w:rPr>
        <w:t>https://www.cognism.com/blog/cold-calling-success-rates</w:t>
      </w:r>
    </w:p>
    <w:p>
      <w:pPr>
        <w:pStyle w:val="Normal"/>
        <w:rPr>
          <w:shd w:fill="FFFF00" w:val="clear"/>
        </w:rPr>
      </w:pPr>
      <w:r>
        <w:rPr>
          <w:shd w:fill="FFFF00" w:val="clear"/>
        </w:rPr>
      </w:r>
    </w:p>
    <w:p>
      <w:pPr>
        <w:pStyle w:val="Normal"/>
        <w:rPr>
          <w:shd w:fill="FFFF00" w:val="clear"/>
        </w:rPr>
      </w:pPr>
      <w:r>
        <w:rPr>
          <w:shd w:fill="FFFF00" w:val="clear"/>
        </w:rPr>
        <w:t xml:space="preserve">Bishop, C. M. (2006). </w:t>
      </w:r>
      <w:r>
        <w:rPr>
          <w:i/>
          <w:shd w:fill="FFFF00" w:val="clear"/>
        </w:rPr>
        <w:t>Pattern Recognition and Machine Learning</w:t>
      </w:r>
      <w:r>
        <w:rPr>
          <w:shd w:fill="FFFF00" w:val="clear"/>
        </w:rPr>
        <w:t>. Springer.</w:t>
      </w:r>
    </w:p>
    <w:p>
      <w:pPr>
        <w:pStyle w:val="Normal"/>
        <w:rPr>
          <w:shd w:fill="FFFF00" w:val="clear"/>
        </w:rPr>
      </w:pPr>
      <w:r>
        <w:rPr>
          <w:shd w:fill="FFFF00" w:val="clear"/>
        </w:rPr>
      </w:r>
    </w:p>
    <w:p>
      <w:pPr>
        <w:pStyle w:val="Normal"/>
        <w:rPr>
          <w:shd w:fill="FFFF00" w:val="clear"/>
        </w:rPr>
      </w:pPr>
      <w:r>
        <w:rPr>
          <w:shd w:fill="FFFF00" w:val="clear"/>
        </w:rPr>
      </w:r>
    </w:p>
    <w:p>
      <w:pPr>
        <w:pStyle w:val="Normal"/>
        <w:rPr>
          <w:shd w:fill="FFFF00" w:val="clear"/>
        </w:rPr>
      </w:pPr>
      <w:r>
        <w:rPr>
          <w:rStyle w:val="Hyperlink"/>
          <w:shd w:fill="FFFF00" w:val="clear"/>
        </w:rPr>
        <w:t>https://keras.io/getting_started/about/</w:t>
      </w:r>
    </w:p>
    <w:p>
      <w:pPr>
        <w:pStyle w:val="Normal"/>
        <w:rPr>
          <w:shd w:fill="FFFF00" w:val="clear"/>
        </w:rPr>
      </w:pPr>
      <w:r>
        <w:rPr>
          <w:shd w:fill="FFFF00" w:val="clear"/>
        </w:rPr>
      </w:r>
    </w:p>
    <w:p>
      <w:pPr>
        <w:pStyle w:val="Normal"/>
        <w:rPr>
          <w:shd w:fill="FFFF00" w:val="clear"/>
        </w:rPr>
      </w:pPr>
      <w:hyperlink r:id="rId44" w:tgtFrame="_blank">
        <w:r>
          <w:rPr>
            <w:rStyle w:val="Hyperlink"/>
            <w:rFonts w:ascii="Google Sans;Arial;sans-serif" w:hAnsi="Google Sans;Arial;sans-serif"/>
            <w:b/>
            <w:shd w:fill="FFFF00" w:val="clear"/>
          </w:rPr>
          <w:t>A Logical Calculus of the Ideas Immanent in Nervous Activity</w:t>
        </w:r>
      </w:hyperlink>
      <w:r>
        <w:rPr>
          <w:rFonts w:ascii="Google Sans;Arial;sans-serif" w:hAnsi="Google Sans;Arial;sans-serif"/>
          <w:b/>
          <w:u w:val="single"/>
          <w:shd w:fill="FFFF00" w:val="clear"/>
        </w:rPr>
        <w:t>, McCulloch-Pitts</w:t>
      </w:r>
      <w:r>
        <w:br w:type="page"/>
      </w:r>
    </w:p>
    <w:p>
      <w:pPr>
        <w:pStyle w:val="Heading1"/>
        <w:numPr>
          <w:ilvl w:val="0"/>
          <w:numId w:val="1"/>
        </w:numPr>
        <w:spacing w:before="0" w:after="120"/>
        <w:rPr/>
      </w:pPr>
      <w:bookmarkStart w:id="46" w:name="__RefHeading___Toc2858_500896196"/>
      <w:bookmarkEnd w:id="46"/>
      <w:r>
        <w:rPr/>
        <w:t>Appendix A – Prolog Rule Code</w:t>
      </w:r>
    </w:p>
    <w:p>
      <w:pPr>
        <w:pStyle w:val="Normal"/>
        <w:rPr/>
      </w:pPr>
      <w:r>
        <w:rPr/>
      </w:r>
    </w:p>
    <w:p>
      <w:pPr>
        <w:pStyle w:val="Normal"/>
        <w:rPr/>
      </w:pPr>
      <w:r>
        <w:rPr/>
        <w:t>These are the Prolog rules that were written for this assignment. They require that the network is defined using facts per these examples:</w:t>
      </w:r>
    </w:p>
    <w:p>
      <w:pPr>
        <w:pStyle w:val="Normal"/>
        <w:rPr/>
      </w:pPr>
      <w:r>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 IS-A Facts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is_a( melee_weapon, weapon ).</w:t>
      </w:r>
    </w:p>
    <w:p>
      <w:pPr>
        <w:pStyle w:val="Normal"/>
        <w:rPr>
          <w:rFonts w:ascii="FreeMono" w:hAnsi="FreeMono"/>
          <w:sz w:val="20"/>
          <w:szCs w:val="20"/>
        </w:rPr>
      </w:pPr>
      <w:r>
        <w:rPr>
          <w:rFonts w:ascii="FreeMono" w:hAnsi="FreeMono"/>
          <w:sz w:val="20"/>
          <w:szCs w:val="20"/>
        </w:rPr>
        <w:t>is_a( bladed_hand_weapon, melee_weapon ).</w:t>
      </w:r>
    </w:p>
    <w:p>
      <w:pPr>
        <w:pStyle w:val="Normal"/>
        <w:rPr>
          <w:rFonts w:ascii="FreeMono" w:hAnsi="FreeMono"/>
          <w:sz w:val="20"/>
          <w:szCs w:val="20"/>
        </w:rPr>
      </w:pPr>
      <w:r>
        <w:rPr>
          <w:rFonts w:ascii="FreeMono" w:hAnsi="FreeMono"/>
          <w:sz w:val="20"/>
          <w:szCs w:val="20"/>
        </w:rPr>
        <w:t>is_a( sword, bladed_hand_weapon ).</w:t>
      </w:r>
    </w:p>
    <w:p>
      <w:pPr>
        <w:pStyle w:val="Normal"/>
        <w:rPr>
          <w:rFonts w:ascii="FreeMono" w:hAnsi="FreeMono"/>
          <w:sz w:val="20"/>
          <w:szCs w:val="20"/>
        </w:rPr>
      </w:pPr>
      <w:r>
        <w:rPr>
          <w:rFonts w:ascii="FreeMono" w:hAnsi="FreeMono"/>
          <w:sz w:val="20"/>
          <w:szCs w:val="20"/>
        </w:rPr>
        <w:t>...etc...</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 HAS-A Facts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has_a( melee_weapon, effective_against, personnel ).</w:t>
      </w:r>
    </w:p>
    <w:p>
      <w:pPr>
        <w:pStyle w:val="Normal"/>
        <w:rPr>
          <w:rFonts w:ascii="FreeMono" w:hAnsi="FreeMono"/>
          <w:sz w:val="20"/>
          <w:szCs w:val="20"/>
        </w:rPr>
      </w:pPr>
      <w:r>
        <w:rPr>
          <w:rFonts w:ascii="FreeMono" w:hAnsi="FreeMono"/>
          <w:sz w:val="20"/>
          <w:szCs w:val="20"/>
        </w:rPr>
        <w:t>has_a( bladed_hand_weapon, effective_range, close_quarters ).</w:t>
      </w:r>
    </w:p>
    <w:p>
      <w:pPr>
        <w:pStyle w:val="Normal"/>
        <w:rPr>
          <w:rFonts w:ascii="FreeMono" w:hAnsi="FreeMono"/>
          <w:sz w:val="20"/>
          <w:szCs w:val="20"/>
        </w:rPr>
      </w:pPr>
      <w:r>
        <w:rPr>
          <w:rFonts w:ascii="FreeMono" w:hAnsi="FreeMono"/>
          <w:sz w:val="20"/>
          <w:szCs w:val="20"/>
        </w:rPr>
        <w:t>has_a( sword, has_part, blade ).</w:t>
      </w:r>
    </w:p>
    <w:p>
      <w:pPr>
        <w:pStyle w:val="Normal"/>
        <w:rPr>
          <w:rFonts w:ascii="FreeMono" w:hAnsi="FreeMono"/>
          <w:sz w:val="20"/>
          <w:szCs w:val="20"/>
        </w:rPr>
      </w:pPr>
      <w:r>
        <w:rPr>
          <w:rFonts w:ascii="FreeMono" w:hAnsi="FreeMono"/>
          <w:sz w:val="20"/>
          <w:szCs w:val="20"/>
        </w:rPr>
        <w:t>has_a( sword, has_part, hilt ).</w:t>
      </w:r>
    </w:p>
    <w:p>
      <w:pPr>
        <w:pStyle w:val="Normal"/>
        <w:rPr>
          <w:rFonts w:ascii="FreeMono" w:hAnsi="FreeMono"/>
          <w:sz w:val="20"/>
          <w:szCs w:val="20"/>
        </w:rPr>
      </w:pPr>
      <w:r>
        <w:rPr>
          <w:rFonts w:ascii="FreeMono" w:hAnsi="FreeMono"/>
          <w:sz w:val="20"/>
          <w:szCs w:val="20"/>
        </w:rPr>
        <w:t>has_a( sword, has_part, pommel ).</w:t>
      </w:r>
    </w:p>
    <w:p>
      <w:pPr>
        <w:pStyle w:val="Normal"/>
        <w:rPr>
          <w:rFonts w:ascii="FreeMono" w:hAnsi="FreeMono"/>
          <w:sz w:val="20"/>
          <w:szCs w:val="20"/>
        </w:rPr>
      </w:pPr>
      <w:r>
        <w:rPr>
          <w:rFonts w:ascii="FreeMono" w:hAnsi="FreeMono"/>
          <w:sz w:val="20"/>
          <w:szCs w:val="20"/>
        </w:rPr>
        <w:t>...etc...</w:t>
      </w:r>
    </w:p>
    <w:p>
      <w:pPr>
        <w:pStyle w:val="Normal"/>
        <w:rPr/>
      </w:pPr>
      <w:r>
        <w:rPr/>
      </w:r>
    </w:p>
    <w:p>
      <w:pPr>
        <w:pStyle w:val="Heading2"/>
        <w:numPr>
          <w:ilvl w:val="1"/>
          <w:numId w:val="1"/>
        </w:numPr>
        <w:rPr/>
      </w:pPr>
      <w:bookmarkStart w:id="47" w:name="__RefHeading___Toc2860_500896196"/>
      <w:bookmarkEnd w:id="47"/>
      <w:r>
        <w:rPr/>
        <w:t>Rules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xml:space="preserve">% ***** Generic is_a / has_a Semantic Network Rules </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Inheritance Rule - IS-A</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is_a_member/2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Base case</w:t>
      </w:r>
    </w:p>
    <w:p>
      <w:pPr>
        <w:pStyle w:val="Normal"/>
        <w:rPr>
          <w:rFonts w:ascii="FreeMono" w:hAnsi="FreeMono"/>
          <w:sz w:val="20"/>
          <w:szCs w:val="20"/>
        </w:rPr>
      </w:pPr>
      <w:r>
        <w:rPr>
          <w:rFonts w:ascii="FreeMono" w:hAnsi="FreeMono"/>
          <w:sz w:val="20"/>
          <w:szCs w:val="20"/>
        </w:rPr>
        <w:t xml:space="preserve">is_a_member(Item, Class)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is_a(Item, Class).</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Recursive case</w:t>
      </w:r>
    </w:p>
    <w:p>
      <w:pPr>
        <w:pStyle w:val="Normal"/>
        <w:rPr>
          <w:rFonts w:ascii="FreeMono" w:hAnsi="FreeMono"/>
          <w:sz w:val="20"/>
          <w:szCs w:val="20"/>
        </w:rPr>
      </w:pPr>
      <w:r>
        <w:rPr>
          <w:rFonts w:ascii="FreeMono" w:hAnsi="FreeMono"/>
          <w:sz w:val="20"/>
          <w:szCs w:val="20"/>
        </w:rPr>
        <w:t xml:space="preserve">is_a_member(Item, Class)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is_a(Item, Parent),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is_a_member(Parent, Class).</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is_a_member_inc_self/2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parents and append self</w:t>
      </w:r>
    </w:p>
    <w:p>
      <w:pPr>
        <w:pStyle w:val="Normal"/>
        <w:rPr>
          <w:rFonts w:ascii="FreeMono" w:hAnsi="FreeMono"/>
          <w:sz w:val="20"/>
          <w:szCs w:val="20"/>
        </w:rPr>
      </w:pPr>
      <w:r>
        <w:rPr>
          <w:rFonts w:ascii="FreeMono" w:hAnsi="FreeMono"/>
          <w:sz w:val="20"/>
          <w:szCs w:val="20"/>
        </w:rPr>
        <w:t>is_a_member_inc_self(X, Y) :- X = Y; is_a_member(X, Y).</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r>
        <w:br w:type="page"/>
      </w:r>
    </w:p>
    <w:p>
      <w:pPr>
        <w:pStyle w:val="Normal"/>
        <w:spacing w:before="0" w:after="0"/>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Inheritance Rule - HAS-A Properties </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has_a_property/3</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Base Case</w:t>
      </w:r>
    </w:p>
    <w:p>
      <w:pPr>
        <w:pStyle w:val="Normal"/>
        <w:rPr>
          <w:rFonts w:ascii="FreeMono" w:hAnsi="FreeMono"/>
          <w:sz w:val="20"/>
          <w:szCs w:val="20"/>
        </w:rPr>
      </w:pPr>
      <w:r>
        <w:rPr>
          <w:rFonts w:ascii="FreeMono" w:hAnsi="FreeMono"/>
          <w:sz w:val="20"/>
          <w:szCs w:val="20"/>
        </w:rPr>
        <w:t>has_a_property(Item, Property,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has_a(Item, Property, Value).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Recursive Case</w:t>
      </w:r>
    </w:p>
    <w:p>
      <w:pPr>
        <w:pStyle w:val="Normal"/>
        <w:rPr>
          <w:rFonts w:ascii="FreeMono" w:hAnsi="FreeMono"/>
          <w:sz w:val="20"/>
          <w:szCs w:val="20"/>
        </w:rPr>
      </w:pPr>
      <w:r>
        <w:rPr>
          <w:rFonts w:ascii="FreeMono" w:hAnsi="FreeMono"/>
          <w:sz w:val="20"/>
          <w:szCs w:val="20"/>
        </w:rPr>
        <w:t>has_a_property(Item, Property,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 xml:space="preserve">is_a(Item, Class),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has_a_property(Class, Property, Value),</w:t>
      </w:r>
    </w:p>
    <w:p>
      <w:pPr>
        <w:pStyle w:val="Normal"/>
        <w:rPr>
          <w:rFonts w:ascii="FreeMono" w:hAnsi="FreeMono"/>
          <w:sz w:val="20"/>
          <w:szCs w:val="20"/>
        </w:rPr>
      </w:pPr>
      <w:r>
        <w:rPr>
          <w:rFonts w:ascii="FreeMono" w:hAnsi="FreeMono"/>
          <w:sz w:val="20"/>
          <w:szCs w:val="20"/>
        </w:rPr>
        <w:tab/>
        <w:t xml:space="preserve">% Allow overrides  by stopping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 xml:space="preserve">+ has_a(Item, Property, _).                </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list_all_items/0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List all items in the network in a pretty way</w:t>
      </w:r>
    </w:p>
    <w:p>
      <w:pPr>
        <w:pStyle w:val="Normal"/>
        <w:rPr>
          <w:rFonts w:ascii="FreeMono" w:hAnsi="FreeMono"/>
          <w:sz w:val="20"/>
          <w:szCs w:val="20"/>
        </w:rPr>
      </w:pPr>
      <w:r>
        <w:rPr>
          <w:rFonts w:ascii="FreeMono" w:hAnsi="FreeMono"/>
          <w:sz w:val="20"/>
          <w:szCs w:val="20"/>
        </w:rPr>
        <w:t>% Should be functionally the same as `cat prolog_file.pl | grep -e '^is_a(' | cut -f 2 -d "," | tr -d " " | sort -u`</w:t>
      </w:r>
    </w:p>
    <w:p>
      <w:pPr>
        <w:pStyle w:val="Normal"/>
        <w:rPr>
          <w:rFonts w:ascii="FreeMono" w:hAnsi="FreeMono"/>
          <w:sz w:val="20"/>
          <w:szCs w:val="20"/>
        </w:rPr>
      </w:pPr>
      <w:r>
        <w:rPr>
          <w:rFonts w:ascii="FreeMono" w:hAnsi="FreeMono"/>
          <w:sz w:val="20"/>
          <w:szCs w:val="20"/>
        </w:rPr>
        <w:t>% Also counts the total (equivalent to | wc)</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list_all_items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get_all_items(List),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length(List, Count),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format('All items defined in the network:~n'),</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forall(member(Item, List), format('- ~w~n', [Item])),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format('Total: ~w~n', [Count]).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get_all_items/1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possible items in the network</w:t>
      </w:r>
    </w:p>
    <w:p>
      <w:pPr>
        <w:pStyle w:val="Normal"/>
        <w:rPr>
          <w:rFonts w:ascii="FreeMono" w:hAnsi="FreeMono"/>
          <w:sz w:val="20"/>
          <w:szCs w:val="20"/>
        </w:rPr>
      </w:pPr>
      <w:r>
        <w:rPr>
          <w:rFonts w:ascii="FreeMono" w:hAnsi="FreeMono"/>
          <w:sz w:val="20"/>
          <w:szCs w:val="20"/>
        </w:rPr>
        <w:t>% Returns a 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get_all_items(SortedList)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%Collect all occurrences of Item from the facts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findall(Item, is_a(Item, _),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 (deduplicates)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list_all_attributes/0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List all possible attributes in the network in a pretty way</w:t>
      </w:r>
    </w:p>
    <w:p>
      <w:pPr>
        <w:pStyle w:val="Normal"/>
        <w:rPr>
          <w:rFonts w:ascii="FreeMono" w:hAnsi="FreeMono"/>
          <w:sz w:val="20"/>
          <w:szCs w:val="20"/>
        </w:rPr>
      </w:pPr>
      <w:r>
        <w:rPr>
          <w:rFonts w:ascii="FreeMono" w:hAnsi="FreeMono"/>
          <w:sz w:val="20"/>
          <w:szCs w:val="20"/>
        </w:rPr>
        <w:t>% Should be functionally the same as `cat prolog_file.pl | grep -e '^has_a(' | cut -f 2 -d "," | tr -d " " | sort -u`</w:t>
      </w:r>
    </w:p>
    <w:p>
      <w:pPr>
        <w:pStyle w:val="Normal"/>
        <w:rPr>
          <w:rFonts w:ascii="FreeMono" w:hAnsi="FreeMono"/>
          <w:sz w:val="20"/>
          <w:szCs w:val="20"/>
        </w:rPr>
      </w:pPr>
      <w:r>
        <w:rPr>
          <w:rFonts w:ascii="FreeMono" w:hAnsi="FreeMono"/>
          <w:sz w:val="20"/>
          <w:szCs w:val="20"/>
        </w:rPr>
        <w:t>% Also counts the total (equivalent to | wc)</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list_all_attributes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get_all_attributes(List),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length(List, Count),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format('All attributes defined in the network:~n'),</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forall(member(Attribute, List), format('- ~w~n', [Attribute])),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format('Total: ~w~n', [Count]).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r>
        <w:br w:type="page"/>
      </w:r>
    </w:p>
    <w:p>
      <w:pPr>
        <w:pStyle w:val="Normal"/>
        <w:spacing w:before="0" w:after="0"/>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get_all_possible_properties/1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possible property types in the network</w:t>
      </w:r>
    </w:p>
    <w:p>
      <w:pPr>
        <w:pStyle w:val="Normal"/>
        <w:rPr>
          <w:rFonts w:ascii="FreeMono" w:hAnsi="FreeMono"/>
          <w:sz w:val="20"/>
          <w:szCs w:val="20"/>
        </w:rPr>
      </w:pPr>
      <w:r>
        <w:rPr>
          <w:rFonts w:ascii="FreeMono" w:hAnsi="FreeMono"/>
          <w:sz w:val="20"/>
          <w:szCs w:val="20"/>
        </w:rPr>
        <w:t>% Returns a 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get_all_attributes(SortedList)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%Collect all occurrences of Property (P) from the facts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findall(Attribute, has_a(_, Attribute, _),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list_properties/1</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sz w:val="20"/>
          <w:szCs w:val="20"/>
        </w:rPr>
      </w:pPr>
      <w:r>
        <w:rPr>
          <w:rFonts w:ascii="FreeMono" w:hAnsi="FreeMono"/>
          <w:sz w:val="20"/>
          <w:szCs w:val="20"/>
        </w:rPr>
        <w:t>% Display the output in a pretty way :-)</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list_properties(Item)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 Collect all A-B pairs into a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(https://www.swi-prolog.org/pldoc/man?predicate=findall/3)</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findall(A-B, has_a_property(Item, A, B), List),</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 (https://www.swi-prolog.org/pldoc/man?predicate=sort/2)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Print the output header (https://www.swi-prolog.org/pldoc/man?predicate=format/2)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format('Properties for ~w:~n', [Item]),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 Print each line of output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forall(member(A-B, SortedList), format('- ~w = ~w~n', [A, B])).</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list_items_with_property/2</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sz w:val="20"/>
          <w:szCs w:val="20"/>
        </w:rPr>
      </w:pPr>
      <w:r>
        <w:rPr>
          <w:rFonts w:ascii="FreeMono" w:hAnsi="FreeMono"/>
          <w:sz w:val="20"/>
          <w:szCs w:val="20"/>
        </w:rPr>
        <w:t>% Finds all items that have a specific property-value pair (including inherited).</w:t>
      </w:r>
    </w:p>
    <w:p>
      <w:pPr>
        <w:pStyle w:val="Normal"/>
        <w:rPr>
          <w:rFonts w:ascii="FreeMono" w:hAnsi="FreeMono"/>
          <w:sz w:val="20"/>
          <w:szCs w:val="20"/>
        </w:rPr>
      </w:pPr>
      <w:r>
        <w:rPr>
          <w:rFonts w:ascii="FreeMono" w:hAnsi="FreeMono"/>
          <w:sz w:val="20"/>
          <w:szCs w:val="20"/>
        </w:rPr>
        <w:t>% Prints out in a pretty manner.</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list_items_with_property(Prop,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findall(Item, has_a_property(Item, Prop, Value),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format('Items with Property ~w = ~w:~n', [Prop, Value]),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 Sorted), format('- ~w~n', [I])).</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show_tree/1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Draws a nice tree from a given root position</w:t>
      </w:r>
    </w:p>
    <w:p>
      <w:pPr>
        <w:pStyle w:val="Normal"/>
        <w:rPr>
          <w:rFonts w:ascii="FreeMono" w:hAnsi="FreeMono"/>
          <w:sz w:val="20"/>
          <w:szCs w:val="20"/>
        </w:rPr>
      </w:pPr>
      <w:r>
        <w:rPr>
          <w:rFonts w:ascii="FreeMono" w:hAnsi="FreeMono"/>
          <w:sz w:val="20"/>
          <w:szCs w:val="20"/>
        </w:rPr>
        <w:t>% show_tree(weapon).</w:t>
      </w:r>
    </w:p>
    <w:p>
      <w:pPr>
        <w:pStyle w:val="Normal"/>
        <w:rPr>
          <w:rFonts w:ascii="FreeMono" w:hAnsi="FreeMono"/>
          <w:sz w:val="20"/>
          <w:szCs w:val="20"/>
        </w:rPr>
      </w:pPr>
      <w:r>
        <w:rPr>
          <w:rFonts w:ascii="FreeMono" w:hAnsi="FreeMono"/>
          <w:sz w:val="20"/>
          <w:szCs w:val="20"/>
        </w:rPr>
        <w:t>%-- weapon</w:t>
      </w:r>
    </w:p>
    <w:p>
      <w:pPr>
        <w:pStyle w:val="Normal"/>
        <w:rPr>
          <w:rFonts w:ascii="FreeMono" w:hAnsi="FreeMono"/>
          <w:sz w:val="20"/>
          <w:szCs w:val="20"/>
        </w:rPr>
      </w:pPr>
      <w:r>
        <w:rPr>
          <w:rFonts w:ascii="FreeMono" w:hAnsi="FreeMono"/>
          <w:sz w:val="20"/>
          <w:szCs w:val="20"/>
        </w:rPr>
        <w:t>%   -- melee_weapon</w:t>
      </w:r>
    </w:p>
    <w:p>
      <w:pPr>
        <w:pStyle w:val="Normal"/>
        <w:rPr>
          <w:rFonts w:ascii="FreeMono" w:hAnsi="FreeMono"/>
          <w:sz w:val="20"/>
          <w:szCs w:val="20"/>
        </w:rPr>
      </w:pPr>
      <w:r>
        <w:rPr>
          <w:rFonts w:ascii="FreeMono" w:hAnsi="FreeMono"/>
          <w:sz w:val="20"/>
          <w:szCs w:val="20"/>
        </w:rPr>
        <w:t>%      -- bladed_hand_weapon</w:t>
      </w:r>
    </w:p>
    <w:p>
      <w:pPr>
        <w:pStyle w:val="Normal"/>
        <w:rPr>
          <w:rFonts w:ascii="FreeMono" w:hAnsi="FreeMono"/>
          <w:sz w:val="20"/>
          <w:szCs w:val="20"/>
        </w:rPr>
      </w:pPr>
      <w:r>
        <w:rPr>
          <w:rFonts w:ascii="FreeMono" w:hAnsi="FreeMono"/>
          <w:sz w:val="20"/>
          <w:szCs w:val="20"/>
        </w:rPr>
        <w:t>%         -- dagger</w:t>
      </w:r>
    </w:p>
    <w:p>
      <w:pPr>
        <w:pStyle w:val="Normal"/>
        <w:rPr>
          <w:rFonts w:ascii="FreeMono" w:hAnsi="FreeMono"/>
          <w:sz w:val="20"/>
          <w:szCs w:val="20"/>
        </w:rPr>
      </w:pPr>
      <w:r>
        <w:rPr>
          <w:rFonts w:ascii="FreeMono" w:hAnsi="FreeMono"/>
          <w:sz w:val="20"/>
          <w:szCs w:val="20"/>
        </w:rPr>
        <w:t>%            -- anelace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Usage: show_tree(weapon).</w:t>
      </w:r>
    </w:p>
    <w:p>
      <w:pPr>
        <w:pStyle w:val="Normal"/>
        <w:rPr>
          <w:rFonts w:ascii="FreeMono" w:hAnsi="FreeMono"/>
          <w:sz w:val="20"/>
          <w:szCs w:val="20"/>
        </w:rPr>
      </w:pPr>
      <w:r>
        <w:rPr>
          <w:rFonts w:ascii="FreeMono" w:hAnsi="FreeMono"/>
          <w:sz w:val="20"/>
          <w:szCs w:val="20"/>
        </w:rPr>
        <w:t xml:space="preserve">show_tree(Root)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show_tree(Root, 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Recursive tree </w:t>
      </w:r>
    </w:p>
    <w:p>
      <w:pPr>
        <w:pStyle w:val="Normal"/>
        <w:rPr>
          <w:rFonts w:ascii="FreeMono" w:hAnsi="FreeMono"/>
          <w:sz w:val="20"/>
          <w:szCs w:val="20"/>
        </w:rPr>
      </w:pPr>
      <w:r>
        <w:rPr>
          <w:rFonts w:ascii="FreeMono" w:hAnsi="FreeMono"/>
          <w:sz w:val="20"/>
          <w:szCs w:val="20"/>
        </w:rPr>
        <w:t>show_tree(Item, Depth)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Indent is Depth * 3,</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tab(Indent),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 ~w (~w)~n', [Item, Depth]),</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NewDepth is Depth + 1,</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Find all children and recursively print them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forall(is_a(Child, Item), show_tree(Child, NewDepth)).</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xml:space="preserve">% ***** Medieval Weapon Specific Rules </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b/>
          <w:bCs/>
          <w:sz w:val="20"/>
          <w:szCs w:val="20"/>
        </w:rPr>
      </w:pPr>
      <w:r>
        <w:rPr>
          <w:rFonts w:ascii="FreeMono" w:hAnsi="FreeMono"/>
          <w:b/>
          <w:bCs/>
          <w:sz w:val="20"/>
          <w:szCs w:val="20"/>
        </w:rPr>
        <w:t>% Rule: list_weapons_in_use_year/1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Finds all weapons used in a specific year and prints Era</w:t>
      </w:r>
    </w:p>
    <w:p>
      <w:pPr>
        <w:pStyle w:val="Normal"/>
        <w:rPr>
          <w:rFonts w:ascii="FreeMono" w:hAnsi="FreeMono"/>
          <w:sz w:val="20"/>
          <w:szCs w:val="20"/>
        </w:rPr>
      </w:pPr>
      <w:r>
        <w:rPr>
          <w:rFonts w:ascii="FreeMono" w:hAnsi="FreeMono"/>
          <w:sz w:val="20"/>
          <w:szCs w:val="20"/>
        </w:rPr>
        <w:t>list_weapons_in_use_year(Year)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Find all pairs of Item-Era where the Item was active in the given Year</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findall(Weapon-Era, (is_in_era(Weapon, Year), has_a_property(Weapon, era_used, Era)),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format('Weapons active in the year ~w:~n', [Year]),</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Split the Item and Era for formatting</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forall(member(I-E, Sorted), format('- ~w (~w)~n', [I, 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Success if Year falls within the Era defined for the Item</w:t>
      </w:r>
    </w:p>
    <w:p>
      <w:pPr>
        <w:pStyle w:val="Normal"/>
        <w:rPr>
          <w:rFonts w:ascii="FreeMono" w:hAnsi="FreeMono"/>
          <w:sz w:val="20"/>
          <w:szCs w:val="20"/>
        </w:rPr>
      </w:pPr>
      <w:r>
        <w:rPr>
          <w:rFonts w:ascii="FreeMono" w:hAnsi="FreeMono"/>
          <w:sz w:val="20"/>
          <w:szCs w:val="20"/>
        </w:rPr>
        <w:t>is_in_era(Weapon, Year)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 era_used, Era),</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check_year(Year, Era).</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Exact match (eg: has_a(almace, era_used, 778))</w:t>
      </w:r>
    </w:p>
    <w:p>
      <w:pPr>
        <w:pStyle w:val="Normal"/>
        <w:rPr>
          <w:rFonts w:ascii="FreeMono" w:hAnsi="FreeMono"/>
          <w:sz w:val="20"/>
          <w:szCs w:val="20"/>
        </w:rPr>
      </w:pPr>
      <w:r>
        <w:rPr>
          <w:rFonts w:ascii="FreeMono" w:hAnsi="FreeMono"/>
          <w:sz w:val="20"/>
          <w:szCs w:val="20"/>
        </w:rPr>
        <w:t xml:space="preserve">check_year(Year, Year)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number(Year).</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Range match (eg: has_a(arbalest, era_used, (1300, 1500)))</w:t>
      </w:r>
    </w:p>
    <w:p>
      <w:pPr>
        <w:pStyle w:val="Normal"/>
        <w:rPr>
          <w:rFonts w:ascii="FreeMono" w:hAnsi="FreeMono"/>
          <w:sz w:val="20"/>
          <w:szCs w:val="20"/>
        </w:rPr>
      </w:pPr>
      <w:r>
        <w:rPr>
          <w:rFonts w:ascii="FreeMono" w:hAnsi="FreeMono"/>
          <w:sz w:val="20"/>
          <w:szCs w:val="20"/>
        </w:rPr>
        <w:t xml:space="preserve">check_year(Year, (Start, End))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Year &gt;= Start,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Year =&lt; End.</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longer_range/2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Define Weights </w:t>
      </w:r>
    </w:p>
    <w:p>
      <w:pPr>
        <w:pStyle w:val="Normal"/>
        <w:rPr>
          <w:rFonts w:ascii="FreeMono" w:hAnsi="FreeMono"/>
          <w:sz w:val="20"/>
          <w:szCs w:val="20"/>
        </w:rPr>
      </w:pPr>
      <w:r>
        <w:rPr>
          <w:rFonts w:ascii="FreeMono" w:hAnsi="FreeMono"/>
          <w:sz w:val="20"/>
          <w:szCs w:val="20"/>
        </w:rPr>
        <w:t>% Higher number = longer range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range_to_weight(long, 3).</w:t>
      </w:r>
    </w:p>
    <w:p>
      <w:pPr>
        <w:pStyle w:val="Normal"/>
        <w:rPr>
          <w:rFonts w:ascii="FreeMono" w:hAnsi="FreeMono"/>
          <w:sz w:val="20"/>
          <w:szCs w:val="20"/>
        </w:rPr>
      </w:pPr>
      <w:r>
        <w:rPr>
          <w:rFonts w:ascii="FreeMono" w:hAnsi="FreeMono"/>
          <w:sz w:val="20"/>
          <w:szCs w:val="20"/>
        </w:rPr>
        <w:t>range_to_weight(medium, 2).</w:t>
      </w:r>
    </w:p>
    <w:p>
      <w:pPr>
        <w:pStyle w:val="Normal"/>
        <w:rPr>
          <w:rFonts w:ascii="FreeMono" w:hAnsi="FreeMono"/>
          <w:sz w:val="20"/>
          <w:szCs w:val="20"/>
        </w:rPr>
      </w:pPr>
      <w:r>
        <w:rPr>
          <w:rFonts w:ascii="FreeMono" w:hAnsi="FreeMono"/>
          <w:sz w:val="20"/>
          <w:szCs w:val="20"/>
        </w:rPr>
        <w:t>range_to_weight(short, 1).</w:t>
      </w:r>
    </w:p>
    <w:p>
      <w:pPr>
        <w:pStyle w:val="Normal"/>
        <w:rPr>
          <w:rFonts w:ascii="FreeMono" w:hAnsi="FreeMono"/>
          <w:sz w:val="20"/>
          <w:szCs w:val="20"/>
        </w:rPr>
      </w:pPr>
      <w:r>
        <w:rPr>
          <w:rFonts w:ascii="FreeMono" w:hAnsi="FreeMono"/>
          <w:sz w:val="20"/>
          <w:szCs w:val="20"/>
        </w:rPr>
        <w:t>range_to_weight(close_quarters, 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Compare two weapons based on range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longer_range(Weapon1, Weapon2)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has_a_property(Weapon1, effective_range, Value1),</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has_a_property(Weapon2, effective_range, Value2),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Get weights for each</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range_to_weight(Value1, Weight1),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range_to_weight(Value2, Weight2),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Compare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Weight1 &gt; Weight2.  </w:t>
      </w:r>
    </w:p>
    <w:sectPr>
      <w:footerReference w:type="even" r:id="rId45"/>
      <w:footerReference w:type="default" r:id="rId46"/>
      <w:footerReference w:type="first" r:id="rId47"/>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w:altName w:val="Arial"/>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Nimbus Sans">
    <w:charset w:val="01" w:characterSet="utf-8"/>
    <w:family w:val="roman"/>
    <w:pitch w:val="variable"/>
  </w:font>
  <w:font w:name="Liberation Sans">
    <w:altName w:val="Arial"/>
    <w:charset w:val="01" w:characterSet="utf-8"/>
    <w:family w:val="swiss"/>
    <w:pitch w:val="variable"/>
  </w:font>
  <w:font w:name="FreeMono">
    <w:charset w:val="01" w:characterSet="utf-8"/>
    <w:family w:val="roman"/>
    <w:pitch w:val="variable"/>
  </w:font>
  <w:font w:name="Droid Sans Mono">
    <w:altName w:val="monospace"/>
    <w:charset w:val="01" w:characterSet="utf-8"/>
    <w:family w:val="roman"/>
    <w:pitch w:val="variable"/>
  </w:font>
  <w:font w:name="Google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1</w:t>
    </w:r>
    <w:r>
      <w:rPr/>
      <w:fldChar w:fldCharType="end"/>
    </w:r>
    <w:r>
      <w:rPr/>
      <w:t xml:space="preserve"> of </w:t>
    </w:r>
    <w:r>
      <w:rPr/>
      <w:fldChar w:fldCharType="begin"/>
    </w:r>
    <w:r>
      <w:rPr/>
      <w:instrText xml:space="preserve"> NUMPAGES </w:instrText>
    </w:r>
    <w:r>
      <w:rPr/>
      <w:fldChar w:fldCharType="separate"/>
    </w:r>
    <w:r>
      <w:rPr/>
      <w:t>39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1</w:t>
    </w:r>
    <w:r>
      <w:rPr/>
      <w:fldChar w:fldCharType="end"/>
    </w:r>
    <w:r>
      <w:rPr/>
      <w:t xml:space="preserve"> of </w:t>
    </w:r>
    <w:r>
      <w:rPr/>
      <w:fldChar w:fldCharType="begin"/>
    </w:r>
    <w:r>
      <w:rPr/>
      <w:instrText xml:space="preserve"> NUMPAGES </w:instrText>
    </w:r>
    <w:r>
      <w:rPr/>
      <w:fldChar w:fldCharType="separate"/>
    </w:r>
    <w:r>
      <w:rPr/>
      <w:t>39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bering>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both"/>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rFonts w:ascii="Helvetica" w:hAnsi="Helvetica"/>
      <w:b/>
      <w:bCs/>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customStyle="1">
    <w:name w:val="Index Link"/>
    <w:qFormat/>
    <w:rPr/>
  </w:style>
  <w:style w:type="character" w:styleId="Emphasis">
    <w:name w:val="Emphasis"/>
    <w:qFormat/>
    <w:rPr>
      <w:i/>
      <w:iCs/>
    </w:rPr>
  </w:style>
  <w:style w:type="character" w:styleId="SourceText" w:customStyle="1">
    <w:name w:val="Source Text"/>
    <w:qFormat/>
    <w:rPr>
      <w:rFonts w:ascii="Liberation Mono" w:hAnsi="Liberation Mono" w:eastAsia="Noto Sans Mono CJK SC" w:cs="Liberation Mono"/>
    </w:rPr>
  </w:style>
  <w:style w:type="character" w:styleId="Bullets" w:customStyle="1">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basedOn w:val="DefaultParagraphFont"/>
    <w:uiPriority w:val="99"/>
    <w:semiHidden/>
    <w:unhideWhenUsed/>
    <w:rsid w:val="00a34e45"/>
    <w:rPr>
      <w:color w:themeColor="followedHyperlink" w:val="551A8B"/>
      <w:u w:val="single"/>
    </w:rPr>
  </w:style>
  <w:style w:type="character" w:styleId="UnresolvedMention">
    <w:name w:val="Unresolved Mention"/>
    <w:basedOn w:val="DefaultParagraphFont"/>
    <w:uiPriority w:val="99"/>
    <w:semiHidden/>
    <w:unhideWhenUsed/>
    <w:qFormat/>
    <w:rsid w:val="00a45b42"/>
    <w:rPr>
      <w:color w:val="605E5C"/>
      <w:shd w:fill="E1DFDD" w:val="clear"/>
    </w:rPr>
  </w:style>
  <w:style w:type="character" w:styleId="NumberingSymbols" w:customStyle="1">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rFonts w:ascii="Nimbus Sans" w:hAnsi="Nimbus Sans"/>
    </w:rPr>
  </w:style>
  <w:style w:type="paragraph" w:styleId="TOC1">
    <w:name w:val="TOC 1"/>
    <w:basedOn w:val="Index"/>
    <w:pPr>
      <w:tabs>
        <w:tab w:val="clear" w:pos="709"/>
        <w:tab w:val="right" w:pos="9638" w:leader="dot"/>
      </w:tabs>
    </w:pPr>
    <w:rPr/>
  </w:style>
  <w:style w:type="paragraph" w:styleId="TOC2">
    <w:name w:val="TOC 2"/>
    <w:basedOn w:val="Index"/>
    <w:pPr>
      <w:tabs>
        <w:tab w:val="clear" w:pos="709"/>
        <w:tab w:val="right" w:pos="9355" w:leader="dot"/>
      </w:tabs>
      <w:ind w:start="283"/>
    </w:pPr>
    <w:rPr/>
  </w:style>
  <w:style w:type="paragraph" w:styleId="TOC3">
    <w:name w:val="TOC 3"/>
    <w:basedOn w:val="Index"/>
    <w:pPr>
      <w:tabs>
        <w:tab w:val="clear" w:pos="709"/>
        <w:tab w:val="right" w:pos="9071" w:leader="dot"/>
      </w:tabs>
      <w:ind w:start="567"/>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TableContents" w:customStyle="1">
    <w:name w:val="Table Contents"/>
    <w:basedOn w:val="Normal"/>
    <w:qFormat/>
    <w:pPr>
      <w:widowControl w:val="false"/>
      <w:suppressLineNumbers/>
    </w:pPr>
    <w:rPr/>
  </w:style>
  <w:style w:type="paragraph" w:styleId="Figure" w:customStyle="1">
    <w:name w:val="Figure"/>
    <w:basedOn w:val="Caption"/>
    <w:qFormat/>
    <w:pPr/>
    <w:rPr/>
  </w:style>
  <w:style w:type="paragraph" w:styleId="Drawing" w:customStyle="1">
    <w:name w:val="Drawing"/>
    <w:basedOn w:val="Caption"/>
    <w:qFormat/>
    <w:pPr/>
    <w:rPr/>
  </w:style>
  <w:style w:type="paragraph" w:styleId="FrameContents" w:customStyle="1">
    <w:name w:val="Frame Contents"/>
    <w:basedOn w:val="Normal"/>
    <w:qFormat/>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yperlink" Target="https://datascience.daemonchild.com/year3/dat6002/Medieval_Weapons_Hierarchy.html" TargetMode="External"/><Relationship Id="rId5" Type="http://schemas.openxmlformats.org/officeDocument/2006/relationships/hyperlink" Target="https://datascience.daemonchild.com/year3/dat6002/Medieval_Weapons_Node_Diagram.html" TargetMode="Externa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hyperlink" Target="https://archive.org/details/armsarmourinanti00laco" TargetMode="External"/><Relationship Id="rId35" Type="http://schemas.openxmlformats.org/officeDocument/2006/relationships/hyperlink" Target="https://cssplatformbytha.com/wp-content/uploads/2024/10/Biology-by-Neil-A.-Campbell-Jane-B.-Reece-z-lib.org_.pdf" TargetMode="External"/><Relationship Id="rId36" Type="http://schemas.openxmlformats.org/officeDocument/2006/relationships/hyperlink" Target="https://www.doc.ic.ac.uk/~klc/NegAsFailure.pdf" TargetMode="External"/><Relationship Id="rId37" Type="http://schemas.openxmlformats.org/officeDocument/2006/relationships/hyperlink" Target="https://www.medievalwarfare.info/weapons.htm" TargetMode="External"/><Relationship Id="rId38" Type="http://schemas.openxmlformats.org/officeDocument/2006/relationships/hyperlink" Target="https://resources.metmuseum.org/resources/metpublications/pdf/Arms_and_Armor_Permanent_Collection_The_Metropolitan_Museum_of_Art_Bulletin_v_49_no_1_Summer_1991.pdf" TargetMode="External"/><Relationship Id="rId39" Type="http://schemas.openxmlformats.org/officeDocument/2006/relationships/hyperlink" Target="http://lib.ysu.am/disciplines_bk/efdd4d1d4c2087fe1cbe03d9ced67f34.pdf" TargetMode="External"/><Relationship Id="rId40" Type="http://schemas.openxmlformats.org/officeDocument/2006/relationships/hyperlink" Target="https://study.com/academy/lesson/major-events-in-the-middle-ages.html" TargetMode="External"/><Relationship Id="rId41" Type="http://schemas.openxmlformats.org/officeDocument/2006/relationships/hyperlink" Target="" TargetMode="External"/><Relationship Id="rId42" Type="http://schemas.openxmlformats.org/officeDocument/2006/relationships/hyperlink" Target="https://en.wikipedia.org/wiki/Fall_of_the_Western_Roman_Empire" TargetMode="External"/><Relationship Id="rId43" Type="http://schemas.openxmlformats.org/officeDocument/2006/relationships/hyperlink" Target="https://en.wikipedia.org/wiki/Reformation" TargetMode="External"/><Relationship Id="rId44" Type="http://schemas.openxmlformats.org/officeDocument/2006/relationships/hyperlink" Target="https://link.springer.com/article/10.1007/BF02478259" TargetMode="External"/><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601</TotalTime>
  <Application>LibreOffice/24.2.7.2$Linux_X86_64 LibreOffice_project/420$Build-2</Application>
  <AppVersion>15.0000</AppVersion>
  <Pages>39</Pages>
  <Words>8442</Words>
  <Characters>47405</Characters>
  <CharactersWithSpaces>56336</CharactersWithSpaces>
  <Paragraphs>898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2026-05-05T09:58:46Z</cp:lastPrinted>
  <dcterms:modified xsi:type="dcterms:W3CDTF">2026-05-08T16:20:07Z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