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start"/>
        <w:rPr/>
      </w:pPr>
      <w:r>
        <w:rPr/>
        <w:t>Fundamentals of</w:t>
      </w:r>
    </w:p>
    <w:p>
      <w:pPr>
        <w:pStyle w:val="Title"/>
        <w:jc w:val="start"/>
        <w:rPr>
          <w:color w:val="002060"/>
          <w:sz w:val="84"/>
          <w:szCs w:val="84"/>
        </w:rPr>
      </w:pPr>
      <w:r>
        <w:rPr>
          <w:color w:val="002060"/>
          <w:sz w:val="84"/>
          <w:szCs w:val="84"/>
        </w:rPr>
        <w:t>A</w:t>
      </w:r>
      <w:r>
        <w:rPr>
          <w:color w:val="002060"/>
          <w:sz w:val="84"/>
          <w:szCs w:val="84"/>
        </w:rPr>
        <w:t>rtificial Intelligence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812"/>
        <w:gridCol w:w="3815"/>
      </w:tblGrid>
      <w:tr>
        <w:trPr/>
        <w:tc>
          <w:tcPr>
            <w:tcW w:w="581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rPr>
                <w:rFonts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/>
                <w:kern w:val="2"/>
                <w:lang w:eastAsia="zh-CN" w:bidi="hi-IN"/>
              </w:rPr>
            </w:r>
          </w:p>
        </w:tc>
        <w:tc>
          <w:tcPr>
            <w:tcW w:w="381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numPr>
                <w:ilvl w:val="0"/>
                <w:numId w:val="1"/>
              </w:numPr>
              <w:rPr>
                <w:rFonts w:ascii="Liberation Sans" w:hAnsi="Liberation Sans"/>
                <w:b/>
                <w:bCs/>
                <w:sz w:val="36"/>
                <w:szCs w:val="36"/>
              </w:rPr>
            </w:pPr>
            <w:bookmarkStart w:id="0" w:name="__RefHeading___Toc3119_3504685749"/>
            <w:bookmarkStart w:id="1" w:name="_Toc215733927"/>
            <w:bookmarkStart w:id="2" w:name="_Toc199754777"/>
            <w:bookmarkStart w:id="3" w:name="_Toc155876009"/>
            <w:bookmarkEnd w:id="0"/>
            <w:r>
              <w:rPr>
                <w:rFonts w:ascii="Liberation Sans" w:hAnsi="Liberation Sans"/>
                <w:b/>
                <w:bCs/>
                <w:sz w:val="36"/>
                <w:szCs w:val="36"/>
              </w:rPr>
              <w:t>Course Details</w:t>
            </w:r>
            <w:bookmarkEnd w:id="1"/>
            <w:bookmarkEnd w:id="2"/>
            <w:bookmarkEnd w:id="3"/>
          </w:p>
          <w:p>
            <w:pPr>
              <w:pStyle w:val="Normal"/>
              <w:widowControl/>
              <w:suppressAutoHyphens w:val="true"/>
              <w:spacing w:before="0" w:after="120"/>
              <w:rPr>
                <w:rFonts w:ascii="Liberation Sans" w:hAnsi="Liberation Sans"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 w:ascii="Liberation Sans" w:hAnsi="Liberation Sans"/>
                <w:kern w:val="2"/>
                <w:lang w:eastAsia="zh-CN" w:bidi="hi-IN"/>
              </w:rPr>
              <w:t xml:space="preserve">Title: </w:t>
              <w:tab/>
              <w:tab/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Artificial Intelligence</w:t>
            </w:r>
          </w:p>
          <w:p>
            <w:pPr>
              <w:pStyle w:val="Normal"/>
              <w:widowControl/>
              <w:suppressAutoHyphens w:val="true"/>
              <w:spacing w:before="0" w:after="120"/>
              <w:rPr>
                <w:rFonts w:ascii="Liberation Sans" w:hAnsi="Liberation Sans"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 w:ascii="Liberation Sans" w:hAnsi="Liberation Sans"/>
                <w:kern w:val="2"/>
                <w:lang w:eastAsia="zh-CN" w:bidi="hi-IN"/>
              </w:rPr>
              <w:t xml:space="preserve">Code: </w:t>
              <w:tab/>
              <w:tab/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DAT</w:t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6</w:t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00</w:t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2</w:t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 xml:space="preserve"> S2_25</w:t>
            </w:r>
          </w:p>
          <w:p>
            <w:pPr>
              <w:pStyle w:val="Normal"/>
              <w:widowControl/>
              <w:suppressAutoHyphens w:val="true"/>
              <w:spacing w:before="0" w:after="120"/>
              <w:rPr>
                <w:rFonts w:ascii="Liberation Sans" w:hAnsi="Liberation Sans"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 w:ascii="Liberation Sans" w:hAnsi="Liberation Sans"/>
                <w:kern w:val="2"/>
                <w:lang w:eastAsia="zh-CN" w:bidi="hi-IN"/>
              </w:rPr>
              <w:t>Term:</w:t>
              <w:tab/>
              <w:tab/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 xml:space="preserve">Spring </w:t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202</w:t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6</w:t>
            </w:r>
          </w:p>
          <w:p>
            <w:pPr>
              <w:pStyle w:val="Normal"/>
              <w:widowControl/>
              <w:suppressAutoHyphens w:val="true"/>
              <w:spacing w:before="0" w:after="120"/>
              <w:rPr>
                <w:rFonts w:ascii="Liberation Sans" w:hAnsi="Liberation Sans"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 w:ascii="Liberation Sans" w:hAnsi="Liberation Sans"/>
                <w:kern w:val="2"/>
                <w:lang w:eastAsia="zh-CN" w:bidi="hi-IN"/>
              </w:rPr>
              <w:t>Assessment:</w:t>
              <w:tab/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WRIT1</w:t>
            </w:r>
          </w:p>
          <w:p>
            <w:pPr>
              <w:pStyle w:val="Heading3"/>
              <w:widowControl/>
              <w:numPr>
                <w:ilvl w:val="2"/>
                <w:numId w:val="1"/>
              </w:numPr>
              <w:suppressAutoHyphens w:val="true"/>
              <w:rPr>
                <w:rFonts w:ascii="Liberation Sans" w:hAnsi="Liberation Sans" w:cs="Noto Sans Devanagari"/>
                <w:kern w:val="2"/>
                <w:lang w:eastAsia="zh-CN" w:bidi="hi-IN"/>
              </w:rPr>
            </w:pPr>
            <w:r>
              <w:rPr>
                <w:rFonts w:cs="Noto Sans Devanagari" w:ascii="Liberation Sans" w:hAnsi="Liberation Sans"/>
                <w:kern w:val="2"/>
                <w:lang w:eastAsia="zh-CN" w:bidi="hi-IN"/>
              </w:rPr>
            </w:r>
          </w:p>
          <w:p>
            <w:pPr>
              <w:pStyle w:val="Normal"/>
              <w:numPr>
                <w:ilvl w:val="0"/>
                <w:numId w:val="1"/>
              </w:numPr>
              <w:rPr>
                <w:rFonts w:ascii="Liberation Sans" w:hAnsi="Liberation Sans"/>
                <w:b/>
                <w:bCs/>
                <w:sz w:val="36"/>
                <w:szCs w:val="36"/>
              </w:rPr>
            </w:pPr>
            <w:bookmarkStart w:id="4" w:name="__RefHeading___Toc3121_3504685749"/>
            <w:bookmarkStart w:id="5" w:name="_Toc215733928"/>
            <w:bookmarkStart w:id="6" w:name="_Toc199754778"/>
            <w:bookmarkEnd w:id="4"/>
            <w:r>
              <w:rPr>
                <w:rFonts w:ascii="Liberation Sans" w:hAnsi="Liberation Sans"/>
                <w:b/>
                <w:bCs/>
                <w:sz w:val="36"/>
                <w:szCs w:val="36"/>
              </w:rPr>
              <w:t>Student Details</w:t>
            </w:r>
            <w:bookmarkEnd w:id="5"/>
            <w:bookmarkEnd w:id="6"/>
          </w:p>
          <w:p>
            <w:pPr>
              <w:pStyle w:val="Normal"/>
              <w:widowControl/>
              <w:suppressAutoHyphens w:val="true"/>
              <w:spacing w:before="0" w:after="120"/>
              <w:rPr>
                <w:rFonts w:ascii="Liberation Sans" w:hAnsi="Liberation Sans"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 xml:space="preserve">Tom Rowan </w:t>
              <w:tab/>
              <w:t xml:space="preserve">ST20285213 </w:t>
            </w:r>
          </w:p>
          <w:p>
            <w:pPr>
              <w:pStyle w:val="Normal"/>
              <w:widowControl/>
              <w:suppressAutoHyphens w:val="true"/>
              <w:spacing w:before="0" w:after="120"/>
              <w:rPr>
                <w:rFonts w:ascii="Liberation Sans" w:hAnsi="Liberation Sans"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 w:ascii="Liberation Sans" w:hAnsi="Liberation Sans"/>
                <w:kern w:val="2"/>
                <w:lang w:eastAsia="zh-CN" w:bidi="hi-IN"/>
              </w:rPr>
            </w:r>
          </w:p>
          <w:p>
            <w:pPr>
              <w:pStyle w:val="Normal"/>
              <w:numPr>
                <w:ilvl w:val="0"/>
                <w:numId w:val="1"/>
              </w:numPr>
              <w:rPr>
                <w:rFonts w:ascii="Liberation Sans" w:hAnsi="Liberation Sans"/>
                <w:b/>
                <w:bCs/>
                <w:sz w:val="36"/>
                <w:szCs w:val="36"/>
              </w:rPr>
            </w:pPr>
            <w:bookmarkStart w:id="7" w:name="__RefHeading___Toc3123_3504685749"/>
            <w:bookmarkStart w:id="8" w:name="_Toc215733929"/>
            <w:bookmarkStart w:id="9" w:name="_Toc199754779"/>
            <w:bookmarkStart w:id="10" w:name="_Toc155876011"/>
            <w:bookmarkEnd w:id="7"/>
            <w:r>
              <w:rPr>
                <w:rFonts w:ascii="Liberation Sans" w:hAnsi="Liberation Sans"/>
                <w:b/>
                <w:bCs/>
                <w:sz w:val="36"/>
                <w:szCs w:val="36"/>
              </w:rPr>
              <w:t>Project Tutor</w:t>
            </w:r>
            <w:bookmarkEnd w:id="8"/>
            <w:bookmarkEnd w:id="9"/>
            <w:bookmarkEnd w:id="10"/>
          </w:p>
          <w:p>
            <w:pPr>
              <w:pStyle w:val="Normal"/>
              <w:widowControl/>
              <w:suppressAutoHyphens w:val="true"/>
              <w:spacing w:before="0" w:after="120"/>
              <w:rPr>
                <w:rFonts w:ascii="Liberation Sans" w:hAnsi="Liberation Sans" w:eastAsia="Noto Serif CJK SC" w:cs="Noto Sans Devanagari"/>
                <w:kern w:val="2"/>
                <w:lang w:eastAsia="zh-CN" w:bidi="hi-IN"/>
              </w:rPr>
            </w:pP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 xml:space="preserve">Dr. Imtiaz </w:t>
            </w:r>
            <w:r>
              <w:rPr>
                <w:rFonts w:eastAsia="Noto Serif CJK SC" w:cs="Noto Sans Devanagari" w:ascii="Liberation Sans" w:hAnsi="Liberation Sans"/>
                <w:color w:val="002060"/>
                <w:kern w:val="2"/>
                <w:lang w:eastAsia="zh-CN" w:bidi="hi-IN"/>
              </w:rPr>
              <w:t>Hussain Khan</w:t>
            </w:r>
          </w:p>
        </w:tc>
      </w:tr>
    </w:tbl>
    <w:p>
      <w:pPr>
        <w:pStyle w:val="Normal"/>
        <w:rPr>
          <w:rFonts w:ascii="Nimbus Sans" w:hAnsi="Nimbus Sans"/>
        </w:rPr>
      </w:pPr>
      <w:r>
        <w:rPr>
          <w:rFonts w:ascii="Nimbus Sans" w:hAnsi="Nimbus Sans"/>
        </w:rPr>
      </w:r>
      <w:r>
        <w:br w:type="page"/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rFonts w:ascii="Nimbus Sans" w:hAnsi="Nimbus Sans"/>
            </w:rPr>
          </w:pPr>
          <w:r>
            <w:rPr/>
            <w:t>Table of Contents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4922_3504685749">
            <w:r>
              <w:rPr>
                <w:rStyle w:val="IndexLink"/>
              </w:rPr>
              <w:t>Part 1 - Symbolic AI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26_3504685749">
            <w:r>
              <w:rPr>
                <w:rStyle w:val="IndexLink"/>
              </w:rPr>
              <w:t>Task 1: Semantic Network Design for Medieval Weaponry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127_3504685749">
            <w:r>
              <w:rPr>
                <w:rStyle w:val="IndexLink"/>
              </w:rPr>
              <w:t>Structural Design and Abstraction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131_3504685749">
            <w:r>
              <w:rPr>
                <w:rStyle w:val="IndexLink"/>
              </w:rPr>
              <w:t>Ethical Considerations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28_3504685749">
            <w:r>
              <w:rPr>
                <w:rStyle w:val="IndexLink"/>
              </w:rPr>
              <w:t>Task 2: Semantic Network Implementation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983_3504685749">
            <w:r>
              <w:rPr>
                <w:rStyle w:val="IndexLink"/>
              </w:rPr>
              <w:t>Python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985_3504685749">
            <w:r>
              <w:rPr>
                <w:rStyle w:val="IndexLink"/>
              </w:rPr>
              <w:t>Prolog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3129_3504685749">
            <w:r>
              <w:rPr>
                <w:rStyle w:val="IndexLink"/>
              </w:rPr>
              <w:t>Sample Queries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133_3504685749">
            <w:r>
              <w:rPr>
                <w:rStyle w:val="IndexLink"/>
              </w:rPr>
              <w:t>References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183_3504685749">
            <w:r>
              <w:rPr>
                <w:rStyle w:val="IndexLink"/>
              </w:rPr>
              <w:t>Part 2: Connectionist Methods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ind w:hanging="0" w:start="0"/>
        <w:rPr/>
      </w:pPr>
      <w:bookmarkStart w:id="11" w:name="__RefHeading___Toc4922_3504685749"/>
      <w:bookmarkEnd w:id="11"/>
      <w:r>
        <w:rPr/>
        <w:t xml:space="preserve">Part 1 - </w:t>
      </w:r>
      <w:r>
        <w:rPr/>
        <w:t>Symbolic AI</w:t>
      </w:r>
    </w:p>
    <w:p>
      <w:pPr>
        <w:pStyle w:val="Normal"/>
        <w:rPr/>
      </w:pPr>
      <w:bookmarkStart w:id="12" w:name="__RefHeading___Toc4924_3504685749"/>
      <w:bookmarkEnd w:id="12"/>
      <w:r>
        <w:rPr/>
        <w:t xml:space="preserve">What we are doing, why we are doing it, and how we are doing it… 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3" w:name="__RefHeading___Toc4926_3504685749"/>
      <w:bookmarkEnd w:id="13"/>
      <w:r>
        <w:rPr/>
        <w:t xml:space="preserve">Task 1: </w:t>
      </w:r>
      <w:r>
        <w:rPr/>
        <w:t>Semantic Network Design for Medieval Weaponry</w:t>
      </w:r>
    </w:p>
    <w:p>
      <w:pPr>
        <w:pStyle w:val="Normal"/>
        <w:rPr/>
      </w:pPr>
      <w:r>
        <w:rPr/>
        <w:t xml:space="preserve">A semantic network is a way of representing knowledge about a subject by modelling relationships and attributes as ‘nodes’ and connecting ‘edges’ on a graph. In this project, </w:t>
      </w:r>
      <w:r>
        <w:rPr/>
        <w:t>the subject being represented is medieval weaponry, with</w:t>
      </w:r>
      <w:r>
        <w:rPr/>
        <w:t xml:space="preserve"> the ‘</w:t>
      </w:r>
      <w:r>
        <w:rPr/>
        <w:t>m</w:t>
      </w:r>
      <w:r>
        <w:rPr/>
        <w:t xml:space="preserve">edieval </w:t>
      </w:r>
      <w:r>
        <w:rPr/>
        <w:t>p</w:t>
      </w:r>
      <w:r>
        <w:rPr/>
        <w:t xml:space="preserve">eriod’ defined as starting with the fall of the </w:t>
      </w:r>
      <w:r>
        <w:rPr/>
        <w:t xml:space="preserve">Western </w:t>
      </w:r>
      <w:r>
        <w:rPr/>
        <w:t xml:space="preserve">Roman Empire in 476 AD </w:t>
      </w:r>
      <w:r>
        <w:rPr/>
        <w:t xml:space="preserve">through </w:t>
      </w:r>
      <w:r>
        <w:rPr/>
        <w:t xml:space="preserve">to the beginning of the </w:t>
      </w:r>
      <w:r>
        <w:rPr/>
        <w:t xml:space="preserve">Protestant </w:t>
      </w:r>
      <w:r>
        <w:rPr/>
        <w:t xml:space="preserve">Renaissance Period </w:t>
      </w:r>
      <w:r>
        <w:rPr/>
        <w:t>in</w:t>
      </w:r>
      <w:r>
        <w:rPr/>
        <w:t xml:space="preserve"> 15</w:t>
      </w:r>
      <w:r>
        <w:rPr/>
        <w:t>17</w:t>
      </w:r>
      <w:r>
        <w:rPr/>
        <w:t xml:space="preserve"> AD. </w:t>
      </w:r>
      <w:r>
        <w:rPr/>
        <w:t>[references – wikipedia,etc]</w:t>
      </w:r>
    </w:p>
    <w:p>
      <w:pPr>
        <w:pStyle w:val="Heading3"/>
        <w:numPr>
          <w:ilvl w:val="2"/>
          <w:numId w:val="1"/>
        </w:numPr>
        <w:rPr/>
      </w:pPr>
      <w:bookmarkStart w:id="14" w:name="__RefHeading___Toc3127_3504685749"/>
      <w:bookmarkEnd w:id="14"/>
      <w:r>
        <w:rPr/>
        <w:t>Structural Design and Abstraction</w:t>
      </w:r>
    </w:p>
    <w:p>
      <w:pPr>
        <w:pStyle w:val="Normal"/>
        <w:rPr/>
      </w:pPr>
      <w:r>
        <w:rPr/>
        <w:t xml:space="preserve">The semantic network was constructed using a hierarchical classification system, grouping items by shared properties </w:t>
      </w:r>
      <w:r>
        <w:rPr/>
        <w:t>and</w:t>
      </w:r>
      <w:r>
        <w:rPr/>
        <w:t xml:space="preserve"> function. This reduces redundancy and follows the taxonomical classification found </w:t>
      </w:r>
      <w:r>
        <w:rPr/>
        <w:t>b</w:t>
      </w:r>
      <w:r>
        <w:rPr/>
        <w:t xml:space="preserve">iological classification </w:t>
      </w:r>
      <w:r>
        <w:rPr/>
        <w:t xml:space="preserve">which </w:t>
      </w:r>
      <w:r>
        <w:rPr/>
        <w:t xml:space="preserve">groups organisms based on shared ancestral traits </w:t>
      </w:r>
      <w:r>
        <w:rPr/>
        <w:t>(Campbell 2005).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An attribute is a possible general characteristic known to the network, while a property is an instance of an attribute that is attached to a distinct item.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Items that are closer to the root of the relationship tree have</w:t>
      </w:r>
      <w:r>
        <w:rPr/>
        <w:t xml:space="preserve"> fewer generalising </w:t>
      </w:r>
      <w:r>
        <w:rPr/>
        <w:t>properties. Conversely, objects that are leaves are likely to have more properties. Items inherit properties from objects that are closer to the root; these can be overridden (hidden) by more specific properties.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However, a challenge emerged in this design regarding whether to use multiple inheritance. While a tree structure works for most weapons, certain items are not simple to categorise. A trebuchet functions both as a siege weapon and a ranged weapon.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 </w:t>
      </w:r>
      <w:r>
        <w:rPr/>
        <w:t>structure uses a strict tree without multiple inheritance. It is noted that to fully capture the trebuchet, the tree would have to be modified allowing a single node to inherit properties from multiple parents. This highlights the difference between the simplicity of a tree and the enhanced representation allowed for by a Directed Acyclic Graph (DAG).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numPr>
          <w:ilvl w:val="2"/>
          <w:numId w:val="1"/>
        </w:numPr>
        <w:rPr/>
      </w:pPr>
      <w:bookmarkStart w:id="15" w:name="__RefHeading___Toc3131_3504685749"/>
      <w:bookmarkEnd w:id="15"/>
      <w:r>
        <w:rPr/>
        <w:t>Ethical Considerations</w:t>
      </w:r>
    </w:p>
    <w:p>
      <w:pPr>
        <w:pStyle w:val="Normal"/>
        <w:rPr/>
      </w:pPr>
      <w:r>
        <w:rPr/>
        <w:t>While it is clear that there is nothing inherently malicious about using historic articles of warfare as an example, there are some ethical considerations regarding the use of a medieval weaponry dataset to study semantic networks and programming in Prolog. Switching to non-violent objects can make the study of computer science feel more welcoming to those who might otherwise feel alienated or intimidated by this dataset.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Humans are able to understand the historical context of this dataset, whereas AI systems do not have this distinction, and may struggle to give adequate weighting to non-aggressive features. Furthermore, if the output of this exercise were to be fed into confectionist neural network models, there is a danger that the system may learn bias in the system, such as predicting or advocating violence based on properties such as 'causes_damage' (</w:t>
      </w:r>
      <w:r>
        <w:rPr/>
        <w:t>reference needed</w:t>
      </w:r>
      <w:r>
        <w:rPr/>
        <w:t>).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6" w:name="__RefHeading___Toc4928_3504685749"/>
      <w:bookmarkEnd w:id="16"/>
      <w:r>
        <w:rPr/>
        <w:t xml:space="preserve">Task 2: Semantic Network </w:t>
      </w:r>
      <w:r>
        <w:rPr/>
        <w:t>Implementation</w:t>
      </w:r>
    </w:p>
    <w:p>
      <w:pPr>
        <w:pStyle w:val="Normal"/>
        <w:rPr/>
      </w:pPr>
      <w:r>
        <w:rPr/>
        <w:t xml:space="preserve">The network was implemented in both Prolog and Python. 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7" w:name="__RefHeading___Toc4983_3504685749"/>
      <w:bookmarkEnd w:id="17"/>
      <w:r>
        <w:rPr/>
        <w:t>Python</w:t>
      </w:r>
    </w:p>
    <w:p>
      <w:pPr>
        <w:pStyle w:val="Normal"/>
        <w:rPr/>
      </w:pPr>
      <w:r>
        <w:rPr/>
        <w:t xml:space="preserve">A python class was created to allow a user to model any generic semantic network. It allows the user to add nodes and edges to the graph as ‘is_a’ and ‘has_a’ relationships. From the resulting network, the user can output the network into JSON, CSV and Prolog files. They can also create </w:t>
      </w:r>
      <w:r>
        <w:rPr/>
        <w:t xml:space="preserve">graphical </w:t>
      </w:r>
      <w:r>
        <w:rPr/>
        <w:t>visualisations automatically.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As the network is sizeable, output visualisations are too detailed to display in their entirety in this report. They can be viewed here: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516"/>
        <w:gridCol w:w="6122"/>
      </w:tblGrid>
      <w:tr>
        <w:trPr/>
        <w:tc>
          <w:tcPr>
            <w:tcW w:w="3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Visualisation Type</w:t>
            </w:r>
          </w:p>
        </w:tc>
        <w:tc>
          <w:tcPr>
            <w:tcW w:w="6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URL</w:t>
            </w:r>
          </w:p>
        </w:tc>
      </w:tr>
      <w:tr>
        <w:trPr/>
        <w:tc>
          <w:tcPr>
            <w:tcW w:w="35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Hierarchical Tree</w:t>
            </w:r>
          </w:p>
        </w:tc>
        <w:tc>
          <w:tcPr>
            <w:tcW w:w="61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hyperlink r:id="rId2">
              <w:r>
                <w:rPr>
                  <w:rStyle w:val="Hyperlink"/>
                </w:rPr>
                <w:t>https://datascience.daemonchild.com/year3/dat6002/Medieval_Weapons_</w:t>
              </w:r>
              <w:r>
                <w:rPr>
                  <w:rStyle w:val="Hyperlink"/>
                </w:rPr>
                <w:t>Hierarchy</w:t>
              </w:r>
              <w:r>
                <w:rPr>
                  <w:rStyle w:val="Hyperlink"/>
                </w:rPr>
                <w:t>.html</w:t>
              </w:r>
            </w:hyperlink>
            <w:hyperlink r:id="rId3">
              <w:r>
                <w:rPr/>
                <w:t xml:space="preserve"> </w:t>
              </w:r>
            </w:hyperlink>
          </w:p>
        </w:tc>
      </w:tr>
      <w:tr>
        <w:trPr/>
        <w:tc>
          <w:tcPr>
            <w:tcW w:w="35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Network Node Diagram</w:t>
            </w:r>
          </w:p>
        </w:tc>
        <w:tc>
          <w:tcPr>
            <w:tcW w:w="61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hyperlink r:id="rId4">
              <w:r>
                <w:rPr>
                  <w:rStyle w:val="Hyperlink"/>
                </w:rPr>
                <w:t>https://datascience.daemonchild.com/year3/dat6002/Medieval_Weapons_Node_Diagram.html</w:t>
              </w:r>
            </w:hyperlink>
            <w:hyperlink r:id="rId5">
              <w:r>
                <w:rPr/>
                <w:t xml:space="preserve"> </w:t>
              </w:r>
            </w:hyperlink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[INSERT IMAGES]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8" w:name="__RefHeading___Toc4985_3504685749"/>
      <w:bookmarkEnd w:id="18"/>
      <w:r>
        <w:rPr/>
        <w:t>Prolog</w:t>
      </w:r>
    </w:p>
    <w:p>
      <w:pPr>
        <w:pStyle w:val="Normal"/>
        <w:rPr/>
      </w:pPr>
      <w:r>
        <w:rPr/>
        <w:t>The python class does not provide an inference engine, so the network is written out to a Prolog file.</w:t>
      </w:r>
    </w:p>
    <w:p>
      <w:pPr>
        <w:pStyle w:val="Normal"/>
        <w:rPr/>
      </w:pPr>
      <w:r>
        <w:rPr/>
        <w:t>In Prolog t</w:t>
      </w:r>
      <w:r>
        <w:rPr/>
        <w:t>he network is implemented using two types of fact: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rPr/>
      </w:pPr>
      <w:r>
        <w:rPr/>
        <w:t>is_a</w:t>
      </w:r>
      <w:r>
        <w:rPr/>
        <w:t xml:space="preserve"> </w:t>
      </w:r>
      <w:r>
        <w:rPr/>
        <w:t>f</w:t>
      </w:r>
      <w:r>
        <w:rPr/>
        <w:t xml:space="preserve">acts </w:t>
      </w:r>
    </w:p>
    <w:p>
      <w:pPr>
        <w:pStyle w:val="Normal"/>
        <w:numPr>
          <w:ilvl w:val="0"/>
          <w:numId w:val="2"/>
        </w:numPr>
        <w:rPr/>
      </w:pPr>
      <w:r>
        <w:rPr/>
        <w:t>has_a facts</w:t>
      </w:r>
    </w:p>
    <w:p>
      <w:pPr>
        <w:pStyle w:val="Normal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Normal"/>
        <w:rPr/>
      </w:pPr>
      <w:r>
        <w:rPr/>
        <w:t xml:space="preserve">The relationships between items in the network are defined in a parent-child hierarchy using </w:t>
      </w:r>
      <w:r>
        <w:rPr/>
        <w:t>the predicate ‘</w:t>
      </w:r>
      <w:r>
        <w:rPr/>
        <w:t xml:space="preserve">is_a’. This builds a tree of relationships </w:t>
      </w:r>
      <w:r>
        <w:rPr/>
        <w:t xml:space="preserve">in the form </w:t>
      </w:r>
      <w:r>
        <w:rPr/>
        <w:t>is_a ( child, parent ).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is_a( melee_weapon, weapon 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is_a( bladed_hand_weapon, melee_weapon 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is_a( sword, bladed_hand_weapon 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properties of an object are defined as ‘has_a’ facts:</w:t>
      </w:r>
    </w:p>
    <w:p>
      <w:pPr>
        <w:pStyle w:val="Normal"/>
        <w:rPr/>
      </w:pPr>
      <w:r>
        <w:rPr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has_a( melee_weapon, effective_against, personnel 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has_a( bladed_hand_weapon, effective_range, close_quarters 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has_a( sword, has_part, blade 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has_a( sword, has_part, hilt 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has_a( sword, has_part, pommel 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By defining nodes such as 'bladed_hand_weapon', the network utilises shared inheritance. Each class below this, for example ‘</w:t>
      </w:r>
      <w:r>
        <w:rPr/>
        <w:t>sword’</w:t>
      </w:r>
      <w:r>
        <w:rPr/>
        <w:t xml:space="preserve"> automatically inherits base properties like '</w:t>
      </w:r>
      <w:r>
        <w:rPr/>
        <w:t xml:space="preserve">has a </w:t>
      </w:r>
      <w:r>
        <w:rPr/>
        <w:t>blade'. Querying the network for the unique attributes defined for a generic sword would therefore return the following, with the attributes being inherited from further up the tree: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3"/>
        </w:numPr>
        <w:rPr/>
      </w:pPr>
      <w:r>
        <w:rPr/>
        <w:t>has_part</w:t>
      </w:r>
    </w:p>
    <w:p>
      <w:pPr>
        <w:pStyle w:val="Normal"/>
        <w:numPr>
          <w:ilvl w:val="0"/>
          <w:numId w:val="3"/>
        </w:numPr>
        <w:rPr/>
      </w:pPr>
      <w:r>
        <w:rPr/>
        <w:t>effective_range</w:t>
      </w:r>
    </w:p>
    <w:p>
      <w:pPr>
        <w:pStyle w:val="Normal"/>
        <w:numPr>
          <w:ilvl w:val="0"/>
          <w:numId w:val="3"/>
        </w:numPr>
        <w:rPr/>
      </w:pPr>
      <w:r>
        <w:rPr/>
        <w:t>effective_against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</w:t>
      </w:r>
      <w:r>
        <w:rPr/>
        <w:t xml:space="preserve"> Closed World Assumption (CWA) </w:t>
      </w:r>
      <w:r>
        <w:rPr/>
        <w:t xml:space="preserve">is </w:t>
      </w:r>
      <w:r>
        <w:rPr/>
        <w:t xml:space="preserve">a fundamental tenet of Prolog. Under CWA any statement that cannot be proven true within the knowledge-base is assumed to be false. For example: has_a (sword, colour, pink) is not specifically stated, and cannot be inherited from a parent, </w:t>
      </w:r>
      <w:r>
        <w:rPr/>
        <w:t xml:space="preserve">so </w:t>
      </w:r>
      <w:r>
        <w:rPr/>
        <w:t xml:space="preserve">Prolog will conclude that this is </w:t>
      </w:r>
      <w:r>
        <w:rPr/>
        <w:t>f</w:t>
      </w:r>
      <w:r>
        <w:rPr/>
        <w:t>alse.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CWA also ensures that the Prolog inference engine operates within a defined plausible version of reality. While other facts may be possible – such as a pink sword – the model is unable to hallucinate anything beyond the defined network. This has the disadvantage that the model also cannot make new leaps of understanding outside of its knowledge-base.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 additional, rules </w:t>
      </w:r>
      <w:r>
        <w:rPr/>
        <w:t>have been written</w:t>
      </w:r>
      <w:r>
        <w:rPr/>
        <w:t xml:space="preserve"> for querying a </w:t>
      </w:r>
      <w:r>
        <w:rPr/>
        <w:t xml:space="preserve">this network. Most of these </w:t>
      </w:r>
      <w:r>
        <w:rPr/>
        <w:t xml:space="preserve">functions are generic </w:t>
      </w:r>
      <w:r>
        <w:rPr/>
        <w:t>and work for any</w:t>
      </w:r>
      <w:r>
        <w:rPr/>
        <w:t xml:space="preserve"> suitably defined </w:t>
      </w:r>
      <w:r>
        <w:rPr/>
        <w:t xml:space="preserve">semantic </w:t>
      </w:r>
      <w:r>
        <w:rPr/>
        <w:t>network.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4"/>
        </w:numPr>
        <w:rPr/>
      </w:pPr>
      <w:r>
        <w:rPr/>
        <w:t>is_a_member - check class/parent membership</w:t>
      </w:r>
    </w:p>
    <w:p>
      <w:pPr>
        <w:pStyle w:val="Normal"/>
        <w:numPr>
          <w:ilvl w:val="0"/>
          <w:numId w:val="4"/>
        </w:numPr>
        <w:rPr/>
      </w:pPr>
      <w:r>
        <w:rPr/>
        <w:t>has_a_property - does the item have a property</w:t>
      </w:r>
    </w:p>
    <w:p>
      <w:pPr>
        <w:pStyle w:val="Normal"/>
        <w:numPr>
          <w:ilvl w:val="0"/>
          <w:numId w:val="4"/>
        </w:numPr>
        <w:rPr/>
      </w:pPr>
      <w:r>
        <w:rPr/>
        <w:t>list_all_items - list all the items in the network (pretty output)</w:t>
      </w:r>
    </w:p>
    <w:p>
      <w:pPr>
        <w:pStyle w:val="Normal"/>
        <w:numPr>
          <w:ilvl w:val="0"/>
          <w:numId w:val="4"/>
        </w:numPr>
        <w:rPr/>
      </w:pPr>
      <w:r>
        <w:rPr/>
        <w:t>get_all_items - get all the items in the network into sorted list</w:t>
      </w:r>
    </w:p>
    <w:p>
      <w:pPr>
        <w:pStyle w:val="Normal"/>
        <w:numPr>
          <w:ilvl w:val="0"/>
          <w:numId w:val="4"/>
        </w:numPr>
        <w:rPr/>
      </w:pPr>
      <w:r>
        <w:rPr/>
        <w:t>list_all_attributes - list all the attributes in the network (pretty output)</w:t>
      </w:r>
    </w:p>
    <w:p>
      <w:pPr>
        <w:pStyle w:val="Normal"/>
        <w:numPr>
          <w:ilvl w:val="0"/>
          <w:numId w:val="4"/>
        </w:numPr>
        <w:rPr/>
      </w:pPr>
      <w:r>
        <w:rPr/>
        <w:t>get_all_attributes - get all the attributes in the network into sorted list</w:t>
      </w:r>
    </w:p>
    <w:p>
      <w:pPr>
        <w:pStyle w:val="Normal"/>
        <w:numPr>
          <w:ilvl w:val="0"/>
          <w:numId w:val="4"/>
        </w:numPr>
        <w:rPr/>
      </w:pPr>
      <w:r>
        <w:rPr/>
        <w:t>list_properties - list the defined properties for an item (including inherited)</w:t>
      </w:r>
    </w:p>
    <w:p>
      <w:pPr>
        <w:pStyle w:val="Normal"/>
        <w:numPr>
          <w:ilvl w:val="0"/>
          <w:numId w:val="4"/>
        </w:numPr>
        <w:rPr/>
      </w:pPr>
      <w:r>
        <w:rPr/>
        <w:t>list_items_with_property - list all items that have a specific property-value pair (pretty output)</w:t>
      </w:r>
    </w:p>
    <w:p>
      <w:pPr>
        <w:pStyle w:val="Normal"/>
        <w:numPr>
          <w:ilvl w:val="0"/>
          <w:numId w:val="4"/>
        </w:numPr>
        <w:rPr/>
      </w:pPr>
      <w:r>
        <w:rPr/>
        <w:t>show_tree - list items in an attractive tree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 following functions are specific to </w:t>
      </w:r>
      <w:r>
        <w:rPr/>
        <w:t>m</w:t>
      </w:r>
      <w:r>
        <w:rPr/>
        <w:t xml:space="preserve">edieval </w:t>
      </w:r>
      <w:r>
        <w:rPr/>
        <w:t>w</w:t>
      </w:r>
      <w:r>
        <w:rPr/>
        <w:t>eapon</w:t>
      </w:r>
      <w:r>
        <w:rPr/>
        <w:t>ry</w:t>
      </w:r>
      <w:r>
        <w:rPr/>
        <w:t>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5"/>
        </w:numPr>
        <w:rPr/>
      </w:pPr>
      <w:r>
        <w:rPr/>
        <w:t>longer_range - compares two weapons for range</w:t>
      </w:r>
    </w:p>
    <w:p>
      <w:pPr>
        <w:pStyle w:val="Normal"/>
        <w:numPr>
          <w:ilvl w:val="0"/>
          <w:numId w:val="5"/>
        </w:numPr>
        <w:rPr/>
      </w:pPr>
      <w:r>
        <w:rPr/>
        <w:t>list_weapons_by_year - find all weapons in use in a specific year</w:t>
      </w:r>
    </w:p>
    <w:p>
      <w:pPr>
        <w:pStyle w:val="Normal"/>
        <w:rPr>
          <w:b/>
          <w:bCs/>
        </w:rPr>
      </w:pPr>
      <w:r>
        <w:rPr/>
      </w:r>
    </w:p>
    <w:p>
      <w:pPr>
        <w:pStyle w:val="Heading3"/>
        <w:numPr>
          <w:ilvl w:val="2"/>
          <w:numId w:val="1"/>
        </w:numPr>
        <w:rPr/>
      </w:pPr>
      <w:bookmarkStart w:id="19" w:name="__RefHeading___Toc3129_3504685749"/>
      <w:bookmarkEnd w:id="19"/>
      <w:r>
        <w:rPr/>
        <w:t>Sample Queries</w:t>
      </w:r>
    </w:p>
    <w:p>
      <w:pPr>
        <w:pStyle w:val="BodyText"/>
        <w:rPr/>
      </w:pPr>
      <w:r>
        <w:rPr/>
        <w:t>The following queries were run under SWI Prolog version 9.0.4 on Linux.</w:t>
      </w:r>
    </w:p>
    <w:p>
      <w:pPr>
        <w:pStyle w:val="Normal"/>
        <w:rPr/>
      </w:pPr>
      <w:r>
        <w:rPr/>
        <w:t>It is always possible to as Prolog to answer questions about the facts directly, for example:</w:t>
      </w:r>
    </w:p>
    <w:p>
      <w:pPr>
        <w:pStyle w:val="Normal"/>
        <w:rPr/>
      </w:pPr>
      <w:r>
        <w:rPr>
          <w:rFonts w:ascii="FreeMono" w:hAnsi="FreeMono"/>
          <w:sz w:val="16"/>
          <w:szCs w:val="16"/>
        </w:rPr>
        <w:t>is_a(sword, ranged_weapon)</w:t>
      </w:r>
      <w:r>
        <w:rPr/>
        <w:t xml:space="preserve"> </w:t>
      </w:r>
      <w:r>
        <w:rPr/>
        <w:t>which is false.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Using the rules</w:t>
      </w:r>
      <w:r>
        <w:rPr/>
        <w:t xml:space="preserve"> network can also answer questions about parent relationships. </w:t>
      </w:r>
      <w:r>
        <w:rPr/>
        <w:t>The first example asks the question “Is a long sword a melee weapon?”, while the second asks Prolog to show the lineage of a long sword:</w:t>
      </w:r>
    </w:p>
    <w:p>
      <w:pPr>
        <w:pStyle w:val="Normal"/>
        <w:rPr/>
      </w:pPr>
      <w:r>
        <w:rPr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 is_a_member(long_sword, melee_weapon).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true 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is_a_member(long_sword, W).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W = sword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W = bladed_hand_weapon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W = melee_weapon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W = weapon 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t xml:space="preserve">The same concept works for properties. This example shows the properties of the sword class, firstly using the raw facts (no inheritance), and secondly using the has_a_property rule to </w:t>
      </w:r>
      <w:r>
        <w:rPr/>
        <w:t xml:space="preserve">also </w:t>
      </w:r>
      <w:r>
        <w:rPr/>
        <w:t>obtain inherited properties from further up the tree:</w:t>
      </w:r>
    </w:p>
    <w:p>
      <w:pPr>
        <w:pStyle w:val="Normal"/>
        <w:rPr/>
      </w:pPr>
      <w:r>
        <w:rPr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has_a(sword, Property, Value).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has_edges,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two_edges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has_part,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blade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has_part,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hilt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has_part,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pommel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primary_material,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steel.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has_a_property(sword, Property, Value).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has_edges,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two_edges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has_part,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blade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has_part,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hilt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has_part,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pommel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primary_material,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steel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attack_type,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cut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effective_range,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close_quarters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ammunition_type,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no_ammunition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effective_against,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personnel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is_throwable,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not_throwable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movement_speed,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fast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people_reqd,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one_person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use_case,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attack ;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Property = era_used,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(476, 1500) 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 list_properties </w:t>
      </w:r>
      <w:r>
        <w:rPr/>
        <w:t xml:space="preserve">rule </w:t>
      </w:r>
      <w:r>
        <w:rPr/>
        <w:t xml:space="preserve">acts as a wrapper to make the same output easier to </w:t>
      </w:r>
      <w:r>
        <w:rPr/>
        <w:t>read</w:t>
      </w:r>
      <w:r>
        <w:rPr/>
        <w:t>:</w:t>
        <w:br/>
        <w:br/>
      </w:r>
      <w:r>
        <w:rPr>
          <w:rFonts w:ascii="FreeMono" w:hAnsi="FreeMono"/>
          <w:sz w:val="16"/>
          <w:szCs w:val="16"/>
        </w:rPr>
        <w:t>?- list_properties(sword).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Properties for sword: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----------------------------------------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ammunition_type = no_ammunition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attack_type = cut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effective_against = personnel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effective_range = close_quarters</w:t>
      </w:r>
    </w:p>
    <w:p>
      <w:pPr>
        <w:pStyle w:val="Normal"/>
        <w:rPr>
          <w:rFonts w:ascii="FreeMono" w:hAnsi="FreeMono"/>
          <w:b w:val="false"/>
          <w:bCs w:val="false"/>
          <w:sz w:val="16"/>
          <w:szCs w:val="16"/>
        </w:rPr>
      </w:pPr>
      <w:r>
        <w:rPr>
          <w:rFonts w:ascii="FreeMono" w:hAnsi="FreeMono"/>
          <w:b w:val="false"/>
          <w:bCs w:val="false"/>
          <w:sz w:val="16"/>
          <w:szCs w:val="16"/>
        </w:rPr>
        <w:t>- era_used = 476,1500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has_edges = two_edges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has_part = blade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has_part = hilt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has_part = pommel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is_throwable = not_throwable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movement_speed = fast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people_reqd = one_person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primary_material = steel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use_case = attack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Using a specific instance of a sword shows how inheritance works when a more specific property overrides generalisations applied further up the tree. Note from the above output that the property ‘era_used’ for a sword is ‘476 to 1500’ (which is inherited from the root ‘weapon’ class).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Long swords were introduced in 1250: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has_a_property(long_sword, era_used, When).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When = (1250, 1550)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However, the specific instance of a long sword belonging to William Wallace has a </w:t>
      </w:r>
      <w:r>
        <w:rPr/>
        <w:t xml:space="preserve">more </w:t>
      </w:r>
      <w:r>
        <w:rPr/>
        <w:t xml:space="preserve">specific use date: 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has_a_property(the_wallace_sword, era_used, When).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When = 1298 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When all the properties for The Wallace Sword are listed, the more specific date overrides </w:t>
      </w:r>
      <w:r>
        <w:rPr/>
        <w:t xml:space="preserve">both </w:t>
      </w:r>
      <w:r>
        <w:rPr/>
        <w:t xml:space="preserve">the </w:t>
      </w:r>
      <w:r>
        <w:rPr/>
        <w:t>value for era_used</w:t>
      </w:r>
      <w:r>
        <w:rPr/>
        <w:t xml:space="preserve"> applied at the root of the tree and that applied </w:t>
      </w:r>
      <w:r>
        <w:rPr/>
        <w:t>to all long swords. This list shows a mixture of local, inherited and overridden properties:</w:t>
      </w:r>
    </w:p>
    <w:p>
      <w:pPr>
        <w:pStyle w:val="Normal"/>
        <w:rPr/>
      </w:pPr>
      <w:r>
        <w:rPr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list_properties(the_wallace_sword).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Properties for the_wallace_sword: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----------------------------------------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alternate_name = bastard_sword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alternate_name = great_sword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alternate_name = hand_and_a_half_sword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ammunition_type = no_ammunition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attack_type = thrust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effective_against = personnel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effective_range = close_quarters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era_used = 1298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has_edges = two_edges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has_part = fullers_aka_blood_grooves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historical_origin = scotland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is_throwable = not_throwable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length_inches = 40,48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movement_speed = fast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people_reqd = one_person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primary_material = steel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use_case = attack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used_by = william_wallace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 weight_kg = 2.7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These rules would work against a network defined in the same way whatever the subject. It is also possible to ask some specific questions of the network using rules like longer_range:</w:t>
      </w:r>
    </w:p>
    <w:p>
      <w:pPr>
        <w:pStyle w:val="Normal"/>
        <w:rPr/>
      </w:pPr>
      <w:r>
        <w:rPr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has_a(biological_weapon, effective_range, Value).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long.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has_a(long_bow, effective_range, Value).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Value = long.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longer_range(long_bow, biological_weapon).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False.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longer_range(long_bow, dagger).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true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As the effective_range property is a word rather than a numerical value, the following weighting facts were used to </w:t>
      </w:r>
      <w:r>
        <w:rPr/>
        <w:t xml:space="preserve">convert to numbers and </w:t>
      </w:r>
      <w:r>
        <w:rPr/>
        <w:t xml:space="preserve">allow </w:t>
      </w:r>
      <w:r>
        <w:rPr/>
        <w:t xml:space="preserve">direct </w:t>
      </w:r>
      <w:r>
        <w:rPr/>
        <w:t>comparison in the longer_range rule.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% Higher number = longer range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range_to_weight(long, 3).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range_to_weight(medium, 2).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range_to_weight(short, 1).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range_to_weight(close_quarters, 0).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One final example shows the </w:t>
      </w:r>
      <w:r>
        <w:rPr/>
        <w:t xml:space="preserve">output of the </w:t>
      </w:r>
      <w:r>
        <w:rPr/>
        <w:t xml:space="preserve">show_tree rule, </w:t>
      </w:r>
      <w:r>
        <w:rPr/>
        <w:t>which gives each of the weapons and their level in the hierarchy: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?- show_tree(weapon).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>-- weapon (0)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</w:t>
      </w:r>
      <w:r>
        <w:rPr>
          <w:rFonts w:ascii="FreeMono" w:hAnsi="FreeMono"/>
          <w:sz w:val="16"/>
          <w:szCs w:val="16"/>
        </w:rPr>
        <w:t>-- melee_weapon (1)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bladed_hand_weapon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dagger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anelace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poingnard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rondel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stiletto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knife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sword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arming_sword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almace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broad_sword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falchion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cleaver_falchion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cusped_falchion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medici_falchion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long_sword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the_wallace_sword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blunt_hand_weapon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club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morning_star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wallace_collection_morning_star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mace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flanged_mace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holy_water_sprinkler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royal_armouries_holy_water_sprinkler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plançon_a_picot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mace_of_bishop_odo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flail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horsemans_pick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polearm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becs_de_corbin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danish_axe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pollaxe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bardiche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sparth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fauchard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glaive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guisarme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halberd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lance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maul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modern_flanged_mace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pike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quarterstaff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spear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winged_spear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bohemian_ear_spoon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spetum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corsque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   </w:t>
      </w:r>
      <w:r>
        <w:rPr>
          <w:rFonts w:ascii="FreeMono" w:hAnsi="FreeMono"/>
          <w:sz w:val="16"/>
          <w:szCs w:val="16"/>
        </w:rPr>
        <w:t>-- ranseur (6)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   </w:t>
      </w:r>
      <w:r>
        <w:rPr>
          <w:rFonts w:ascii="FreeMono" w:hAnsi="FreeMono"/>
          <w:sz w:val="16"/>
          <w:szCs w:val="16"/>
        </w:rPr>
        <w:t>-- partisan (5)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angon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</w:t>
      </w:r>
      <w:r>
        <w:rPr>
          <w:rFonts w:ascii="FreeMono" w:hAnsi="FreeMono"/>
          <w:sz w:val="16"/>
          <w:szCs w:val="16"/>
        </w:rPr>
        <w:t>-- ranged_weapon (1)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artillery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cannon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bombard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petard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stone_thrower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ballista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counterweight_trebuchet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mangonel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onager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springald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traction_trebuchet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bow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cross_bow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arbalest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long_bow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francisca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gun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arquebus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musket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   </w:t>
      </w:r>
      <w:r>
        <w:rPr>
          <w:rFonts w:ascii="FreeMono" w:hAnsi="FreeMono"/>
          <w:sz w:val="16"/>
          <w:szCs w:val="16"/>
        </w:rPr>
        <w:t>-- cavalier (4)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hand_cannon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javelin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</w:t>
      </w:r>
      <w:r>
        <w:rPr>
          <w:rFonts w:ascii="FreeMono" w:hAnsi="FreeMono"/>
          <w:sz w:val="16"/>
          <w:szCs w:val="16"/>
        </w:rPr>
        <w:t>-- siege_weapon (1)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battering_ram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biological_weapon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chemical_weapon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psychological_weapon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</w:t>
      </w:r>
      <w:r>
        <w:rPr>
          <w:rFonts w:ascii="FreeMono" w:hAnsi="FreeMono"/>
          <w:sz w:val="16"/>
          <w:szCs w:val="16"/>
        </w:rPr>
        <w:t>-- moveable_structure (2)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cat_and_weasel (3)</w:t>
      </w:r>
    </w:p>
    <w:p>
      <w:pPr>
        <w:pStyle w:val="Normal"/>
        <w:rPr>
          <w:rFonts w:ascii="FreeMono" w:hAnsi="FreeMono"/>
          <w:sz w:val="16"/>
          <w:szCs w:val="16"/>
        </w:rPr>
      </w:pPr>
      <w:r>
        <w:rPr>
          <w:rFonts w:ascii="FreeMono" w:hAnsi="FreeMono"/>
          <w:sz w:val="16"/>
          <w:szCs w:val="16"/>
        </w:rPr>
        <w:t xml:space="preserve">         </w:t>
      </w:r>
      <w:r>
        <w:rPr>
          <w:rFonts w:ascii="FreeMono" w:hAnsi="FreeMono"/>
          <w:sz w:val="16"/>
          <w:szCs w:val="16"/>
        </w:rPr>
        <w:t>-- siege_tower (3)</w:t>
      </w:r>
    </w:p>
    <w:p>
      <w:pPr>
        <w:pStyle w:val="Normal"/>
        <w:numPr>
          <w:ilvl w:val="2"/>
          <w:numId w:val="1"/>
        </w:numP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rPr/>
      </w:pPr>
      <w:bookmarkStart w:id="20" w:name="__RefHeading___Toc3133_3504685749"/>
      <w:bookmarkEnd w:id="20"/>
      <w:r>
        <w:rPr/>
        <w:t>References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Campbell, N.A., Reece, J.B. et al, (2005) Biology. 7th edn. Harlow: Pearson. (Available at: https://cssplatformbytha.com/wp-content/uploads/2024/10/Biology-by-Neil-A.-Campbell-Jane-B.-Reece-z-lib.org_.pdf)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https://resources.metmuseum.org/resources/metpublications/pdf/Arms_and_Armor_Permanent_Collection_The_Metropolitan_Museum_of_Art_Bulletin_v_49_no_1_Summer_1991.pdf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hyperlink r:id="rId7">
        <w:r>
          <w:rPr>
            <w:rStyle w:val="Hyperlink"/>
          </w:rPr>
          <w:t>https://fiveable.me/europe-1000-1500/unit-1/defining-middle-ages-chronology-geographical-scope/study-guide/PdAHuoPDDX2anH9c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hyperlink r:id="rId9">
        <w:r>
          <w:rPr>
            <w:rStyle w:val="Hyperlink"/>
          </w:rPr>
          <w:t>https://education.nationalgeographic.org/resource/protestant-reformation/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hyperlink r:id="rId11">
        <w:r>
          <w:rPr>
            <w:rStyle w:val="Hyperlink"/>
          </w:rPr>
          <w:t>https://en.wikipedia.org/wiki/Fall_of_the_Western_Roman_Empire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hyperlink r:id="rId12">
        <w:r>
          <w:rPr>
            <w:rStyle w:val="Hyperlink"/>
          </w:rPr>
          <w:t>https://en.wikipedia.org/wiki/Reformation</w:t>
        </w:r>
      </w:hyperlink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ind w:hanging="0" w:start="0"/>
        <w:rPr/>
      </w:pPr>
      <w:bookmarkStart w:id="21" w:name="__RefHeading___Toc3183_3504685749"/>
      <w:bookmarkEnd w:id="21"/>
      <w:r>
        <w:rPr/>
        <w:t>Part 2: Connectionist Methods</w:t>
      </w:r>
    </w:p>
    <w:p>
      <w:pPr>
        <w:pStyle w:val="Normal"/>
        <w:numPr>
          <w:ilvl w:val="0"/>
          <w:numId w:val="1"/>
        </w:numPr>
        <w:rPr/>
      </w:pPr>
      <w:bookmarkStart w:id="22" w:name="__RefHeading___Toc3125_3504685749_Copy_1"/>
      <w:bookmarkEnd w:id="22"/>
      <w:r>
        <w:rPr/>
        <w:t xml:space="preserve">What we are doing, why we are doing it, and how we are doing it…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Dataset Preparation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ANN From Scratch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Performance Evaluation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ANN Implementation with Libraries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Parameter Tuning and Model Optimisation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</w:r>
    </w:p>
    <w:sectPr>
      <w:footerReference w:type="default" r:id="rId13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Helvetica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Nimbus Sans">
    <w:charset w:val="01" w:characterSet="utf-8"/>
    <w:family w:val="roman"/>
    <w:pitch w:val="variable"/>
  </w:font>
  <w:font w:name="Liberation Sans">
    <w:altName w:val="Arial"/>
    <w:charset w:val="01"/>
    <w:family w:val="swiss"/>
    <w:pitch w:val="variable"/>
  </w:font>
  <w:font w:name="FreeMono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  <w:r>
      <w:rPr/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uiPriority w:val="9"/>
    <w:qFormat/>
    <w:pPr>
      <w:numPr>
        <w:ilvl w:val="0"/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rFonts w:ascii="Helvetica" w:hAnsi="Helvetica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/>
    <w:rPr>
      <w:rFonts w:ascii="Nimbus Sans" w:hAnsi="Nimbus Sans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</w:pPr>
    <w:rPr/>
  </w:style>
  <w:style w:type="paragraph" w:styleId="TOC2">
    <w:name w:val="TOC 2"/>
    <w:basedOn w:val="Index"/>
    <w:pPr>
      <w:tabs>
        <w:tab w:val="clear" w:pos="709"/>
        <w:tab w:val="right" w:pos="9355" w:leader="dot"/>
      </w:tabs>
      <w:ind w:start="283"/>
    </w:pPr>
    <w:rPr/>
  </w:style>
  <w:style w:type="paragraph" w:styleId="TOC3">
    <w:name w:val="TOC 3"/>
    <w:basedOn w:val="Index"/>
    <w:pPr>
      <w:tabs>
        <w:tab w:val="clear" w:pos="709"/>
        <w:tab w:val="right" w:pos="9071" w:leader="dot"/>
      </w:tabs>
      <w:ind w:start="567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atascience.daemonchild.com/year3/dat6002/Medieval_Weapons_Hierachy.html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https://datascience.daemonchild.com/year3/dat6002/Medieval_Weapons_Node_Diagram.html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https://fiveable.me/europe-1000-1500/unit-1/defining-middle-ages-chronology-geographical-scope/study-guide/PdAHuoPDDX2anH9c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https://education.nationalgeographic.org/resource/protestant-reformation/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https://en.wikipedia.org/wiki/Fall_of_the_Western_Roman_Empire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https://en.wikipedia.org/wiki/Reformation" TargetMode="External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Application>LibreOffice/24.2.7.2$Linux_X86_64 LibreOffice_project/420$Build-2</Application>
  <AppVersion>15.0000</AppVersion>
  <Pages>10</Pages>
  <Words>2067</Words>
  <Characters>12035</Characters>
  <CharactersWithSpaces>14672</CharactersWithSpaces>
  <Paragraphs>299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2026-03-09T20:29:24Z</dcterms:created>
  <dc:creator/>
  <dc:description/>
  <dc:language>en-GB</dc:language>
  <cp:lastModifiedBy/>
  <dcterms:modified xsi:type="dcterms:W3CDTF">2026-03-27T15:23:58Z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