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2359F" w14:textId="77777777" w:rsidR="00AA75D1" w:rsidRDefault="00000000">
      <w:pPr>
        <w:pStyle w:val="Title"/>
      </w:pPr>
      <w:r>
        <w:t xml:space="preserve">Semantic Network Design </w:t>
      </w:r>
      <w:r>
        <w:br/>
        <w:t>for Medieval Weaponry</w:t>
      </w:r>
    </w:p>
    <w:p w14:paraId="3DDAE3C0" w14:textId="5FBF5A77" w:rsidR="00D347B7" w:rsidRDefault="00D347B7">
      <w:pPr>
        <w:pStyle w:val="Heading1"/>
      </w:pPr>
      <w:r>
        <w:t xml:space="preserve">What we are doing, why we are doing it, and how we are doing it… </w:t>
      </w:r>
    </w:p>
    <w:p w14:paraId="3054D940" w14:textId="77777777" w:rsidR="00D347B7" w:rsidRDefault="00D347B7">
      <w:pPr>
        <w:pStyle w:val="Heading1"/>
      </w:pPr>
    </w:p>
    <w:p w14:paraId="342FFD23" w14:textId="11602414" w:rsidR="00AA75D1" w:rsidRDefault="00000000">
      <w:pPr>
        <w:pStyle w:val="Heading1"/>
      </w:pPr>
      <w:r>
        <w:t>Structural Design and Abstraction</w:t>
      </w:r>
    </w:p>
    <w:p w14:paraId="300F0287" w14:textId="77777777" w:rsidR="00AA75D1" w:rsidRDefault="00000000">
      <w:r>
        <w:t>The semantic network was constructed using a hierarchical classification system, grouping items by shared physical properties and tactical functions. By defining nodes such as '</w:t>
      </w:r>
      <w:proofErr w:type="spellStart"/>
      <w:r>
        <w:t>bladed_hand_weapon</w:t>
      </w:r>
      <w:proofErr w:type="spellEnd"/>
      <w:r>
        <w:t>', the network utilises shared inheritance. Each class below this (for example: 'sword' or 'dagger') automatically inherits base properties like '</w:t>
      </w:r>
      <w:proofErr w:type="spellStart"/>
      <w:r>
        <w:t>has_part</w:t>
      </w:r>
      <w:proofErr w:type="spellEnd"/>
      <w:r>
        <w:t xml:space="preserve">(blade)'. This reduces redundancy and follows </w:t>
      </w:r>
      <w:proofErr w:type="gramStart"/>
      <w:r>
        <w:t>the  taxonomical</w:t>
      </w:r>
      <w:proofErr w:type="gramEnd"/>
      <w:r>
        <w:t xml:space="preserve"> classification found in zoology. As noted by Campbell, Reece and Mitchell (2017), biological classification groups organisms based on shared ancestral traits.</w:t>
      </w:r>
    </w:p>
    <w:p w14:paraId="4AE0D494" w14:textId="77777777" w:rsidR="00AA75D1" w:rsidRDefault="00AA75D1"/>
    <w:p w14:paraId="2E47FBF2" w14:textId="77777777" w:rsidR="00AA75D1" w:rsidRDefault="00000000">
      <w:r>
        <w:t xml:space="preserve">However, a challenge emerged in this design regarding whether to use multiple inheritance. While a tree structure works for most weapons, certain items are not simple to categorise. A trebuchet functions both as a </w:t>
      </w:r>
      <w:proofErr w:type="spellStart"/>
      <w:r>
        <w:t>siege_weapon</w:t>
      </w:r>
      <w:proofErr w:type="spellEnd"/>
      <w:r>
        <w:t xml:space="preserve"> and a </w:t>
      </w:r>
      <w:proofErr w:type="spellStart"/>
      <w:r>
        <w:t>ranged_weapon</w:t>
      </w:r>
      <w:proofErr w:type="spellEnd"/>
      <w:r>
        <w:t>.</w:t>
      </w:r>
    </w:p>
    <w:p w14:paraId="1A994603" w14:textId="77777777" w:rsidR="00AA75D1" w:rsidRDefault="00AA75D1"/>
    <w:p w14:paraId="051FA56E" w14:textId="77777777" w:rsidR="00AA75D1" w:rsidRDefault="00000000">
      <w:r>
        <w:t>The current structure uses a strict tree without multiple inheritance. It is noted that to fully capture the trebuchet, the tree would have to be modified allowing a single node to inherit properties from multiple parents. This highlights the difference between the simplicity of a tree and the enhanced representation allowed for by a Directed Acyclic Graph (DAG).</w:t>
      </w:r>
    </w:p>
    <w:p w14:paraId="2A1A1340" w14:textId="77777777" w:rsidR="00AA75D1" w:rsidRDefault="00AA75D1"/>
    <w:p w14:paraId="4561511F" w14:textId="77777777" w:rsidR="00AA75D1" w:rsidRDefault="00000000">
      <w:r>
        <w:t xml:space="preserve">For the purposes of this project, the "Medieval Period" is defined as starting with the fall of the Roman Empire in 476 </w:t>
      </w:r>
      <w:proofErr w:type="gramStart"/>
      <w:r>
        <w:t>AD</w:t>
      </w:r>
      <w:proofErr w:type="gramEnd"/>
      <w:r>
        <w:t xml:space="preserve"> to the beginning of the Renaissance Period 1500 AD. This ensures that the </w:t>
      </w:r>
      <w:proofErr w:type="gramStart"/>
      <w:r>
        <w:t>knowledge-</w:t>
      </w:r>
      <w:proofErr w:type="spellStart"/>
      <w:r>
        <w:t>base</w:t>
      </w:r>
      <w:proofErr w:type="spellEnd"/>
      <w:proofErr w:type="gramEnd"/>
      <w:r>
        <w:t xml:space="preserve"> remains historically factual.</w:t>
      </w:r>
    </w:p>
    <w:p w14:paraId="4171E80E" w14:textId="77777777" w:rsidR="00AA75D1" w:rsidRDefault="00AA75D1"/>
    <w:p w14:paraId="49E03A1A" w14:textId="77777777" w:rsidR="00AA75D1" w:rsidRDefault="00000000">
      <w:r>
        <w:t xml:space="preserve">The system relies on the Closed World Assumption (CWA), a fundamental tenet of </w:t>
      </w:r>
      <w:proofErr w:type="spellStart"/>
      <w:r>
        <w:t>Prolog</w:t>
      </w:r>
      <w:proofErr w:type="spellEnd"/>
      <w:r>
        <w:t xml:space="preserve">. Under CWA, any statement that cannot be proven true within the </w:t>
      </w:r>
      <w:proofErr w:type="gramStart"/>
      <w:r>
        <w:t>knowledge-base</w:t>
      </w:r>
      <w:proofErr w:type="gramEnd"/>
      <w:r>
        <w:t xml:space="preserve"> is assumed to be false. For example, as </w:t>
      </w:r>
      <w:proofErr w:type="spellStart"/>
      <w:r>
        <w:t>has_</w:t>
      </w:r>
      <w:proofErr w:type="gramStart"/>
      <w:r>
        <w:t>a</w:t>
      </w:r>
      <w:proofErr w:type="spellEnd"/>
      <w:r>
        <w:t>(</w:t>
      </w:r>
      <w:proofErr w:type="gramEnd"/>
      <w:r>
        <w:t xml:space="preserve">sword, colour, pink) is not specifically stated, and cannot be inherited from a parent, </w:t>
      </w:r>
      <w:proofErr w:type="spellStart"/>
      <w:r>
        <w:t>Prolog</w:t>
      </w:r>
      <w:proofErr w:type="spellEnd"/>
      <w:r>
        <w:t xml:space="preserve"> will conclude that this is False.</w:t>
      </w:r>
    </w:p>
    <w:p w14:paraId="3A21C931" w14:textId="77777777" w:rsidR="00AA75D1" w:rsidRDefault="00AA75D1"/>
    <w:p w14:paraId="3D303D29" w14:textId="77777777" w:rsidR="00AA75D1" w:rsidRDefault="00000000">
      <w:r>
        <w:t>This assumption demands rigorous completeness; the accuracy of the system is entirely dependent on the quality of the input. However, it provides a clean mechanism for distinguishing plausible facts from merely possible ones. "Possible" refers to any logical property we might invent, whereas "plausible" refers to the subset of properties verified by historical evidence and stored as facts. The CWA ensures that our inference engine operates strictly within this verified, plausible reality, preventing the model from hallucinating or defaulting to ungrounded assumptions.</w:t>
      </w:r>
    </w:p>
    <w:p w14:paraId="7EA717FF" w14:textId="77777777" w:rsidR="00AA75D1" w:rsidRDefault="00000000">
      <w:r>
        <w:t>Conclusion</w:t>
      </w:r>
    </w:p>
    <w:p w14:paraId="6B508420" w14:textId="77777777" w:rsidR="00AA75D1" w:rsidRDefault="00AA75D1"/>
    <w:p w14:paraId="0AE9AE73" w14:textId="77777777" w:rsidR="00AA75D1" w:rsidRDefault="00000000">
      <w:r>
        <w:t>Designing this semantic network highlights the tension between formal logic and historical complexity. By carefully selecting our abstraction levels and strictly enforcing the CWA, we have created a robust, predictable system. Moving forward, transitioning to a graph-based structure will be necessary to resolve the multiple inheritance conflicts inherent in advanced military classification.</w:t>
      </w:r>
    </w:p>
    <w:p w14:paraId="4EBA5AED" w14:textId="77777777" w:rsidR="0029206C" w:rsidRDefault="0029206C"/>
    <w:p w14:paraId="0C42E135" w14:textId="77777777" w:rsidR="00ED0240" w:rsidRDefault="00ED0240"/>
    <w:p w14:paraId="61E231A1" w14:textId="434E63BC" w:rsidR="00ED0240" w:rsidRPr="00ED0240" w:rsidRDefault="00ED0240">
      <w:pPr>
        <w:rPr>
          <w:b/>
          <w:bCs/>
        </w:rPr>
      </w:pPr>
      <w:proofErr w:type="spellStart"/>
      <w:r w:rsidRPr="00ED0240">
        <w:rPr>
          <w:b/>
          <w:bCs/>
        </w:rPr>
        <w:t>Refere</w:t>
      </w:r>
      <w:proofErr w:type="spellEnd"/>
      <w:r w:rsidRPr="00ED0240">
        <w:rPr>
          <w:b/>
          <w:bCs/>
        </w:rPr>
        <w:t xml:space="preserve"> back to slides!</w:t>
      </w:r>
    </w:p>
    <w:p w14:paraId="3686A283" w14:textId="6DDB8021" w:rsidR="0029206C" w:rsidRDefault="0029206C" w:rsidP="0029206C">
      <w:pPr>
        <w:pStyle w:val="Heading2"/>
      </w:pPr>
      <w:r>
        <w:t>Sample Queries</w:t>
      </w:r>
    </w:p>
    <w:p w14:paraId="279790D1" w14:textId="77777777" w:rsidR="0029206C" w:rsidRDefault="0029206C"/>
    <w:p w14:paraId="5B197307" w14:textId="77777777" w:rsidR="0029206C" w:rsidRDefault="0029206C"/>
    <w:p w14:paraId="20DD2FDB" w14:textId="77777777" w:rsidR="0029206C" w:rsidRDefault="0029206C"/>
    <w:p w14:paraId="41D617C4" w14:textId="77777777" w:rsidR="00AA75D1" w:rsidRDefault="00000000">
      <w:pPr>
        <w:pStyle w:val="Heading1"/>
      </w:pPr>
      <w:r>
        <w:t>Ethical Considerations</w:t>
      </w:r>
    </w:p>
    <w:p w14:paraId="4D5A9790" w14:textId="77777777" w:rsidR="00AA75D1" w:rsidRDefault="00000000">
      <w:r>
        <w:t xml:space="preserve">While </w:t>
      </w:r>
      <w:proofErr w:type="gramStart"/>
      <w:r>
        <w:t>it is clear that there</w:t>
      </w:r>
      <w:proofErr w:type="gramEnd"/>
      <w:r>
        <w:t xml:space="preserve"> is nothing inherently malicious about using historic articles of warfare as an example, there are some ethical considerations regarding the use of a medieval weaponry dataset to study semantic networks and programming in </w:t>
      </w:r>
      <w:proofErr w:type="spellStart"/>
      <w:r>
        <w:t>Prolog</w:t>
      </w:r>
      <w:proofErr w:type="spellEnd"/>
      <w:r>
        <w:t>. Switching to non-violent objects can make the study of computer science feel more welcoming to those who might otherwise feel alienated or intimidated by this dataset.</w:t>
      </w:r>
    </w:p>
    <w:p w14:paraId="27755597" w14:textId="77777777" w:rsidR="00AA75D1" w:rsidRDefault="00AA75D1"/>
    <w:p w14:paraId="5B61595F" w14:textId="77777777" w:rsidR="00AA75D1" w:rsidRDefault="00000000">
      <w:r>
        <w:t xml:space="preserve">Humans </w:t>
      </w:r>
      <w:proofErr w:type="gramStart"/>
      <w:r>
        <w:t>are able to</w:t>
      </w:r>
      <w:proofErr w:type="gramEnd"/>
      <w:r>
        <w:t xml:space="preserve"> understand the historical context of this dataset, whereas AI systems do not have this distinction, and may struggle to give adequate weighting to non-aggressive features. Furthermore, if the output of this exercise were to be fed into </w:t>
      </w:r>
      <w:proofErr w:type="spellStart"/>
      <w:r>
        <w:t>confectionist</w:t>
      </w:r>
      <w:proofErr w:type="spellEnd"/>
      <w:r>
        <w:t xml:space="preserve"> neural network models, there is a danger that the system may learn bias in the system, such as predicting or advocating violence based on properties such as '</w:t>
      </w:r>
      <w:proofErr w:type="spellStart"/>
      <w:r>
        <w:t>causes_damage</w:t>
      </w:r>
      <w:proofErr w:type="spellEnd"/>
      <w:r>
        <w:t>' (citation needed).</w:t>
      </w:r>
    </w:p>
    <w:p w14:paraId="40AE7158" w14:textId="77777777" w:rsidR="00AA75D1" w:rsidRDefault="00AA75D1"/>
    <w:p w14:paraId="7F3F2304" w14:textId="77777777" w:rsidR="00AA75D1" w:rsidRDefault="00AA75D1"/>
    <w:p w14:paraId="342F5FCB" w14:textId="77777777" w:rsidR="00AA75D1" w:rsidRDefault="00AA75D1"/>
    <w:p w14:paraId="187AB4A8" w14:textId="77777777" w:rsidR="00AA75D1" w:rsidRDefault="00000000">
      <w:pPr>
        <w:pStyle w:val="Heading1"/>
      </w:pPr>
      <w:r>
        <w:t>References</w:t>
      </w:r>
    </w:p>
    <w:p w14:paraId="36715691" w14:textId="77777777" w:rsidR="00AA75D1" w:rsidRDefault="00AA75D1"/>
    <w:p w14:paraId="3512C1BB" w14:textId="77777777" w:rsidR="00AA75D1" w:rsidRDefault="00000000">
      <w:r>
        <w:t xml:space="preserve">Campbell, N.A., Reece, J.B. et al, (2005) Biology. 7th </w:t>
      </w:r>
      <w:proofErr w:type="spellStart"/>
      <w:r>
        <w:t>edn</w:t>
      </w:r>
      <w:proofErr w:type="spellEnd"/>
      <w:r>
        <w:t>. Harlow: Pearson. (Available at: https://cssplatformbytha.com/wp-content/uploads/2024/10/Biology-by-Neil-A.-Campbell-Jane-B.-Reece-z-lib.org_.pdf)</w:t>
      </w:r>
    </w:p>
    <w:p w14:paraId="2B9F0098" w14:textId="77777777" w:rsidR="00AA75D1" w:rsidRDefault="00AA75D1"/>
    <w:p w14:paraId="0DE6A302" w14:textId="77777777" w:rsidR="00AA75D1" w:rsidRDefault="00AA75D1"/>
    <w:p w14:paraId="64084AC2" w14:textId="77777777" w:rsidR="00AA75D1" w:rsidRDefault="00000000">
      <w:r>
        <w:t>https://resources.metmuseum.org/resources/metpublications/pdf/Arms_and_Armor_Permanent_Collection_The_Metropolitan_Museum_of_Art_Bulletin_v_49_no_1_Summer_1991.pdf</w:t>
      </w:r>
    </w:p>
    <w:p w14:paraId="2D28D5CF" w14:textId="77777777" w:rsidR="00AA75D1" w:rsidRDefault="00AA75D1"/>
    <w:sectPr w:rsidR="00AA75D1">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panose1 w:val="020B0604020202020204"/>
    <w:charset w:val="01"/>
    <w:family w:val="roman"/>
    <w:pitch w:val="variable"/>
  </w:font>
  <w:font w:name="Noto Serif CJK SC">
    <w:panose1 w:val="020B0604020202020204"/>
    <w:charset w:val="00"/>
    <w:family w:val="roman"/>
    <w:notTrueType/>
    <w:pitch w:val="default"/>
  </w:font>
  <w:font w:name="Noto Sans Devanagari">
    <w:panose1 w:val="020B0502040504020204"/>
    <w:charset w:val="00"/>
    <w:family w:val="swiss"/>
    <w:pitch w:val="variable"/>
    <w:sig w:usb0="80008023" w:usb1="00002046" w:usb2="00000000" w:usb3="00000000" w:csb0="00000001" w:csb1="00000000"/>
  </w:font>
  <w:font w:name="Liberation Sans">
    <w:altName w:val="Arial"/>
    <w:panose1 w:val="020B0604020202020204"/>
    <w:charset w:val="01"/>
    <w:family w:val="swiss"/>
    <w:pitch w:val="variable"/>
  </w:font>
  <w:font w:name="Noto Sans CJK SC">
    <w:panose1 w:val="020B06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C87798"/>
    <w:multiLevelType w:val="multilevel"/>
    <w:tmpl w:val="3418F76A"/>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1090102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09"/>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75D1"/>
    <w:rsid w:val="00261AB6"/>
    <w:rsid w:val="0029206C"/>
    <w:rsid w:val="0035394B"/>
    <w:rsid w:val="00AA75D1"/>
    <w:rsid w:val="00D347B7"/>
    <w:rsid w:val="00ED024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B1B76BB"/>
  <w15:docId w15:val="{1710675C-41DC-A14B-92CC-613EC91C9A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Noto Sans Devanagari"/>
        <w:kern w:val="2"/>
        <w:sz w:val="24"/>
        <w:szCs w:val="24"/>
        <w:lang w:val="en-GB"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next w:val="BodyText"/>
    <w:uiPriority w:val="9"/>
    <w:qFormat/>
    <w:pPr>
      <w:numPr>
        <w:numId w:val="1"/>
      </w:numPr>
      <w:outlineLvl w:val="0"/>
    </w:pPr>
    <w:rPr>
      <w:b/>
      <w:bCs/>
      <w:sz w:val="36"/>
      <w:szCs w:val="36"/>
    </w:rPr>
  </w:style>
  <w:style w:type="paragraph" w:styleId="Heading2">
    <w:name w:val="heading 2"/>
    <w:basedOn w:val="Heading"/>
    <w:next w:val="BodyText"/>
    <w:uiPriority w:val="9"/>
    <w:unhideWhenUsed/>
    <w:qFormat/>
    <w:pPr>
      <w:numPr>
        <w:ilvl w:val="1"/>
        <w:numId w:val="1"/>
      </w:numPr>
      <w:spacing w:before="200"/>
      <w:outlineLvl w:val="1"/>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Title">
    <w:name w:val="Title"/>
    <w:basedOn w:val="Heading"/>
    <w:next w:val="BodyText"/>
    <w:uiPriority w:val="10"/>
    <w:qFormat/>
    <w:pPr>
      <w:jc w:val="center"/>
    </w:pPr>
    <w:rPr>
      <w:b/>
      <w:bCs/>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633</Words>
  <Characters>3610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Rowan, Tom</cp:lastModifiedBy>
  <cp:revision>5</cp:revision>
  <dcterms:created xsi:type="dcterms:W3CDTF">2026-03-13T09:11:00Z</dcterms:created>
  <dcterms:modified xsi:type="dcterms:W3CDTF">2026-03-13T11:50:00Z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2026-03-09T20:29:24Z</dcterms:created>
  <dc:creator/>
  <dc:description/>
  <dc:language>en-GB</dc:language>
  <cp:lastModifiedBy/>
  <dcterms:modified xsi:type="dcterms:W3CDTF">2026-03-09T20:33:41Z</dcterms:modified>
  <cp:revision>2</cp:revision>
  <dc:subject/>
  <dc:title/>
</cp:coreProperties>
</file>