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46" w:rsidRDefault="003D511E" w:rsidP="00D462D1">
      <w:pPr>
        <w:pStyle w:val="Ttulo2"/>
        <w:jc w:val="center"/>
        <w:rPr>
          <w:color w:val="76923C" w:themeColor="accent3" w:themeShade="BF"/>
          <w:lang w:val="es-PE"/>
        </w:rPr>
      </w:pPr>
      <w:r w:rsidRPr="00D462D1">
        <w:rPr>
          <w:color w:val="76923C" w:themeColor="accent3" w:themeShade="BF"/>
          <w:lang w:val="es-PE"/>
        </w:rPr>
        <w:t>CONSIDERACIONES PARA LA EJECUCIÓN APLICATIVO SGP</w:t>
      </w:r>
    </w:p>
    <w:p w:rsidR="00D462D1" w:rsidRPr="00D462D1" w:rsidRDefault="00D462D1" w:rsidP="00D462D1">
      <w:pPr>
        <w:rPr>
          <w:lang w:val="es-PE"/>
        </w:rPr>
      </w:pPr>
    </w:p>
    <w:p w:rsidR="003D511E" w:rsidRDefault="003D511E">
      <w:pPr>
        <w:rPr>
          <w:lang w:val="es-PE"/>
        </w:rPr>
      </w:pPr>
      <w:r w:rsidRPr="00D462D1">
        <w:rPr>
          <w:color w:val="4F6228" w:themeColor="accent3" w:themeShade="80"/>
          <w:lang w:val="es-PE"/>
        </w:rPr>
        <w:t>FRONTEND</w:t>
      </w:r>
      <w:r>
        <w:rPr>
          <w:lang w:val="es-PE"/>
        </w:rPr>
        <w:t>:</w:t>
      </w:r>
    </w:p>
    <w:p w:rsidR="003D511E" w:rsidRDefault="003D511E">
      <w:pPr>
        <w:rPr>
          <w:lang w:val="es-PE"/>
        </w:rPr>
      </w:pPr>
      <w:r>
        <w:rPr>
          <w:lang w:val="es-PE"/>
        </w:rPr>
        <w:t xml:space="preserve">Al momento de crear un Categoría, de inmediato se le debe de crear (asignar) una </w:t>
      </w:r>
      <w:r w:rsidR="00057245">
        <w:rPr>
          <w:lang w:val="es-PE"/>
        </w:rPr>
        <w:t xml:space="preserve">Sub-Categoría  </w:t>
      </w:r>
      <w:r>
        <w:rPr>
          <w:lang w:val="es-PE"/>
        </w:rPr>
        <w:t>de “Tipo Imagen” el cual servirá como “portada” de la Categoría en el “Módulo de Gestión“ del perfil Asesor.</w:t>
      </w:r>
    </w:p>
    <w:p w:rsidR="003D511E" w:rsidRDefault="003D511E">
      <w:pPr>
        <w:rPr>
          <w:lang w:val="es-PE"/>
        </w:rPr>
      </w:pPr>
      <w:r>
        <w:rPr>
          <w:lang w:val="es-PE"/>
        </w:rPr>
        <w:t xml:space="preserve">La categoría, de no contar con una </w:t>
      </w:r>
      <w:r w:rsidR="00057245">
        <w:rPr>
          <w:lang w:val="es-PE"/>
        </w:rPr>
        <w:t xml:space="preserve">Sub-Categoría  con </w:t>
      </w:r>
      <w:r>
        <w:rPr>
          <w:lang w:val="es-PE"/>
        </w:rPr>
        <w:t>opción de “tipo imagen” (portada), no será accesible.</w:t>
      </w:r>
    </w:p>
    <w:p w:rsidR="002A6268" w:rsidRDefault="002A626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1128367"/>
            <wp:effectExtent l="0" t="0" r="0" b="0"/>
            <wp:docPr id="1" name="Imagen 1" descr="C:\Users\ADMINI~1\AppData\Local\Temp\SNAGHTML34e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34e7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3" w:rsidRDefault="00FA7E53">
      <w:pPr>
        <w:rPr>
          <w:lang w:val="es-PE"/>
        </w:rPr>
      </w:pPr>
      <w:r>
        <w:rPr>
          <w:lang w:val="es-PE"/>
        </w:rPr>
        <w:t>Una vez creada la Sub-Categoría, ya sólo será necesario crear opciones de “Tipo Contenido” y “Tipo Botones” para sus bifurcaciones.</w:t>
      </w:r>
    </w:p>
    <w:p w:rsidR="003D511E" w:rsidRDefault="003D511E">
      <w:pPr>
        <w:rPr>
          <w:lang w:val="es-PE"/>
        </w:rPr>
      </w:pPr>
      <w:r>
        <w:rPr>
          <w:lang w:val="es-PE"/>
        </w:rPr>
        <w:t>Cuando se crea una opción de “Tipo Link” (para saltar a otro proceso), el salto debe realizarse hacia opciones de “</w:t>
      </w:r>
      <w:r w:rsidR="0056504A">
        <w:rPr>
          <w:lang w:val="es-PE"/>
        </w:rPr>
        <w:t>t</w:t>
      </w:r>
      <w:r>
        <w:rPr>
          <w:lang w:val="es-PE"/>
        </w:rPr>
        <w:t xml:space="preserve">ipo </w:t>
      </w:r>
      <w:r w:rsidR="0056504A">
        <w:rPr>
          <w:lang w:val="es-PE"/>
        </w:rPr>
        <w:t>botones</w:t>
      </w:r>
      <w:r>
        <w:rPr>
          <w:lang w:val="es-PE"/>
        </w:rPr>
        <w:t>”</w:t>
      </w:r>
      <w:r w:rsidR="0056504A">
        <w:rPr>
          <w:lang w:val="es-PE"/>
        </w:rPr>
        <w:t>.</w:t>
      </w:r>
    </w:p>
    <w:p w:rsidR="00D83540" w:rsidRDefault="002A626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222826"/>
            <wp:effectExtent l="0" t="0" r="0" b="6350"/>
            <wp:docPr id="2" name="Imagen 2" descr="C:\Users\ADMINI~1\AppData\Local\Temp\SNAGHTML39f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39fe0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40" w:rsidRDefault="00D83540" w:rsidP="00D83540">
      <w:pPr>
        <w:rPr>
          <w:lang w:val="es-PE"/>
        </w:rPr>
      </w:pPr>
      <w:r>
        <w:rPr>
          <w:lang w:val="es-PE"/>
        </w:rPr>
        <w:br w:type="page"/>
      </w:r>
    </w:p>
    <w:p w:rsidR="0056504A" w:rsidRDefault="0056504A">
      <w:pPr>
        <w:rPr>
          <w:lang w:val="es-PE"/>
        </w:rPr>
      </w:pPr>
      <w:r>
        <w:rPr>
          <w:lang w:val="es-PE"/>
        </w:rPr>
        <w:lastRenderedPageBreak/>
        <w:t>Para el proceso con imágenes tanto de subida como de selección, se recomienda usar el “Navegador de Archivos” puesto que soporta “múltiples subidas” y vista previa de los archivos alojados en el servidor, asimismo, cuenta con todo lo necesario para la manipulación de archivos.</w:t>
      </w:r>
    </w:p>
    <w:p w:rsidR="002A6268" w:rsidRDefault="002A626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908649"/>
            <wp:effectExtent l="0" t="0" r="0" b="6350"/>
            <wp:docPr id="3" name="Imagen 3" descr="C:\Users\ADMINI~1\AppData\Local\Temp\SNAGHTML456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4561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40" w:rsidRDefault="00611629">
      <w:pPr>
        <w:rPr>
          <w:lang w:val="es-PE"/>
        </w:rPr>
      </w:pPr>
      <w:r>
        <w:rPr>
          <w:lang w:val="es-PE"/>
        </w:rPr>
        <w:t xml:space="preserve">Si se requiere copiar datos desde </w:t>
      </w:r>
      <w:r w:rsidR="00057245">
        <w:rPr>
          <w:lang w:val="es-PE"/>
        </w:rPr>
        <w:t>“Word o Excel”, se debe seleccionar necesariamente el “tipo de pegado” que se va a realizar. La opción “Pegar desde Word” del Mini-Procesador, es válido para interactuar con ambas aplicaciones y otras que involucren “estilos y formatos”.</w:t>
      </w:r>
    </w:p>
    <w:p w:rsidR="004660E6" w:rsidRDefault="004660E6">
      <w:pPr>
        <w:rPr>
          <w:lang w:val="es-PE"/>
        </w:rPr>
      </w:pPr>
      <w:r>
        <w:rPr>
          <w:lang w:val="es-PE"/>
        </w:rPr>
        <w:t>Si se va trabajar editando contenidos extensos, se recomienda usar la opción “Maximizar” el cual ampliará el editor al tamaño máximo para una mejor edición.</w:t>
      </w:r>
    </w:p>
    <w:p w:rsidR="004660E6" w:rsidRDefault="004660E6">
      <w:pPr>
        <w:rPr>
          <w:lang w:val="es-PE"/>
        </w:rPr>
      </w:pPr>
      <w:r>
        <w:rPr>
          <w:lang w:val="es-PE"/>
        </w:rPr>
        <w:t>Para asegurarse del avance y del diseño del contenido que se está editando, se recomienda hacer uso de la opción “Vista previa”, el cual mostrará el resultado final del contenido, antes de guardarlo.</w:t>
      </w:r>
    </w:p>
    <w:p w:rsidR="00D83540" w:rsidRDefault="00D83540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2124694"/>
            <wp:effectExtent l="0" t="0" r="0" b="9525"/>
            <wp:docPr id="4" name="Imagen 4" descr="C:\Users\ADMINI~1\AppData\Local\Temp\SNAGHTML4ab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SNAGHTML4abf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540" w:rsidRDefault="00D83540" w:rsidP="00D83540">
      <w:pPr>
        <w:rPr>
          <w:lang w:val="es-PE"/>
        </w:rPr>
      </w:pPr>
      <w:r>
        <w:rPr>
          <w:lang w:val="es-PE"/>
        </w:rPr>
        <w:br w:type="page"/>
      </w:r>
    </w:p>
    <w:p w:rsidR="003D511E" w:rsidRDefault="003D511E">
      <w:pPr>
        <w:rPr>
          <w:lang w:val="es-PE"/>
        </w:rPr>
      </w:pPr>
      <w:r w:rsidRPr="00D462D1">
        <w:rPr>
          <w:color w:val="4F6228" w:themeColor="accent3" w:themeShade="80"/>
          <w:lang w:val="es-PE"/>
        </w:rPr>
        <w:lastRenderedPageBreak/>
        <w:t>BACKEND</w:t>
      </w:r>
      <w:r>
        <w:rPr>
          <w:lang w:val="es-PE"/>
        </w:rPr>
        <w:t>:</w:t>
      </w:r>
    </w:p>
    <w:p w:rsidR="0056504A" w:rsidRDefault="0056504A">
      <w:pPr>
        <w:rPr>
          <w:lang w:val="es-PE"/>
        </w:rPr>
      </w:pPr>
      <w:r>
        <w:rPr>
          <w:lang w:val="es-PE"/>
        </w:rPr>
        <w:t>Para que el Mini-Procesador de textos pueda realizar las acciones de “Lectura y Escritura</w:t>
      </w:r>
      <w:proofErr w:type="gramStart"/>
      <w:r>
        <w:rPr>
          <w:lang w:val="es-PE"/>
        </w:rPr>
        <w:t>“ de</w:t>
      </w:r>
      <w:proofErr w:type="gramEnd"/>
      <w:r>
        <w:rPr>
          <w:lang w:val="es-PE"/>
        </w:rPr>
        <w:t xml:space="preserve"> los archivos de imágenes, es necesario que en el IIS, se configure apropiadamente los permisos de acceso al directorio “</w:t>
      </w:r>
      <w:r w:rsidRPr="0056504A">
        <w:rPr>
          <w:lang w:val="es-PE"/>
        </w:rPr>
        <w:t>Archivos_Carga</w:t>
      </w:r>
      <w:r>
        <w:rPr>
          <w:lang w:val="es-PE"/>
        </w:rPr>
        <w:t>”, de lo contrario, el Mini-Procesador no podrá realizar sus funciones.</w:t>
      </w:r>
    </w:p>
    <w:p w:rsidR="00925998" w:rsidRPr="003D511E" w:rsidRDefault="00925998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5400040" cy="3689001"/>
            <wp:effectExtent l="0" t="0" r="0" b="6985"/>
            <wp:docPr id="5" name="Imagen 5" descr="C:\Users\ADMINI~1\AppData\Local\Temp\SNAGHTML657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SNAGHTML657e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998" w:rsidRPr="003D5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1E"/>
    <w:rsid w:val="00057245"/>
    <w:rsid w:val="002A6268"/>
    <w:rsid w:val="003D511E"/>
    <w:rsid w:val="004660E6"/>
    <w:rsid w:val="0056504A"/>
    <w:rsid w:val="00611629"/>
    <w:rsid w:val="00666B46"/>
    <w:rsid w:val="00925998"/>
    <w:rsid w:val="00BD153D"/>
    <w:rsid w:val="00D462D1"/>
    <w:rsid w:val="00D83540"/>
    <w:rsid w:val="00FA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5</cp:revision>
  <dcterms:created xsi:type="dcterms:W3CDTF">2017-11-11T14:15:00Z</dcterms:created>
  <dcterms:modified xsi:type="dcterms:W3CDTF">2017-11-11T16:03:00Z</dcterms:modified>
</cp:coreProperties>
</file>