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reeSans" w:hAnsi="FreeSans"/>
          <w:b/>
          <w:b/>
          <w:bCs/>
          <w:sz w:val="48"/>
          <w:szCs w:val="48"/>
        </w:rPr>
      </w:pPr>
      <w:r>
        <w:rPr>
          <w:rFonts w:ascii="FreeSans" w:hAnsi="FreeSans"/>
          <w:b/>
          <w:bCs/>
          <w:sz w:val="48"/>
          <w:szCs w:val="48"/>
        </w:rPr>
        <w:t>Отчёт по выполнению задания</w:t>
      </w:r>
    </w:p>
    <w:p>
      <w:pPr>
        <w:pStyle w:val="Normal"/>
        <w:bidi w:val="0"/>
        <w:jc w:val="center"/>
        <w:rPr>
          <w:rFonts w:ascii="FreeSans" w:hAnsi="FreeSans"/>
          <w:b/>
          <w:b/>
          <w:bCs/>
          <w:sz w:val="48"/>
          <w:szCs w:val="48"/>
        </w:rPr>
      </w:pPr>
      <w:r>
        <w:rPr>
          <w:rFonts w:ascii="FreeSans" w:hAnsi="FreeSans"/>
          <w:b/>
          <w:bCs/>
          <w:sz w:val="48"/>
          <w:szCs w:val="48"/>
        </w:rPr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ab/>
        <w:t xml:space="preserve">На первом этапе был произведен первичный анализ данных </w:t>
      </w:r>
      <w:r>
        <w:rPr>
          <w:rFonts w:ascii="FreeSans" w:hAnsi="FreeSans"/>
          <w:b w:val="false"/>
          <w:bCs w:val="false"/>
          <w:sz w:val="28"/>
          <w:szCs w:val="28"/>
        </w:rPr>
        <w:t>с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 помощью profile_report (результат находится в DataReport.html). Исходя из полученных данных, было принято </w:t>
      </w:r>
      <w:r>
        <w:rPr>
          <w:rFonts w:ascii="FreeSans" w:hAnsi="FreeSans"/>
          <w:b w:val="false"/>
          <w:bCs w:val="false"/>
          <w:sz w:val="28"/>
          <w:szCs w:val="28"/>
        </w:rPr>
        <w:t>решение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 убрать некоторые столбцы. После этого из некоторых категориальных переменных были сделаны их бинарные аналоги </w:t>
      </w:r>
      <w:r>
        <w:rPr>
          <w:rFonts w:ascii="FreeSans" w:hAnsi="FreeSans"/>
          <w:b w:val="false"/>
          <w:bCs w:val="false"/>
          <w:sz w:val="28"/>
          <w:szCs w:val="28"/>
        </w:rPr>
        <w:t>(из-за пропорций принимаемых значений)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, а к другим категориальныим переменным было применено one-hot кодирование. Также были созданы новые признаки. После этого данные были отмасштабированы </w:t>
      </w:r>
      <w:r>
        <w:rPr>
          <w:rFonts w:ascii="FreeSans" w:hAnsi="FreeSans"/>
          <w:b w:val="false"/>
          <w:bCs w:val="false"/>
          <w:sz w:val="28"/>
          <w:szCs w:val="28"/>
        </w:rPr>
        <w:t>(к тестовой выборке принялись коэффициенты масштабирования, рассчитанные по обучающей выборке)</w:t>
      </w:r>
      <w:r>
        <w:rPr>
          <w:rFonts w:ascii="FreeSans" w:hAnsi="FreeSans"/>
          <w:b w:val="false"/>
          <w:bCs w:val="false"/>
          <w:sz w:val="28"/>
          <w:szCs w:val="28"/>
        </w:rPr>
        <w:t>.</w:t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ab/>
        <w:t xml:space="preserve">Для проведения сегментации сначало было проведено изучение оптимального количетсва класеров на основе дендограммы и правила локтя. На немасштабированных данных график в праввиле локтя получился более информативным, и в итоге данные были разделены на 13 кластеров (см. файл data_train_clustered.xlsx) </w:t>
      </w:r>
      <w:r>
        <w:rPr>
          <w:rFonts w:ascii="FreeSans" w:hAnsi="FreeSans"/>
          <w:b w:val="false"/>
          <w:bCs w:val="false"/>
          <w:sz w:val="28"/>
          <w:szCs w:val="28"/>
        </w:rPr>
        <w:t>с помощью метода К-соседей.</w:t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ab/>
        <w:t>После этого был произведен анализ имеющихся признаков (парные красные и синие графики) для обучения, PCA и feature importance. Совсем не существенные признаки были отброшены.</w:t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ab/>
        <w:t xml:space="preserve">В качестве моделей для тестирования были выбраны бустинг, случайный лес и лог. </w:t>
      </w:r>
      <w:r>
        <w:rPr>
          <w:rFonts w:ascii="FreeSans" w:hAnsi="FreeSans"/>
          <w:b w:val="false"/>
          <w:bCs w:val="false"/>
          <w:sz w:val="28"/>
          <w:szCs w:val="28"/>
        </w:rPr>
        <w:t>р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егрессия. </w:t>
      </w:r>
      <w:r>
        <w:rPr>
          <w:rFonts w:ascii="FreeSans" w:hAnsi="FreeSans"/>
          <w:b w:val="false"/>
          <w:bCs w:val="false"/>
          <w:sz w:val="28"/>
          <w:szCs w:val="28"/>
        </w:rPr>
        <w:t>Стоит отметить, что классы в обучающей выборке несбалансированы, поэтому каждая из моделей была протестирована как на исходных данных (с весами классов), так и на oversampled (с помощью SMOTENC) данных. По итогу, oversampled данные не дали улучшения в качетве прогнозов, поэтому выбор был сделан в пользую исходных данных. От обучающей выборки было оставлено 15% в качестве валидационных данных (чтобы контролировать переобучение после подбора параметров на кросс-валидации). Для каждой модели был произведен поиск оптимальных параметров с помощью GridSearch, финальные их значения оставлены в соотвествующих ячейках с моделями. Качество моделей оценивалось не только с по метрике roc auc, но также и по confusion matrix и распределению прогнозных вероятностей. Последнее является достаточно полезным — чем больше прогнозов сосредоточено вокруг 0.5, тем в большей неопределённости находится модель. В итоге, предпочтение было отдано бустингу, так как он давал самые сбалансированные результаты с точки зрения всех критериев качества.</w:t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ab/>
      </w:r>
      <w:r>
        <w:rPr>
          <w:rFonts w:ascii="FreeSans" w:hAnsi="FreeSans"/>
          <w:b w:val="false"/>
          <w:bCs w:val="false"/>
          <w:sz w:val="28"/>
          <w:szCs w:val="28"/>
        </w:rPr>
        <w:t>Для получения флагов дефолта бустинг был обучен уже на всей обучающей выборке. В качестве скорингового балла было решено использовать величину (вероятность дефолта)*(сумма выданного кредита)/(доход семьи).  Бустинг хорошо классифицировал клиентов, которые не выходили в просрочку, но противополжных им классифировал не совсем точно, поэтому клиентов, по которым флаг дефолта стоит 0, надо ранжировать по скоринговому баллу и и присваивать флаг дефолта 1 тем из них, для которых скоринговый балл находится выше некоторого порогового значения.</w:t>
      </w:r>
    </w:p>
    <w:p>
      <w:pPr>
        <w:pStyle w:val="Normal"/>
        <w:bidi w:val="0"/>
        <w:jc w:val="start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ab/>
      </w:r>
      <w:r>
        <w:rPr>
          <w:rFonts w:ascii="FreeSans" w:hAnsi="FreeSans"/>
          <w:b w:val="false"/>
          <w:bCs w:val="false"/>
          <w:sz w:val="28"/>
          <w:szCs w:val="28"/>
        </w:rPr>
        <w:t>Для повышения качества прогнозов, по моему мнению, было бы также полезно иметь размер назначенного каждому клиенту аннуитета, а также, возможно, некоторую кредитную оценку, полученную от сторонней организации. Еще, например, если возможо, то по каждому клиенту можно было бы подтянуть флаг попадания в просрочку по имеющимся или уже закрытым кредитам (чтобы было понимание предрасположенности клиента к выходу на просрочку).Помимо этого, полагаю, более точные прогнозы можно было бы получить с помощью нейронных сетей.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2</Pages>
  <Words>435</Words>
  <Characters>2846</Characters>
  <CharactersWithSpaces>3282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2021-07-10T18:03:05Z</dcterms:created>
  <dc:creator/>
  <dc:description/>
  <dc:language>ru-RU</dc:language>
  <cp:lastModifiedBy/>
  <dcterms:modified xsi:type="dcterms:W3CDTF">2021-07-10T18:30:25Z</dcterms:modified>
  <cp:revision>7</cp:revision>
  <dc:subject/>
  <dc:title/>
</cp:coreProperties>
</file>