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</w:rPr>
        <w:t xml:space="preserve">Комментарии к </w:t>
      </w:r>
      <w:r>
        <w:rPr>
          <w:rFonts w:ascii="FreeSans" w:hAnsi="FreeSans"/>
          <w:b/>
          <w:bCs/>
          <w:sz w:val="40"/>
          <w:szCs w:val="40"/>
        </w:rPr>
        <w:t xml:space="preserve">оптимизированному </w:t>
      </w:r>
      <w:r>
        <w:rPr>
          <w:rFonts w:ascii="FreeSans" w:hAnsi="FreeSans"/>
          <w:b/>
          <w:bCs/>
          <w:sz w:val="40"/>
          <w:szCs w:val="40"/>
        </w:rPr>
        <w:t xml:space="preserve">решению </w:t>
      </w:r>
      <w:r>
        <w:rPr>
          <w:rFonts w:ascii="FreeSans" w:hAnsi="FreeSans"/>
          <w:b/>
          <w:bCs/>
          <w:sz w:val="40"/>
          <w:szCs w:val="40"/>
        </w:rPr>
        <w:t>второго номера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Task 2.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</w: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 Tab1 с помощью оконной функции и соотвествующей разности вычислем количество между последовательными Hit-ами для каждого Client_id, а также проставляем флаг того, что промежуток &gt;1800 секунд. Если этот флаг равен 1, то значит началась новая сессия (исходя из определения сессии, данного в условии задания)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Noto Serif CJK SC" w:cs="Lohit Devanagari" w:ascii="FreeSans" w:hAnsi="Free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  <w:t>В Tab2 вычисляем кумулятивну сумму флага новой сессии для каждого клиента в отельности. Hit-ы, относящиеся к одной сесии, будут иметь одно и то же значение в столбце с кумултивной суммой.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>Наконец, группируем строки по Client_id и  FlagCumulativeSum, считаем количество строк внутри каждой группы, оставляем только те группы, количество строк в которы &gt;1 (по определению Сессии). Итоговый ответ — количество уникальных Client_id из оставшихся после всех операций строк.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1</Pages>
  <Words>118</Words>
  <Characters>720</Characters>
  <CharactersWithSpaces>838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2021-06-13T12:10:26Z</dcterms:created>
  <dc:creator/>
  <dc:description/>
  <dc:language>ru-RU</dc:language>
  <cp:lastModifiedBy/>
  <dcterms:modified xsi:type="dcterms:W3CDTF">2021-06-13T14:35:48Z</dcterms:modified>
  <cp:revision>24</cp:revision>
  <dc:subject/>
  <dc:title/>
</cp:coreProperties>
</file>