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546" w:type="dxa"/>
        <w:jc w:val="center"/>
        <w:tblLayout w:type="fixed"/>
        <w:tblCellMar>
          <w:top w:w="100" w:type="dxa"/>
          <w:left w:w="150" w:type="dxa"/>
          <w:bottom w:w="100" w:type="dxa"/>
          <w:right w:w="150" w:type="dxa"/>
        </w:tblCellMar>
        <w:tblLook w:val="04A0" w:firstRow="1" w:lastRow="0" w:firstColumn="1" w:lastColumn="0" w:noHBand="0" w:noVBand="1"/>
      </w:tblPr>
      <w:tblGrid>
        <w:gridCol w:w="11546"/>
      </w:tblGrid>
      <w:tr w:rsidR="00274EB8" w14:paraId="50902AB7" w14:textId="77777777" w:rsidTr="002D1E77">
        <w:trPr>
          <w:trHeight w:val="557"/>
          <w:jc w:val="center"/>
        </w:trPr>
        <w:tc>
          <w:tcPr>
            <w:tcW w:w="11546" w:type="dxa"/>
            <w:tcBorders>
              <w:left w:val="single" w:sz="24" w:space="0" w:color="002060"/>
            </w:tcBorders>
            <w:shd w:val="clear" w:color="auto" w:fill="F2F4F7"/>
          </w:tcPr>
          <w:p w14:paraId="7C57D4EB" w14:textId="3E895913" w:rsidR="00AA3329" w:rsidRDefault="00320B7F" w:rsidP="00FE05A6">
            <w:pPr>
              <w:spacing w:before="40" w:after="40"/>
            </w:pPr>
            <w:r>
              <w:rPr>
                <w:b/>
                <w:color w:val="002060"/>
              </w:rPr>
              <w:t xml:space="preserve">BLUF: </w:t>
            </w:r>
            <w:r w:rsidR="00FE05A6" w:rsidRPr="00FE05A6">
              <w:t>Every Company Grade Officer (CGO) must maintain an "I Love Me" Binder. This centralized, chronological portfolio of accomplishments ensures career readiness, simplifies performance writing, and secures your professional legacy from day one.</w:t>
            </w:r>
          </w:p>
        </w:tc>
      </w:tr>
    </w:tbl>
    <w:p w14:paraId="0433703F" w14:textId="77777777" w:rsidR="0037652E" w:rsidRPr="00A67253" w:rsidRDefault="0037652E" w:rsidP="004B4ADB">
      <w:pPr>
        <w:pStyle w:val="Heading1"/>
        <w:spacing w:after="0"/>
        <w:rPr>
          <w:sz w:val="24"/>
          <w:szCs w:val="24"/>
        </w:rPr>
      </w:pPr>
      <w:r w:rsidRPr="00A67253">
        <w:rPr>
          <w:sz w:val="24"/>
          <w:szCs w:val="24"/>
        </w:rPr>
        <w:t xml:space="preserve">Why </w:t>
      </w:r>
    </w:p>
    <w:p w14:paraId="6F47DEF8" w14:textId="77777777" w:rsidR="004141C7" w:rsidRPr="004141C7" w:rsidRDefault="004141C7" w:rsidP="004141C7">
      <w:pPr>
        <w:numPr>
          <w:ilvl w:val="0"/>
          <w:numId w:val="16"/>
        </w:numPr>
        <w:spacing w:after="0" w:line="240" w:lineRule="auto"/>
      </w:pPr>
      <w:r w:rsidRPr="004141C7">
        <w:rPr>
          <w:b/>
          <w:bCs/>
        </w:rPr>
        <w:t>Performance Writing</w:t>
      </w:r>
      <w:r w:rsidRPr="004141C7">
        <w:t>: Speeds up OPBs, award packages, and decorations by maintaining historical achievements in one easily accessible spot.</w:t>
      </w:r>
    </w:p>
    <w:p w14:paraId="3341B33A" w14:textId="77777777" w:rsidR="004141C7" w:rsidRPr="004141C7" w:rsidRDefault="004141C7" w:rsidP="004141C7">
      <w:pPr>
        <w:numPr>
          <w:ilvl w:val="0"/>
          <w:numId w:val="16"/>
        </w:numPr>
        <w:spacing w:after="0" w:line="240" w:lineRule="auto"/>
      </w:pPr>
      <w:r w:rsidRPr="004141C7">
        <w:rPr>
          <w:b/>
          <w:bCs/>
        </w:rPr>
        <w:t>Record Integrity</w:t>
      </w:r>
      <w:r w:rsidRPr="004141C7">
        <w:t>: Serves as an immediate, physical backup when official digital personnel systems are delayed, offline, or incomplete.</w:t>
      </w:r>
    </w:p>
    <w:p w14:paraId="7A857788" w14:textId="77777777" w:rsidR="004141C7" w:rsidRPr="004141C7" w:rsidRDefault="004141C7" w:rsidP="004141C7">
      <w:pPr>
        <w:numPr>
          <w:ilvl w:val="0"/>
          <w:numId w:val="16"/>
        </w:numPr>
        <w:spacing w:after="0" w:line="240" w:lineRule="auto"/>
      </w:pPr>
      <w:r w:rsidRPr="004141C7">
        <w:rPr>
          <w:b/>
          <w:bCs/>
        </w:rPr>
        <w:t>Transition &amp; Board Readiness</w:t>
      </w:r>
      <w:r w:rsidRPr="004141C7">
        <w:t>: Simplifies the creation of promotion packages, bio updates, resumes, and civilian applications.</w:t>
      </w:r>
    </w:p>
    <w:p w14:paraId="6D4796D6" w14:textId="77777777" w:rsidR="004141C7" w:rsidRPr="004141C7" w:rsidRDefault="004141C7" w:rsidP="004141C7">
      <w:pPr>
        <w:numPr>
          <w:ilvl w:val="0"/>
          <w:numId w:val="16"/>
        </w:numPr>
        <w:spacing w:after="0" w:line="240" w:lineRule="auto"/>
      </w:pPr>
      <w:r w:rsidRPr="004141C7">
        <w:rPr>
          <w:b/>
          <w:bCs/>
        </w:rPr>
        <w:t>Career Preservation</w:t>
      </w:r>
      <w:r w:rsidRPr="004141C7">
        <w:t>: Captures transient military milestones and personal contributions that are otherwise forgotten after PCS or deployment.</w:t>
      </w:r>
    </w:p>
    <w:p w14:paraId="10EE3D57" w14:textId="3C515FBC" w:rsidR="003063CA" w:rsidRPr="003063CA" w:rsidRDefault="003063CA" w:rsidP="003063CA">
      <w:pPr>
        <w:pStyle w:val="Heading1"/>
        <w:spacing w:after="0"/>
        <w:rPr>
          <w:sz w:val="24"/>
          <w:szCs w:val="24"/>
        </w:rPr>
      </w:pPr>
      <w:r w:rsidRPr="003063CA">
        <w:rPr>
          <w:sz w:val="24"/>
          <w:szCs w:val="24"/>
        </w:rPr>
        <w:t>Binder Contents &amp; Portfolio Management</w:t>
      </w:r>
    </w:p>
    <w:tbl>
      <w:tblP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20"/>
        <w:gridCol w:w="3415"/>
        <w:gridCol w:w="3420"/>
        <w:gridCol w:w="2255"/>
      </w:tblGrid>
      <w:tr w:rsidR="003063CA" w:rsidRPr="003063CA" w14:paraId="49E64852" w14:textId="77777777" w:rsidTr="003063CA">
        <w:trPr>
          <w:trHeight w:val="411"/>
          <w:tblHeader/>
        </w:trPr>
        <w:tc>
          <w:tcPr>
            <w:tcW w:w="1620" w:type="dxa"/>
            <w:shd w:val="clear" w:color="auto" w:fill="F6F7F9"/>
            <w:tcMar>
              <w:top w:w="120" w:type="dxa"/>
              <w:left w:w="180" w:type="dxa"/>
              <w:bottom w:w="120" w:type="dxa"/>
              <w:right w:w="180" w:type="dxa"/>
            </w:tcMar>
            <w:hideMark/>
          </w:tcPr>
          <w:p w14:paraId="1EB3F465" w14:textId="77777777" w:rsidR="003063CA" w:rsidRPr="003063CA" w:rsidRDefault="003063CA" w:rsidP="003063CA">
            <w:pPr>
              <w:pStyle w:val="Heading1"/>
              <w:spacing w:after="0"/>
              <w:jc w:val="center"/>
              <w:rPr>
                <w:sz w:val="24"/>
                <w:szCs w:val="24"/>
                <w:u w:val="single"/>
              </w:rPr>
            </w:pPr>
            <w:r w:rsidRPr="003063CA">
              <w:rPr>
                <w:sz w:val="24"/>
                <w:szCs w:val="24"/>
                <w:u w:val="single"/>
              </w:rPr>
              <w:t>Binder Section</w:t>
            </w:r>
          </w:p>
        </w:tc>
        <w:tc>
          <w:tcPr>
            <w:tcW w:w="3415" w:type="dxa"/>
            <w:shd w:val="clear" w:color="auto" w:fill="F6F7F9"/>
            <w:tcMar>
              <w:top w:w="120" w:type="dxa"/>
              <w:left w:w="180" w:type="dxa"/>
              <w:bottom w:w="120" w:type="dxa"/>
              <w:right w:w="180" w:type="dxa"/>
            </w:tcMar>
            <w:hideMark/>
          </w:tcPr>
          <w:p w14:paraId="78B38C99" w14:textId="77777777" w:rsidR="003063CA" w:rsidRPr="003063CA" w:rsidRDefault="003063CA" w:rsidP="003063CA">
            <w:pPr>
              <w:pStyle w:val="Heading1"/>
              <w:spacing w:after="0"/>
              <w:jc w:val="center"/>
              <w:rPr>
                <w:sz w:val="24"/>
                <w:szCs w:val="24"/>
                <w:u w:val="single"/>
              </w:rPr>
            </w:pPr>
            <w:r w:rsidRPr="003063CA">
              <w:rPr>
                <w:sz w:val="24"/>
                <w:szCs w:val="24"/>
                <w:u w:val="single"/>
              </w:rPr>
              <w:t>Key Documents</w:t>
            </w:r>
          </w:p>
        </w:tc>
        <w:tc>
          <w:tcPr>
            <w:tcW w:w="3420" w:type="dxa"/>
            <w:shd w:val="clear" w:color="auto" w:fill="F6F7F9"/>
            <w:tcMar>
              <w:top w:w="120" w:type="dxa"/>
              <w:left w:w="180" w:type="dxa"/>
              <w:bottom w:w="120" w:type="dxa"/>
              <w:right w:w="180" w:type="dxa"/>
            </w:tcMar>
            <w:hideMark/>
          </w:tcPr>
          <w:p w14:paraId="1B25B57B" w14:textId="77777777" w:rsidR="003063CA" w:rsidRPr="003063CA" w:rsidRDefault="003063CA" w:rsidP="003063CA">
            <w:pPr>
              <w:pStyle w:val="Heading1"/>
              <w:spacing w:after="0"/>
              <w:jc w:val="center"/>
              <w:rPr>
                <w:sz w:val="24"/>
                <w:szCs w:val="24"/>
                <w:u w:val="single"/>
              </w:rPr>
            </w:pPr>
            <w:r w:rsidRPr="003063CA">
              <w:rPr>
                <w:sz w:val="24"/>
                <w:szCs w:val="24"/>
                <w:u w:val="single"/>
              </w:rPr>
              <w:t>Career Impact</w:t>
            </w:r>
          </w:p>
        </w:tc>
        <w:tc>
          <w:tcPr>
            <w:tcW w:w="2255" w:type="dxa"/>
            <w:shd w:val="clear" w:color="auto" w:fill="F6F7F9"/>
            <w:tcMar>
              <w:top w:w="120" w:type="dxa"/>
              <w:left w:w="180" w:type="dxa"/>
              <w:bottom w:w="120" w:type="dxa"/>
              <w:right w:w="180" w:type="dxa"/>
            </w:tcMar>
            <w:hideMark/>
          </w:tcPr>
          <w:p w14:paraId="10AFF8BE" w14:textId="77777777" w:rsidR="003063CA" w:rsidRPr="003063CA" w:rsidRDefault="003063CA" w:rsidP="003063CA">
            <w:pPr>
              <w:pStyle w:val="Heading1"/>
              <w:spacing w:after="0"/>
              <w:jc w:val="center"/>
              <w:rPr>
                <w:sz w:val="24"/>
                <w:szCs w:val="24"/>
                <w:u w:val="single"/>
              </w:rPr>
            </w:pPr>
            <w:r w:rsidRPr="003063CA">
              <w:rPr>
                <w:sz w:val="24"/>
                <w:szCs w:val="24"/>
                <w:u w:val="single"/>
              </w:rPr>
              <w:t>Update Frequency</w:t>
            </w:r>
          </w:p>
        </w:tc>
      </w:tr>
      <w:tr w:rsidR="003063CA" w:rsidRPr="003063CA" w14:paraId="5D39939A" w14:textId="77777777" w:rsidTr="003063CA">
        <w:tc>
          <w:tcPr>
            <w:tcW w:w="1620" w:type="dxa"/>
            <w:shd w:val="clear" w:color="auto" w:fill="FFFFFF"/>
            <w:tcMar>
              <w:top w:w="120" w:type="dxa"/>
              <w:left w:w="180" w:type="dxa"/>
              <w:bottom w:w="120" w:type="dxa"/>
              <w:right w:w="180" w:type="dxa"/>
            </w:tcMar>
            <w:hideMark/>
          </w:tcPr>
          <w:p w14:paraId="22714D94" w14:textId="6485EF81" w:rsidR="003063CA" w:rsidRPr="00975F6A" w:rsidRDefault="00CE0EAD" w:rsidP="00975F6A">
            <w:pPr>
              <w:pStyle w:val="Heading1"/>
              <w:spacing w:after="0"/>
              <w:jc w:val="center"/>
              <w:rPr>
                <w:sz w:val="22"/>
                <w:szCs w:val="22"/>
              </w:rPr>
            </w:pPr>
            <w:r>
              <w:rPr>
                <w:sz w:val="22"/>
                <w:szCs w:val="22"/>
              </w:rPr>
              <w:t>Key Records</w:t>
            </w:r>
          </w:p>
        </w:tc>
        <w:tc>
          <w:tcPr>
            <w:tcW w:w="3415" w:type="dxa"/>
            <w:shd w:val="clear" w:color="auto" w:fill="FFFFFF"/>
            <w:tcMar>
              <w:top w:w="120" w:type="dxa"/>
              <w:left w:w="180" w:type="dxa"/>
              <w:bottom w:w="120" w:type="dxa"/>
              <w:right w:w="180" w:type="dxa"/>
            </w:tcMar>
            <w:hideMark/>
          </w:tcPr>
          <w:p w14:paraId="6FB9EDCC" w14:textId="77777777" w:rsidR="003063CA" w:rsidRPr="003063CA" w:rsidRDefault="003063CA" w:rsidP="003063CA">
            <w:pPr>
              <w:pStyle w:val="Heading1"/>
              <w:spacing w:after="0"/>
              <w:rPr>
                <w:b w:val="0"/>
                <w:bCs w:val="0"/>
                <w:sz w:val="22"/>
                <w:szCs w:val="22"/>
              </w:rPr>
            </w:pPr>
            <w:r w:rsidRPr="003063CA">
              <w:rPr>
                <w:b w:val="0"/>
                <w:bCs w:val="0"/>
                <w:sz w:val="22"/>
                <w:szCs w:val="22"/>
              </w:rPr>
              <w:t>Commissioning, promotions, PCS/PCA, deployment orders</w:t>
            </w:r>
          </w:p>
        </w:tc>
        <w:tc>
          <w:tcPr>
            <w:tcW w:w="3420" w:type="dxa"/>
            <w:shd w:val="clear" w:color="auto" w:fill="FFFFFF"/>
            <w:tcMar>
              <w:top w:w="120" w:type="dxa"/>
              <w:left w:w="180" w:type="dxa"/>
              <w:bottom w:w="120" w:type="dxa"/>
              <w:right w:w="180" w:type="dxa"/>
            </w:tcMar>
            <w:hideMark/>
          </w:tcPr>
          <w:p w14:paraId="4AE48C71" w14:textId="77777777" w:rsidR="003063CA" w:rsidRPr="003063CA" w:rsidRDefault="003063CA" w:rsidP="003063CA">
            <w:pPr>
              <w:pStyle w:val="Heading1"/>
              <w:spacing w:after="0"/>
              <w:rPr>
                <w:b w:val="0"/>
                <w:bCs w:val="0"/>
                <w:sz w:val="22"/>
                <w:szCs w:val="22"/>
              </w:rPr>
            </w:pPr>
            <w:r w:rsidRPr="003063CA">
              <w:rPr>
                <w:b w:val="0"/>
                <w:bCs w:val="0"/>
                <w:sz w:val="22"/>
                <w:szCs w:val="22"/>
              </w:rPr>
              <w:t>Validates active-duty milestones and chronological history</w:t>
            </w:r>
          </w:p>
        </w:tc>
        <w:tc>
          <w:tcPr>
            <w:tcW w:w="2255" w:type="dxa"/>
            <w:shd w:val="clear" w:color="auto" w:fill="FFFFFF"/>
            <w:tcMar>
              <w:top w:w="120" w:type="dxa"/>
              <w:left w:w="180" w:type="dxa"/>
              <w:bottom w:w="120" w:type="dxa"/>
              <w:right w:w="180" w:type="dxa"/>
            </w:tcMar>
            <w:hideMark/>
          </w:tcPr>
          <w:p w14:paraId="3CECA318" w14:textId="77777777" w:rsidR="003063CA" w:rsidRPr="003063CA" w:rsidRDefault="003063CA" w:rsidP="003063CA">
            <w:pPr>
              <w:pStyle w:val="Heading1"/>
              <w:spacing w:after="0"/>
              <w:rPr>
                <w:b w:val="0"/>
                <w:bCs w:val="0"/>
                <w:sz w:val="22"/>
                <w:szCs w:val="22"/>
              </w:rPr>
            </w:pPr>
            <w:r w:rsidRPr="003063CA">
              <w:rPr>
                <w:b w:val="0"/>
                <w:bCs w:val="0"/>
                <w:sz w:val="22"/>
                <w:szCs w:val="22"/>
              </w:rPr>
              <w:t>Upon receipt / assignment change</w:t>
            </w:r>
          </w:p>
        </w:tc>
      </w:tr>
      <w:tr w:rsidR="003063CA" w:rsidRPr="003063CA" w14:paraId="356A5ECE" w14:textId="77777777" w:rsidTr="003063CA">
        <w:tc>
          <w:tcPr>
            <w:tcW w:w="1620" w:type="dxa"/>
            <w:shd w:val="clear" w:color="auto" w:fill="F6F7F9"/>
            <w:tcMar>
              <w:top w:w="120" w:type="dxa"/>
              <w:left w:w="180" w:type="dxa"/>
              <w:bottom w:w="120" w:type="dxa"/>
              <w:right w:w="180" w:type="dxa"/>
            </w:tcMar>
            <w:hideMark/>
          </w:tcPr>
          <w:p w14:paraId="04E06A84" w14:textId="77777777" w:rsidR="003063CA" w:rsidRPr="00975F6A" w:rsidRDefault="003063CA" w:rsidP="00975F6A">
            <w:pPr>
              <w:pStyle w:val="Heading1"/>
              <w:spacing w:after="0"/>
              <w:jc w:val="center"/>
              <w:rPr>
                <w:sz w:val="22"/>
                <w:szCs w:val="22"/>
              </w:rPr>
            </w:pPr>
            <w:r w:rsidRPr="00975F6A">
              <w:rPr>
                <w:sz w:val="22"/>
                <w:szCs w:val="22"/>
              </w:rPr>
              <w:t>Performance &amp; Career</w:t>
            </w:r>
          </w:p>
        </w:tc>
        <w:tc>
          <w:tcPr>
            <w:tcW w:w="3415" w:type="dxa"/>
            <w:shd w:val="clear" w:color="auto" w:fill="F6F7F9"/>
            <w:tcMar>
              <w:top w:w="120" w:type="dxa"/>
              <w:left w:w="180" w:type="dxa"/>
              <w:bottom w:w="120" w:type="dxa"/>
              <w:right w:w="180" w:type="dxa"/>
            </w:tcMar>
            <w:hideMark/>
          </w:tcPr>
          <w:p w14:paraId="30630F30" w14:textId="41DA7DC4" w:rsidR="003063CA" w:rsidRPr="003063CA" w:rsidRDefault="003063CA" w:rsidP="003063CA">
            <w:pPr>
              <w:pStyle w:val="Heading1"/>
              <w:spacing w:after="0"/>
              <w:rPr>
                <w:b w:val="0"/>
                <w:bCs w:val="0"/>
                <w:sz w:val="22"/>
                <w:szCs w:val="22"/>
              </w:rPr>
            </w:pPr>
            <w:r w:rsidRPr="003063CA">
              <w:rPr>
                <w:b w:val="0"/>
                <w:bCs w:val="0"/>
                <w:sz w:val="22"/>
                <w:szCs w:val="22"/>
              </w:rPr>
              <w:t xml:space="preserve">OPBs, </w:t>
            </w:r>
            <w:r w:rsidR="00700DEB" w:rsidRPr="003063CA">
              <w:rPr>
                <w:b w:val="0"/>
                <w:bCs w:val="0"/>
                <w:sz w:val="22"/>
                <w:szCs w:val="22"/>
              </w:rPr>
              <w:t>feedback</w:t>
            </w:r>
            <w:r w:rsidRPr="003063CA">
              <w:rPr>
                <w:b w:val="0"/>
                <w:bCs w:val="0"/>
                <w:sz w:val="22"/>
                <w:szCs w:val="22"/>
              </w:rPr>
              <w:t>, stratifications, career development plans</w:t>
            </w:r>
          </w:p>
        </w:tc>
        <w:tc>
          <w:tcPr>
            <w:tcW w:w="3420" w:type="dxa"/>
            <w:shd w:val="clear" w:color="auto" w:fill="F6F7F9"/>
            <w:tcMar>
              <w:top w:w="120" w:type="dxa"/>
              <w:left w:w="180" w:type="dxa"/>
              <w:bottom w:w="120" w:type="dxa"/>
              <w:right w:w="180" w:type="dxa"/>
            </w:tcMar>
            <w:hideMark/>
          </w:tcPr>
          <w:p w14:paraId="634A77FB" w14:textId="77777777" w:rsidR="003063CA" w:rsidRPr="003063CA" w:rsidRDefault="003063CA" w:rsidP="003063CA">
            <w:pPr>
              <w:pStyle w:val="Heading1"/>
              <w:spacing w:after="0"/>
              <w:rPr>
                <w:b w:val="0"/>
                <w:bCs w:val="0"/>
                <w:sz w:val="22"/>
                <w:szCs w:val="22"/>
              </w:rPr>
            </w:pPr>
            <w:r w:rsidRPr="003063CA">
              <w:rPr>
                <w:b w:val="0"/>
                <w:bCs w:val="0"/>
                <w:sz w:val="22"/>
                <w:szCs w:val="22"/>
              </w:rPr>
              <w:t>Eases performance evaluation and award statement writing</w:t>
            </w:r>
          </w:p>
        </w:tc>
        <w:tc>
          <w:tcPr>
            <w:tcW w:w="2255" w:type="dxa"/>
            <w:shd w:val="clear" w:color="auto" w:fill="F6F7F9"/>
            <w:tcMar>
              <w:top w:w="120" w:type="dxa"/>
              <w:left w:w="180" w:type="dxa"/>
              <w:bottom w:w="120" w:type="dxa"/>
              <w:right w:w="180" w:type="dxa"/>
            </w:tcMar>
            <w:hideMark/>
          </w:tcPr>
          <w:p w14:paraId="3AE9C654" w14:textId="77777777" w:rsidR="003063CA" w:rsidRPr="003063CA" w:rsidRDefault="003063CA" w:rsidP="003063CA">
            <w:pPr>
              <w:pStyle w:val="Heading1"/>
              <w:spacing w:after="0"/>
              <w:rPr>
                <w:b w:val="0"/>
                <w:bCs w:val="0"/>
                <w:sz w:val="22"/>
                <w:szCs w:val="22"/>
              </w:rPr>
            </w:pPr>
            <w:r w:rsidRPr="003063CA">
              <w:rPr>
                <w:b w:val="0"/>
                <w:bCs w:val="0"/>
                <w:sz w:val="22"/>
                <w:szCs w:val="22"/>
              </w:rPr>
              <w:t>Semi-annually / post-feedback</w:t>
            </w:r>
          </w:p>
        </w:tc>
      </w:tr>
      <w:tr w:rsidR="003063CA" w:rsidRPr="003063CA" w14:paraId="5D5FB4B0" w14:textId="77777777" w:rsidTr="003063CA">
        <w:tc>
          <w:tcPr>
            <w:tcW w:w="1620" w:type="dxa"/>
            <w:shd w:val="clear" w:color="auto" w:fill="FFFFFF"/>
            <w:tcMar>
              <w:top w:w="120" w:type="dxa"/>
              <w:left w:w="180" w:type="dxa"/>
              <w:bottom w:w="120" w:type="dxa"/>
              <w:right w:w="180" w:type="dxa"/>
            </w:tcMar>
            <w:hideMark/>
          </w:tcPr>
          <w:p w14:paraId="4CC3D9F4" w14:textId="77777777" w:rsidR="003063CA" w:rsidRPr="00975F6A" w:rsidRDefault="003063CA" w:rsidP="00975F6A">
            <w:pPr>
              <w:pStyle w:val="Heading1"/>
              <w:spacing w:after="0"/>
              <w:jc w:val="center"/>
              <w:rPr>
                <w:sz w:val="22"/>
                <w:szCs w:val="22"/>
              </w:rPr>
            </w:pPr>
            <w:r w:rsidRPr="00975F6A">
              <w:rPr>
                <w:sz w:val="22"/>
                <w:szCs w:val="22"/>
              </w:rPr>
              <w:t>Recognition &amp; Awards</w:t>
            </w:r>
          </w:p>
        </w:tc>
        <w:tc>
          <w:tcPr>
            <w:tcW w:w="3415" w:type="dxa"/>
            <w:shd w:val="clear" w:color="auto" w:fill="FFFFFF"/>
            <w:tcMar>
              <w:top w:w="120" w:type="dxa"/>
              <w:left w:w="180" w:type="dxa"/>
              <w:bottom w:w="120" w:type="dxa"/>
              <w:right w:w="180" w:type="dxa"/>
            </w:tcMar>
            <w:hideMark/>
          </w:tcPr>
          <w:p w14:paraId="108D4CAC" w14:textId="77777777" w:rsidR="003063CA" w:rsidRPr="003063CA" w:rsidRDefault="003063CA" w:rsidP="003063CA">
            <w:pPr>
              <w:pStyle w:val="Heading1"/>
              <w:spacing w:after="0"/>
              <w:rPr>
                <w:b w:val="0"/>
                <w:bCs w:val="0"/>
                <w:sz w:val="22"/>
                <w:szCs w:val="22"/>
              </w:rPr>
            </w:pPr>
            <w:r w:rsidRPr="003063CA">
              <w:rPr>
                <w:b w:val="0"/>
                <w:bCs w:val="0"/>
                <w:sz w:val="22"/>
                <w:szCs w:val="22"/>
              </w:rPr>
              <w:t>Decorations, quarterly/annual award packets, LOAs, coin photos</w:t>
            </w:r>
          </w:p>
        </w:tc>
        <w:tc>
          <w:tcPr>
            <w:tcW w:w="3420" w:type="dxa"/>
            <w:shd w:val="clear" w:color="auto" w:fill="FFFFFF"/>
            <w:tcMar>
              <w:top w:w="120" w:type="dxa"/>
              <w:left w:w="180" w:type="dxa"/>
              <w:bottom w:w="120" w:type="dxa"/>
              <w:right w:w="180" w:type="dxa"/>
            </w:tcMar>
            <w:hideMark/>
          </w:tcPr>
          <w:p w14:paraId="17C30C99" w14:textId="77777777" w:rsidR="003063CA" w:rsidRPr="003063CA" w:rsidRDefault="003063CA" w:rsidP="003063CA">
            <w:pPr>
              <w:pStyle w:val="Heading1"/>
              <w:spacing w:after="0"/>
              <w:rPr>
                <w:b w:val="0"/>
                <w:bCs w:val="0"/>
                <w:sz w:val="22"/>
                <w:szCs w:val="22"/>
              </w:rPr>
            </w:pPr>
            <w:r w:rsidRPr="003063CA">
              <w:rPr>
                <w:b w:val="0"/>
                <w:bCs w:val="0"/>
                <w:sz w:val="22"/>
                <w:szCs w:val="22"/>
              </w:rPr>
              <w:t>Streamlines award nominations and medal justifications</w:t>
            </w:r>
          </w:p>
        </w:tc>
        <w:tc>
          <w:tcPr>
            <w:tcW w:w="2255" w:type="dxa"/>
            <w:shd w:val="clear" w:color="auto" w:fill="FFFFFF"/>
            <w:tcMar>
              <w:top w:w="120" w:type="dxa"/>
              <w:left w:w="180" w:type="dxa"/>
              <w:bottom w:w="120" w:type="dxa"/>
              <w:right w:w="180" w:type="dxa"/>
            </w:tcMar>
            <w:hideMark/>
          </w:tcPr>
          <w:p w14:paraId="30C70035" w14:textId="77777777" w:rsidR="003063CA" w:rsidRPr="003063CA" w:rsidRDefault="003063CA" w:rsidP="003063CA">
            <w:pPr>
              <w:pStyle w:val="Heading1"/>
              <w:spacing w:after="0"/>
              <w:rPr>
                <w:b w:val="0"/>
                <w:bCs w:val="0"/>
                <w:sz w:val="22"/>
                <w:szCs w:val="22"/>
              </w:rPr>
            </w:pPr>
            <w:r w:rsidRPr="003063CA">
              <w:rPr>
                <w:b w:val="0"/>
                <w:bCs w:val="0"/>
                <w:sz w:val="22"/>
                <w:szCs w:val="22"/>
              </w:rPr>
              <w:t>Immediately after presentation</w:t>
            </w:r>
          </w:p>
        </w:tc>
      </w:tr>
      <w:tr w:rsidR="003063CA" w:rsidRPr="003063CA" w14:paraId="3B107533" w14:textId="77777777" w:rsidTr="003063CA">
        <w:tc>
          <w:tcPr>
            <w:tcW w:w="1620" w:type="dxa"/>
            <w:shd w:val="clear" w:color="auto" w:fill="F6F7F9"/>
            <w:tcMar>
              <w:top w:w="120" w:type="dxa"/>
              <w:left w:w="180" w:type="dxa"/>
              <w:bottom w:w="120" w:type="dxa"/>
              <w:right w:w="180" w:type="dxa"/>
            </w:tcMar>
            <w:hideMark/>
          </w:tcPr>
          <w:p w14:paraId="3BA3B00F" w14:textId="77777777" w:rsidR="003063CA" w:rsidRPr="00975F6A" w:rsidRDefault="003063CA" w:rsidP="00975F6A">
            <w:pPr>
              <w:pStyle w:val="Heading1"/>
              <w:spacing w:after="0"/>
              <w:jc w:val="center"/>
              <w:rPr>
                <w:sz w:val="22"/>
                <w:szCs w:val="22"/>
              </w:rPr>
            </w:pPr>
            <w:r w:rsidRPr="00975F6A">
              <w:rPr>
                <w:sz w:val="22"/>
                <w:szCs w:val="22"/>
              </w:rPr>
              <w:t>Professional &amp; Personal</w:t>
            </w:r>
          </w:p>
        </w:tc>
        <w:tc>
          <w:tcPr>
            <w:tcW w:w="3415" w:type="dxa"/>
            <w:shd w:val="clear" w:color="auto" w:fill="F6F7F9"/>
            <w:tcMar>
              <w:top w:w="120" w:type="dxa"/>
              <w:left w:w="180" w:type="dxa"/>
              <w:bottom w:w="120" w:type="dxa"/>
              <w:right w:w="180" w:type="dxa"/>
            </w:tcMar>
            <w:hideMark/>
          </w:tcPr>
          <w:p w14:paraId="11A60D6A" w14:textId="77777777" w:rsidR="003063CA" w:rsidRPr="003063CA" w:rsidRDefault="003063CA" w:rsidP="003063CA">
            <w:pPr>
              <w:pStyle w:val="Heading1"/>
              <w:spacing w:after="0"/>
              <w:rPr>
                <w:b w:val="0"/>
                <w:bCs w:val="0"/>
                <w:sz w:val="22"/>
                <w:szCs w:val="22"/>
              </w:rPr>
            </w:pPr>
            <w:r w:rsidRPr="003063CA">
              <w:rPr>
                <w:b w:val="0"/>
                <w:bCs w:val="0"/>
                <w:sz w:val="22"/>
                <w:szCs w:val="22"/>
              </w:rPr>
              <w:t>Transcripts, PME, AFSC quals, biography, resume, major slides</w:t>
            </w:r>
          </w:p>
        </w:tc>
        <w:tc>
          <w:tcPr>
            <w:tcW w:w="3420" w:type="dxa"/>
            <w:shd w:val="clear" w:color="auto" w:fill="F6F7F9"/>
            <w:tcMar>
              <w:top w:w="120" w:type="dxa"/>
              <w:left w:w="180" w:type="dxa"/>
              <w:bottom w:w="120" w:type="dxa"/>
              <w:right w:w="180" w:type="dxa"/>
            </w:tcMar>
            <w:hideMark/>
          </w:tcPr>
          <w:p w14:paraId="2A5D4672" w14:textId="77777777" w:rsidR="003063CA" w:rsidRPr="003063CA" w:rsidRDefault="003063CA" w:rsidP="003063CA">
            <w:pPr>
              <w:pStyle w:val="Heading1"/>
              <w:spacing w:after="0"/>
              <w:rPr>
                <w:b w:val="0"/>
                <w:bCs w:val="0"/>
                <w:sz w:val="22"/>
                <w:szCs w:val="22"/>
              </w:rPr>
            </w:pPr>
            <w:r w:rsidRPr="003063CA">
              <w:rPr>
                <w:b w:val="0"/>
                <w:bCs w:val="0"/>
                <w:sz w:val="22"/>
                <w:szCs w:val="22"/>
              </w:rPr>
              <w:t>Supports board reviews, transition prep, and public affairs</w:t>
            </w:r>
          </w:p>
        </w:tc>
        <w:tc>
          <w:tcPr>
            <w:tcW w:w="2255" w:type="dxa"/>
            <w:shd w:val="clear" w:color="auto" w:fill="F6F7F9"/>
            <w:tcMar>
              <w:top w:w="120" w:type="dxa"/>
              <w:left w:w="180" w:type="dxa"/>
              <w:bottom w:w="120" w:type="dxa"/>
              <w:right w:w="180" w:type="dxa"/>
            </w:tcMar>
            <w:hideMark/>
          </w:tcPr>
          <w:p w14:paraId="576439F6" w14:textId="77777777" w:rsidR="003063CA" w:rsidRPr="003063CA" w:rsidRDefault="003063CA" w:rsidP="003063CA">
            <w:pPr>
              <w:pStyle w:val="Heading1"/>
              <w:spacing w:after="0"/>
              <w:rPr>
                <w:b w:val="0"/>
                <w:bCs w:val="0"/>
                <w:sz w:val="22"/>
                <w:szCs w:val="22"/>
              </w:rPr>
            </w:pPr>
            <w:r w:rsidRPr="003063CA">
              <w:rPr>
                <w:b w:val="0"/>
                <w:bCs w:val="0"/>
                <w:sz w:val="22"/>
                <w:szCs w:val="22"/>
              </w:rPr>
              <w:t>Quarterly / after course completion</w:t>
            </w:r>
          </w:p>
        </w:tc>
      </w:tr>
    </w:tbl>
    <w:p w14:paraId="2A35114D" w14:textId="77777777" w:rsidR="00FC41AE" w:rsidRPr="00FC41AE" w:rsidRDefault="00FC41AE" w:rsidP="00FC41AE">
      <w:pPr>
        <w:pStyle w:val="Heading1"/>
        <w:spacing w:after="0"/>
        <w:rPr>
          <w:sz w:val="24"/>
          <w:szCs w:val="24"/>
        </w:rPr>
      </w:pPr>
      <w:r w:rsidRPr="00FC41AE">
        <w:rPr>
          <w:sz w:val="24"/>
          <w:szCs w:val="24"/>
        </w:rPr>
        <w:t>Best Practices</w:t>
      </w:r>
    </w:p>
    <w:p w14:paraId="50E58A84" w14:textId="7F32B222" w:rsidR="00FC41AE" w:rsidRPr="00FC41AE" w:rsidRDefault="00FC41AE" w:rsidP="00FC41AE">
      <w:pPr>
        <w:numPr>
          <w:ilvl w:val="0"/>
          <w:numId w:val="17"/>
        </w:numPr>
        <w:tabs>
          <w:tab w:val="left" w:pos="2448"/>
        </w:tabs>
      </w:pPr>
      <w:r w:rsidRPr="00FC41AE">
        <w:rPr>
          <w:b/>
          <w:bCs/>
        </w:rPr>
        <w:t>Chronological Order</w:t>
      </w:r>
      <w:r w:rsidRPr="00FC41AE">
        <w:t>: File documents with the oldest in the front and newest in the back using sheet protectors.</w:t>
      </w:r>
    </w:p>
    <w:p w14:paraId="10FFD81A" w14:textId="77777777" w:rsidR="00FC41AE" w:rsidRPr="00FC41AE" w:rsidRDefault="00FC41AE" w:rsidP="00FC41AE">
      <w:pPr>
        <w:numPr>
          <w:ilvl w:val="0"/>
          <w:numId w:val="17"/>
        </w:numPr>
        <w:tabs>
          <w:tab w:val="left" w:pos="2448"/>
        </w:tabs>
      </w:pPr>
      <w:r w:rsidRPr="00FC41AE">
        <w:rPr>
          <w:b/>
          <w:bCs/>
        </w:rPr>
        <w:t>Digital Redundancy</w:t>
      </w:r>
      <w:r w:rsidRPr="00FC41AE">
        <w:t>: Maintain a secure, digital backup of PDF scans organized by calendar year.</w:t>
      </w:r>
    </w:p>
    <w:p w14:paraId="4212115F" w14:textId="77777777" w:rsidR="00FC41AE" w:rsidRDefault="00FC41AE" w:rsidP="00FC41AE">
      <w:pPr>
        <w:numPr>
          <w:ilvl w:val="0"/>
          <w:numId w:val="17"/>
        </w:numPr>
        <w:tabs>
          <w:tab w:val="left" w:pos="2448"/>
        </w:tabs>
      </w:pPr>
      <w:r w:rsidRPr="00FC41AE">
        <w:rPr>
          <w:b/>
          <w:bCs/>
        </w:rPr>
        <w:t>Active Review</w:t>
      </w:r>
      <w:r w:rsidRPr="00FC41AE">
        <w:t>: Audit and update the binder immediately upon receiving any feedback, award, or certification.</w:t>
      </w:r>
    </w:p>
    <w:p w14:paraId="34A38CE0" w14:textId="77777777" w:rsidR="00380DD9" w:rsidRPr="00FC41AE" w:rsidRDefault="00380DD9" w:rsidP="00380DD9">
      <w:pPr>
        <w:tabs>
          <w:tab w:val="left" w:pos="2448"/>
        </w:tabs>
        <w:ind w:left="720"/>
      </w:pPr>
    </w:p>
    <w:p w14:paraId="5ABED936" w14:textId="65773239" w:rsidR="00380DD9" w:rsidRDefault="00FC41AE" w:rsidP="00380DD9">
      <w:pPr>
        <w:tabs>
          <w:tab w:val="left" w:pos="2448"/>
        </w:tabs>
      </w:pPr>
      <w:r w:rsidRPr="00FC41AE">
        <w:rPr>
          <w:rFonts w:asciiTheme="majorHAnsi" w:eastAsiaTheme="majorEastAsia" w:hAnsiTheme="majorHAnsi" w:cstheme="majorBidi"/>
          <w:b/>
          <w:bCs/>
          <w:color w:val="002060"/>
          <w:sz w:val="24"/>
          <w:szCs w:val="24"/>
        </w:rPr>
        <w:t>Key Takeaway</w:t>
      </w:r>
    </w:p>
    <w:p w14:paraId="49F2BD14" w14:textId="1218C15D" w:rsidR="00380DD9" w:rsidRPr="00FC41AE" w:rsidRDefault="00380DD9" w:rsidP="00380DD9">
      <w:pPr>
        <w:numPr>
          <w:ilvl w:val="0"/>
          <w:numId w:val="17"/>
        </w:numPr>
        <w:tabs>
          <w:tab w:val="left" w:pos="2448"/>
        </w:tabs>
      </w:pPr>
      <w:r w:rsidRPr="00380DD9">
        <w:t>Not everything you receive throughout your career is kept in military records.</w:t>
      </w:r>
      <w:r>
        <w:rPr>
          <w:i/>
          <w:iCs/>
        </w:rPr>
        <w:t xml:space="preserve"> </w:t>
      </w:r>
    </w:p>
    <w:p w14:paraId="62B0B617" w14:textId="20FD5BE1" w:rsidR="003D5E35" w:rsidRPr="003D5E35" w:rsidRDefault="00FC41AE" w:rsidP="00380DD9">
      <w:pPr>
        <w:numPr>
          <w:ilvl w:val="0"/>
          <w:numId w:val="17"/>
        </w:numPr>
        <w:tabs>
          <w:tab w:val="left" w:pos="2448"/>
        </w:tabs>
      </w:pPr>
      <w:r w:rsidRPr="00380DD9">
        <w:t>"I Love Me" isn't about ego</w:t>
      </w:r>
      <w:r w:rsidR="00C11D2A" w:rsidRPr="00380DD9">
        <w:t>, rather i</w:t>
      </w:r>
      <w:r w:rsidRPr="00380DD9">
        <w:t>t's about valuing your career enough to preserve it. If you don't document your accomplishments, no one else will be able to tell your story as accurately as you can.</w:t>
      </w:r>
      <w:r w:rsidR="00C11D2A" w:rsidRPr="00380DD9">
        <w:t xml:space="preserve"> </w:t>
      </w:r>
    </w:p>
    <w:sectPr w:rsidR="003D5E35" w:rsidRPr="003D5E35" w:rsidSect="000F27EF">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8F44" w14:textId="77777777" w:rsidR="00E34576" w:rsidRDefault="00E34576">
      <w:pPr>
        <w:spacing w:after="0" w:line="240" w:lineRule="auto"/>
      </w:pPr>
      <w:r>
        <w:separator/>
      </w:r>
    </w:p>
  </w:endnote>
  <w:endnote w:type="continuationSeparator" w:id="0">
    <w:p w14:paraId="1D780D81" w14:textId="77777777" w:rsidR="00E34576" w:rsidRDefault="00E34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01D9" w14:textId="0CAA1251" w:rsidR="008B49A5" w:rsidRDefault="008B49A5">
    <w:pPr>
      <w:pStyle w:val="Footer"/>
    </w:pPr>
    <w:r>
      <w:t>DAFCGOC/PD</w:t>
    </w:r>
    <w:r w:rsidR="00FB2D4C">
      <w:t>/</w:t>
    </w:r>
    <w:r w:rsidR="00331230">
      <w:t>1-Pager/2026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D029" w14:textId="77777777" w:rsidR="00E34576" w:rsidRDefault="00E34576">
      <w:pPr>
        <w:spacing w:after="0" w:line="240" w:lineRule="auto"/>
      </w:pPr>
      <w:r>
        <w:separator/>
      </w:r>
    </w:p>
  </w:footnote>
  <w:footnote w:type="continuationSeparator" w:id="0">
    <w:p w14:paraId="5A419F3C" w14:textId="77777777" w:rsidR="00E34576" w:rsidRDefault="00E34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FF01" w14:textId="0F331E0E" w:rsidR="00C572B4" w:rsidRDefault="00C572B4" w:rsidP="00896508">
    <w:pPr>
      <w:tabs>
        <w:tab w:val="left" w:pos="3150"/>
        <w:tab w:val="left" w:pos="3870"/>
      </w:tabs>
      <w:spacing w:after="40"/>
      <w:jc w:val="center"/>
      <w:rPr>
        <w:b/>
        <w:color w:val="002060"/>
        <w:sz w:val="30"/>
      </w:rPr>
    </w:pPr>
    <w:r w:rsidRPr="00C572B4">
      <w:rPr>
        <w:b/>
        <w:noProof/>
        <w:color w:val="002060"/>
        <w:sz w:val="30"/>
      </w:rPr>
      <w:drawing>
        <wp:anchor distT="0" distB="0" distL="114300" distR="114300" simplePos="0" relativeHeight="251658240" behindDoc="0" locked="0" layoutInCell="1" allowOverlap="1" wp14:anchorId="2F26BC22" wp14:editId="25BAA891">
          <wp:simplePos x="0" y="0"/>
          <wp:positionH relativeFrom="column">
            <wp:posOffset>-246380</wp:posOffset>
          </wp:positionH>
          <wp:positionV relativeFrom="paragraph">
            <wp:posOffset>-399415</wp:posOffset>
          </wp:positionV>
          <wp:extent cx="1330960" cy="1005205"/>
          <wp:effectExtent l="0" t="0" r="2540" b="4445"/>
          <wp:wrapThrough wrapText="bothSides">
            <wp:wrapPolygon edited="0">
              <wp:start x="0" y="0"/>
              <wp:lineTo x="0" y="21286"/>
              <wp:lineTo x="21332" y="21286"/>
              <wp:lineTo x="21332" y="0"/>
              <wp:lineTo x="0" y="0"/>
            </wp:wrapPolygon>
          </wp:wrapThrough>
          <wp:docPr id="3" name="Picture 2" descr="Logo, company name&#10;&#10;AI-generated content may be incorrect.">
            <a:extLst xmlns:a="http://schemas.openxmlformats.org/drawingml/2006/main">
              <a:ext uri="{FF2B5EF4-FFF2-40B4-BE49-F238E27FC236}">
                <a16:creationId xmlns:a16="http://schemas.microsoft.com/office/drawing/2014/main" id="{904CCB89-6BC0-490E-31D5-25DEAE13C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AI-generated content may be incorrect.">
                    <a:extLst>
                      <a:ext uri="{FF2B5EF4-FFF2-40B4-BE49-F238E27FC236}">
                        <a16:creationId xmlns:a16="http://schemas.microsoft.com/office/drawing/2014/main" id="{904CCB89-6BC0-490E-31D5-25DEAE13C0A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0960" cy="1005205"/>
                  </a:xfrm>
                  <a:prstGeom prst="rect">
                    <a:avLst/>
                  </a:prstGeom>
                </pic:spPr>
              </pic:pic>
            </a:graphicData>
          </a:graphic>
          <wp14:sizeRelH relativeFrom="page">
            <wp14:pctWidth>0</wp14:pctWidth>
          </wp14:sizeRelH>
          <wp14:sizeRelV relativeFrom="page">
            <wp14:pctHeight>0</wp14:pctHeight>
          </wp14:sizeRelV>
        </wp:anchor>
      </w:drawing>
    </w:r>
    <w:r w:rsidR="008760A9">
      <w:rPr>
        <w:b/>
        <w:color w:val="002060"/>
        <w:sz w:val="30"/>
      </w:rPr>
      <w:t xml:space="preserve">I LOVE ME </w:t>
    </w:r>
  </w:p>
  <w:p w14:paraId="32913346" w14:textId="01551074" w:rsidR="008760A9" w:rsidRDefault="008760A9" w:rsidP="00896508">
    <w:pPr>
      <w:tabs>
        <w:tab w:val="left" w:pos="3150"/>
        <w:tab w:val="left" w:pos="3870"/>
      </w:tabs>
      <w:spacing w:after="40"/>
      <w:jc w:val="center"/>
    </w:pPr>
    <w:r>
      <w:rPr>
        <w:b/>
        <w:color w:val="002060"/>
        <w:sz w:val="30"/>
      </w:rPr>
      <w:t>Taking care of yourself, so you can take care of the team!</w:t>
    </w:r>
  </w:p>
  <w:p w14:paraId="15C23A89" w14:textId="6AC870B7" w:rsidR="00C572B4" w:rsidRDefault="00C572B4">
    <w:pPr>
      <w:pStyle w:val="Header"/>
    </w:pPr>
    <w:r w:rsidRPr="00C572B4">
      <w:rPr>
        <w:i/>
        <w:noProof/>
        <w:color w:val="595959"/>
        <w:sz w:val="22"/>
      </w:rPr>
      <w:drawing>
        <wp:anchor distT="0" distB="0" distL="114300" distR="114300" simplePos="0" relativeHeight="251658241" behindDoc="0" locked="0" layoutInCell="1" allowOverlap="1" wp14:anchorId="79317427" wp14:editId="2F190826">
          <wp:simplePos x="0" y="0"/>
          <wp:positionH relativeFrom="column">
            <wp:posOffset>5181600</wp:posOffset>
          </wp:positionH>
          <wp:positionV relativeFrom="paragraph">
            <wp:posOffset>-1965960</wp:posOffset>
          </wp:positionV>
          <wp:extent cx="742950" cy="733425"/>
          <wp:effectExtent l="0" t="0" r="0" b="9525"/>
          <wp:wrapNone/>
          <wp:docPr id="23894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1960" name=""/>
                  <pic:cNvPicPr/>
                </pic:nvPicPr>
                <pic:blipFill>
                  <a:blip r:embed="rId2"/>
                  <a:stretch>
                    <a:fillRect/>
                  </a:stretch>
                </pic:blipFill>
                <pic:spPr>
                  <a:xfrm>
                    <a:off x="0" y="0"/>
                    <a:ext cx="742950" cy="7334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87CB4"/>
    <w:multiLevelType w:val="multilevel"/>
    <w:tmpl w:val="A65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570D6"/>
    <w:multiLevelType w:val="multilevel"/>
    <w:tmpl w:val="10F6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51BD5"/>
    <w:multiLevelType w:val="multilevel"/>
    <w:tmpl w:val="FA2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D6257"/>
    <w:multiLevelType w:val="hybridMultilevel"/>
    <w:tmpl w:val="B8366066"/>
    <w:lvl w:ilvl="0" w:tplc="53B6B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F007D2"/>
    <w:multiLevelType w:val="multilevel"/>
    <w:tmpl w:val="6A3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6096C"/>
    <w:multiLevelType w:val="multilevel"/>
    <w:tmpl w:val="623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11D3E"/>
    <w:multiLevelType w:val="multilevel"/>
    <w:tmpl w:val="314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14869"/>
    <w:multiLevelType w:val="multilevel"/>
    <w:tmpl w:val="347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36745">
    <w:abstractNumId w:val="8"/>
  </w:num>
  <w:num w:numId="2" w16cid:durableId="1692486366">
    <w:abstractNumId w:val="6"/>
  </w:num>
  <w:num w:numId="3" w16cid:durableId="1674255864">
    <w:abstractNumId w:val="5"/>
  </w:num>
  <w:num w:numId="4" w16cid:durableId="1814789850">
    <w:abstractNumId w:val="4"/>
  </w:num>
  <w:num w:numId="5" w16cid:durableId="471754926">
    <w:abstractNumId w:val="7"/>
  </w:num>
  <w:num w:numId="6" w16cid:durableId="405307024">
    <w:abstractNumId w:val="3"/>
  </w:num>
  <w:num w:numId="7" w16cid:durableId="1181745160">
    <w:abstractNumId w:val="2"/>
  </w:num>
  <w:num w:numId="8" w16cid:durableId="1933928178">
    <w:abstractNumId w:val="1"/>
  </w:num>
  <w:num w:numId="9" w16cid:durableId="2146072183">
    <w:abstractNumId w:val="0"/>
  </w:num>
  <w:num w:numId="10" w16cid:durableId="564342539">
    <w:abstractNumId w:val="10"/>
  </w:num>
  <w:num w:numId="11" w16cid:durableId="1791706075">
    <w:abstractNumId w:val="13"/>
  </w:num>
  <w:num w:numId="12" w16cid:durableId="1035930097">
    <w:abstractNumId w:val="14"/>
  </w:num>
  <w:num w:numId="13" w16cid:durableId="1250771724">
    <w:abstractNumId w:val="9"/>
  </w:num>
  <w:num w:numId="14" w16cid:durableId="1759864604">
    <w:abstractNumId w:val="16"/>
  </w:num>
  <w:num w:numId="15" w16cid:durableId="377439564">
    <w:abstractNumId w:val="12"/>
  </w:num>
  <w:num w:numId="16" w16cid:durableId="498546625">
    <w:abstractNumId w:val="11"/>
  </w:num>
  <w:num w:numId="17" w16cid:durableId="20047746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6D"/>
    <w:rsid w:val="00030575"/>
    <w:rsid w:val="00034616"/>
    <w:rsid w:val="00045224"/>
    <w:rsid w:val="0006063C"/>
    <w:rsid w:val="000972AC"/>
    <w:rsid w:val="000F27EF"/>
    <w:rsid w:val="0015074B"/>
    <w:rsid w:val="001575E4"/>
    <w:rsid w:val="00217739"/>
    <w:rsid w:val="00274EB8"/>
    <w:rsid w:val="0029639D"/>
    <w:rsid w:val="002D1E77"/>
    <w:rsid w:val="003063CA"/>
    <w:rsid w:val="0031319C"/>
    <w:rsid w:val="00320B7F"/>
    <w:rsid w:val="00326F90"/>
    <w:rsid w:val="00331230"/>
    <w:rsid w:val="0035394E"/>
    <w:rsid w:val="0037652E"/>
    <w:rsid w:val="00380DD9"/>
    <w:rsid w:val="0039562D"/>
    <w:rsid w:val="003D5E35"/>
    <w:rsid w:val="00410020"/>
    <w:rsid w:val="004141C7"/>
    <w:rsid w:val="00436978"/>
    <w:rsid w:val="004B4ADB"/>
    <w:rsid w:val="005042EB"/>
    <w:rsid w:val="00681385"/>
    <w:rsid w:val="00700DEB"/>
    <w:rsid w:val="00715F44"/>
    <w:rsid w:val="00842059"/>
    <w:rsid w:val="008558BB"/>
    <w:rsid w:val="008760A9"/>
    <w:rsid w:val="00896508"/>
    <w:rsid w:val="008B49A5"/>
    <w:rsid w:val="008C1D6B"/>
    <w:rsid w:val="00975F6A"/>
    <w:rsid w:val="0099603C"/>
    <w:rsid w:val="00A604C6"/>
    <w:rsid w:val="00A67253"/>
    <w:rsid w:val="00A735BA"/>
    <w:rsid w:val="00A73F9C"/>
    <w:rsid w:val="00AA1D8D"/>
    <w:rsid w:val="00AA3329"/>
    <w:rsid w:val="00AB6717"/>
    <w:rsid w:val="00B22972"/>
    <w:rsid w:val="00B40587"/>
    <w:rsid w:val="00B47730"/>
    <w:rsid w:val="00C11D2A"/>
    <w:rsid w:val="00C26A8A"/>
    <w:rsid w:val="00C572B4"/>
    <w:rsid w:val="00CB0664"/>
    <w:rsid w:val="00CE0EAD"/>
    <w:rsid w:val="00D27582"/>
    <w:rsid w:val="00D57B78"/>
    <w:rsid w:val="00DB10C8"/>
    <w:rsid w:val="00DC0C95"/>
    <w:rsid w:val="00E34576"/>
    <w:rsid w:val="00EC02CB"/>
    <w:rsid w:val="00F90574"/>
    <w:rsid w:val="00F93089"/>
    <w:rsid w:val="00FB2D4C"/>
    <w:rsid w:val="00FB7B3B"/>
    <w:rsid w:val="00FC41AE"/>
    <w:rsid w:val="00FC693F"/>
    <w:rsid w:val="00FE05A6"/>
    <w:rsid w:val="00FE2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BA1F21"/>
  <w14:defaultImageDpi w14:val="300"/>
  <w15:docId w15:val="{28638350-247E-42BA-AD78-38CD6CAD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206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77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CHOPRA, HIMANSHU Capt USAF AMC 305 MXG/LXK</cp:lastModifiedBy>
  <cp:revision>16</cp:revision>
  <dcterms:created xsi:type="dcterms:W3CDTF">2026-08-11T04:13:00Z</dcterms:created>
  <dcterms:modified xsi:type="dcterms:W3CDTF">2026-10-15T13:39:00Z</dcterms:modified>
  <cp:category/>
</cp:coreProperties>
</file>