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inicio"/>
        <w:tblW w:w="9747" w:type="dxa"/>
        <w:tblLook w:val="04A0" w:firstRow="1" w:lastRow="0" w:firstColumn="1" w:lastColumn="0" w:noHBand="0" w:noVBand="1"/>
      </w:tblPr>
      <w:tblGrid>
        <w:gridCol w:w="6204"/>
        <w:gridCol w:w="3543"/>
      </w:tblGrid>
      <w:tr w:rsidR="005F261D" w:rsidRPr="00593F44" w14:paraId="36CBC787" w14:textId="77777777" w:rsidTr="00D16FE6">
        <w:tc>
          <w:tcPr>
            <w:tcW w:w="6204" w:type="dxa"/>
          </w:tcPr>
          <w:p w14:paraId="65099107" w14:textId="6E8D39F2" w:rsidR="005F261D" w:rsidRPr="00593F44" w:rsidRDefault="005F261D" w:rsidP="001A56EE">
            <w:pPr>
              <w:rPr>
                <w:noProof/>
              </w:rPr>
            </w:pPr>
            <w:r w:rsidRPr="00593F44">
              <w:rPr>
                <w:noProof/>
              </w:rPr>
              <w:t>Emisor del documento</w:t>
            </w:r>
            <w:r w:rsidRPr="00593F44">
              <w:rPr>
                <w:noProof/>
              </w:rPr>
              <w:br/>
            </w:r>
            <w:r w:rsidR="001A56EE">
              <w:rPr>
                <w:b/>
                <w:noProof/>
                <w:sz w:val="28"/>
              </w:rPr>
              <w:t>UNPI-</w:t>
            </w:r>
            <w:r w:rsidR="00447648">
              <w:rPr>
                <w:b/>
                <w:noProof/>
                <w:sz w:val="28"/>
              </w:rPr>
              <w:t>OB</w:t>
            </w:r>
          </w:p>
        </w:tc>
        <w:tc>
          <w:tcPr>
            <w:tcW w:w="3543" w:type="dxa"/>
          </w:tcPr>
          <w:p w14:paraId="3B0D99C0" w14:textId="77777777" w:rsidR="005F261D" w:rsidRPr="00593F44" w:rsidRDefault="005F261D" w:rsidP="00DF47E8">
            <w:pPr>
              <w:jc w:val="right"/>
              <w:rPr>
                <w:noProof/>
              </w:rPr>
            </w:pPr>
            <w:r w:rsidRPr="00593F44">
              <w:rPr>
                <w:noProof/>
              </w:rPr>
              <w:t>Ámbito de Aplicación</w:t>
            </w:r>
          </w:p>
          <w:p w14:paraId="13D03D49" w14:textId="495E3641" w:rsidR="005F261D" w:rsidRPr="00593F44" w:rsidRDefault="00D16FE6" w:rsidP="00DF47E8">
            <w:pPr>
              <w:jc w:val="right"/>
              <w:rPr>
                <w:noProof/>
              </w:rPr>
            </w:pPr>
            <w:r>
              <w:rPr>
                <w:b/>
                <w:noProof/>
                <w:sz w:val="28"/>
              </w:rPr>
              <w:t>UNPI-C5</w:t>
            </w:r>
            <w:r w:rsidR="00721555">
              <w:rPr>
                <w:b/>
                <w:noProof/>
                <w:sz w:val="28"/>
              </w:rPr>
              <w:t>1</w:t>
            </w:r>
            <w:r w:rsidR="00FB433A">
              <w:rPr>
                <w:b/>
                <w:noProof/>
                <w:sz w:val="28"/>
              </w:rPr>
              <w:t>5</w:t>
            </w:r>
            <w:r w:rsidR="00721555">
              <w:rPr>
                <w:b/>
                <w:noProof/>
                <w:sz w:val="28"/>
              </w:rPr>
              <w:t>5</w:t>
            </w:r>
          </w:p>
        </w:tc>
      </w:tr>
      <w:tr w:rsidR="005F261D" w:rsidRPr="00593F44" w14:paraId="31BCECE9" w14:textId="77777777" w:rsidTr="00A26AE8">
        <w:tc>
          <w:tcPr>
            <w:tcW w:w="6204" w:type="dxa"/>
          </w:tcPr>
          <w:p w14:paraId="42B24DC0" w14:textId="77777777" w:rsidR="005F261D" w:rsidRPr="00593F44" w:rsidRDefault="005F261D" w:rsidP="00DF47E8">
            <w:pPr>
              <w:rPr>
                <w:noProof/>
              </w:rPr>
            </w:pPr>
            <w:r w:rsidRPr="00593F44">
              <w:rPr>
                <w:noProof/>
              </w:rPr>
              <w:t>Privacidad</w:t>
            </w:r>
          </w:p>
          <w:p w14:paraId="4D5D9212" w14:textId="77777777" w:rsidR="005F261D" w:rsidRPr="00593F44" w:rsidRDefault="005F261D" w:rsidP="004E5D4D">
            <w:pPr>
              <w:rPr>
                <w:b/>
                <w:noProof/>
              </w:rPr>
            </w:pPr>
            <w:r w:rsidRPr="00593F44">
              <w:rPr>
                <w:b/>
                <w:noProof/>
                <w:sz w:val="28"/>
              </w:rPr>
              <w:t xml:space="preserve">AESA </w:t>
            </w:r>
            <w:r w:rsidR="004E5D4D" w:rsidRPr="00593F44">
              <w:rPr>
                <w:b/>
                <w:noProof/>
                <w:sz w:val="28"/>
              </w:rPr>
              <w:t>Privada</w:t>
            </w:r>
          </w:p>
        </w:tc>
        <w:tc>
          <w:tcPr>
            <w:tcW w:w="3543" w:type="dxa"/>
          </w:tcPr>
          <w:p w14:paraId="19B995C8" w14:textId="77777777" w:rsidR="005F261D" w:rsidRPr="00593F44" w:rsidRDefault="005F261D" w:rsidP="00DF47E8">
            <w:pPr>
              <w:jc w:val="right"/>
              <w:rPr>
                <w:noProof/>
              </w:rPr>
            </w:pPr>
            <w:r w:rsidRPr="00593F44">
              <w:rPr>
                <w:noProof/>
              </w:rPr>
              <w:t>Fecha de última revisión</w:t>
            </w:r>
          </w:p>
          <w:p w14:paraId="7FB3D9F1" w14:textId="59DC8175" w:rsidR="005F261D" w:rsidRPr="00593F44" w:rsidRDefault="002C3B84" w:rsidP="001A56EE">
            <w:pPr>
              <w:jc w:val="right"/>
              <w:rPr>
                <w:b/>
                <w:noProof/>
              </w:rPr>
            </w:pPr>
            <w:r>
              <w:rPr>
                <w:b/>
                <w:noProof/>
                <w:sz w:val="28"/>
              </w:rPr>
              <w:t>18-01-23</w:t>
            </w:r>
          </w:p>
        </w:tc>
      </w:tr>
    </w:tbl>
    <w:p w14:paraId="4D63D147" w14:textId="77777777" w:rsidR="00322682" w:rsidRDefault="00322682" w:rsidP="00F1405A">
      <w:pPr>
        <w:pStyle w:val="ResumenDoc"/>
        <w:rPr>
          <w:noProof/>
        </w:rPr>
      </w:pPr>
    </w:p>
    <w:p w14:paraId="52B3DCDA" w14:textId="77777777" w:rsidR="00322682" w:rsidRDefault="00322682" w:rsidP="00F1405A">
      <w:pPr>
        <w:pStyle w:val="ResumenDoc"/>
        <w:rPr>
          <w:noProof/>
        </w:rPr>
      </w:pPr>
    </w:p>
    <w:p w14:paraId="37D971F3" w14:textId="09606949" w:rsidR="00F1405A" w:rsidRPr="00593F44" w:rsidRDefault="00F1405A" w:rsidP="00F1405A">
      <w:pPr>
        <w:pStyle w:val="ResumenDoc"/>
        <w:rPr>
          <w:noProof/>
        </w:rPr>
      </w:pPr>
      <w:r w:rsidRPr="00593F44">
        <w:rPr>
          <w:noProof/>
        </w:rPr>
        <w:t>RESUMEN DEL DOCUMENTO</w:t>
      </w:r>
    </w:p>
    <w:tbl>
      <w:tblPr>
        <w:tblStyle w:val="Tablaresumen"/>
        <w:tblW w:w="0" w:type="auto"/>
        <w:tblLook w:val="04A0" w:firstRow="1" w:lastRow="0" w:firstColumn="1" w:lastColumn="0" w:noHBand="0" w:noVBand="1"/>
      </w:tblPr>
      <w:tblGrid>
        <w:gridCol w:w="1731"/>
        <w:gridCol w:w="7330"/>
      </w:tblGrid>
      <w:tr w:rsidR="00AF339A" w:rsidRPr="002C3B84" w14:paraId="102CD6B0" w14:textId="77777777" w:rsidTr="00AF339A">
        <w:trPr>
          <w:trHeight w:val="850"/>
        </w:trPr>
        <w:tc>
          <w:tcPr>
            <w:cnfStyle w:val="001000000000" w:firstRow="0" w:lastRow="0" w:firstColumn="1" w:lastColumn="0" w:oddVBand="0" w:evenVBand="0" w:oddHBand="0" w:evenHBand="0" w:firstRowFirstColumn="0" w:firstRowLastColumn="0" w:lastRowFirstColumn="0" w:lastRowLastColumn="0"/>
            <w:tcW w:w="1754" w:type="dxa"/>
          </w:tcPr>
          <w:p w14:paraId="2BF53FCF" w14:textId="77777777" w:rsidR="00AF339A" w:rsidRPr="00593F44" w:rsidRDefault="00AF339A" w:rsidP="00DF47E8">
            <w:pPr>
              <w:rPr>
                <w:b/>
                <w:noProof/>
              </w:rPr>
            </w:pPr>
            <w:r w:rsidRPr="00593F44">
              <w:rPr>
                <w:b/>
                <w:noProof/>
              </w:rPr>
              <w:t>PALABRAS CLAVE</w:t>
            </w:r>
          </w:p>
        </w:tc>
        <w:tc>
          <w:tcPr>
            <w:tcW w:w="8101" w:type="dxa"/>
          </w:tcPr>
          <w:p w14:paraId="7A9DBB71" w14:textId="05B8D21E" w:rsidR="00A36F7D" w:rsidRPr="002C3B84" w:rsidRDefault="00B17AD5" w:rsidP="00006129">
            <w:pPr>
              <w:cnfStyle w:val="000000000000" w:firstRow="0" w:lastRow="0" w:firstColumn="0" w:lastColumn="0" w:oddVBand="0" w:evenVBand="0" w:oddHBand="0" w:evenHBand="0" w:firstRowFirstColumn="0" w:firstRowLastColumn="0" w:lastRowFirstColumn="0" w:lastRowLastColumn="0"/>
              <w:rPr>
                <w:noProof/>
              </w:rPr>
            </w:pPr>
            <w:r>
              <w:rPr>
                <w:noProof/>
              </w:rPr>
              <w:t>Pliego Subcontrato</w:t>
            </w:r>
            <w:r w:rsidR="0027147A">
              <w:rPr>
                <w:noProof/>
              </w:rPr>
              <w:t xml:space="preserve">- </w:t>
            </w:r>
            <w:r w:rsidR="00721555">
              <w:rPr>
                <w:noProof/>
              </w:rPr>
              <w:t xml:space="preserve">Eléctridad &amp;Instrumentos - </w:t>
            </w:r>
            <w:r w:rsidR="00434D10">
              <w:rPr>
                <w:noProof/>
              </w:rPr>
              <w:t>Oferente- Subcontratista-Comitente</w:t>
            </w:r>
          </w:p>
        </w:tc>
      </w:tr>
      <w:tr w:rsidR="00AF339A" w:rsidRPr="00593F44" w14:paraId="12DB13A6" w14:textId="77777777" w:rsidTr="00AF339A">
        <w:trPr>
          <w:trHeight w:val="850"/>
        </w:trPr>
        <w:tc>
          <w:tcPr>
            <w:cnfStyle w:val="001000000000" w:firstRow="0" w:lastRow="0" w:firstColumn="1" w:lastColumn="0" w:oddVBand="0" w:evenVBand="0" w:oddHBand="0" w:evenHBand="0" w:firstRowFirstColumn="0" w:firstRowLastColumn="0" w:lastRowFirstColumn="0" w:lastRowLastColumn="0"/>
            <w:tcW w:w="1754" w:type="dxa"/>
          </w:tcPr>
          <w:p w14:paraId="2334E280" w14:textId="77777777" w:rsidR="00AF339A" w:rsidRPr="002C3B84" w:rsidRDefault="00AF339A" w:rsidP="00DF47E8">
            <w:pPr>
              <w:rPr>
                <w:noProof/>
              </w:rPr>
            </w:pPr>
          </w:p>
          <w:p w14:paraId="3EE203B2" w14:textId="77777777" w:rsidR="00AF339A" w:rsidRPr="00593F44" w:rsidRDefault="00AF339A" w:rsidP="00DF47E8">
            <w:pPr>
              <w:rPr>
                <w:b/>
                <w:noProof/>
              </w:rPr>
            </w:pPr>
            <w:r w:rsidRPr="00593F44">
              <w:rPr>
                <w:b/>
                <w:noProof/>
              </w:rPr>
              <w:t>OBJETIVO</w:t>
            </w:r>
          </w:p>
          <w:p w14:paraId="7FB48A2B" w14:textId="77777777" w:rsidR="00AF339A" w:rsidRPr="00593F44" w:rsidRDefault="00AF339A" w:rsidP="00DF47E8">
            <w:pPr>
              <w:rPr>
                <w:noProof/>
              </w:rPr>
            </w:pPr>
          </w:p>
        </w:tc>
        <w:tc>
          <w:tcPr>
            <w:tcW w:w="8101" w:type="dxa"/>
          </w:tcPr>
          <w:p w14:paraId="152BB9C6" w14:textId="1BED279B" w:rsidR="00A36F7D" w:rsidRDefault="005C7F1B" w:rsidP="00D55104">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rPr>
            </w:pPr>
            <w:r w:rsidRPr="005C7F1B">
              <w:rPr>
                <w:rFonts w:ascii="Calibri" w:eastAsia="Calibri" w:hAnsi="Calibri"/>
              </w:rPr>
              <w:t>El presente documento tiene el objeto de definir el alcance de</w:t>
            </w:r>
            <w:r w:rsidR="006F2E1D">
              <w:rPr>
                <w:rFonts w:ascii="Calibri" w:eastAsia="Calibri" w:hAnsi="Calibri"/>
              </w:rPr>
              <w:t xml:space="preserve"> la </w:t>
            </w:r>
            <w:r w:rsidR="00630AC4">
              <w:rPr>
                <w:rFonts w:ascii="Calibri" w:eastAsia="Calibri" w:hAnsi="Calibri"/>
              </w:rPr>
              <w:t>contratación de personal de e</w:t>
            </w:r>
            <w:r w:rsidR="00630AC4" w:rsidRPr="00630AC4">
              <w:rPr>
                <w:rFonts w:ascii="Calibri" w:eastAsia="Calibri" w:hAnsi="Calibri"/>
              </w:rPr>
              <w:t xml:space="preserve">lectricidad e </w:t>
            </w:r>
            <w:r w:rsidR="00630AC4">
              <w:rPr>
                <w:rFonts w:ascii="Calibri" w:eastAsia="Calibri" w:hAnsi="Calibri"/>
              </w:rPr>
              <w:t>i</w:t>
            </w:r>
            <w:r w:rsidR="00630AC4" w:rsidRPr="00630AC4">
              <w:rPr>
                <w:rFonts w:ascii="Calibri" w:eastAsia="Calibri" w:hAnsi="Calibri"/>
              </w:rPr>
              <w:t>nstrumentación, destinado</w:t>
            </w:r>
            <w:r w:rsidR="006A6E7B">
              <w:rPr>
                <w:rFonts w:ascii="Calibri" w:eastAsia="Calibri" w:hAnsi="Calibri"/>
              </w:rPr>
              <w:t xml:space="preserve"> </w:t>
            </w:r>
            <w:r w:rsidR="00630AC4" w:rsidRPr="00630AC4">
              <w:rPr>
                <w:rFonts w:ascii="Calibri" w:eastAsia="Calibri" w:hAnsi="Calibri"/>
              </w:rPr>
              <w:t xml:space="preserve">a la etapa de </w:t>
            </w:r>
            <w:r w:rsidR="006A6E7B" w:rsidRPr="00630AC4">
              <w:rPr>
                <w:rFonts w:ascii="Calibri" w:eastAsia="Calibri" w:hAnsi="Calibri"/>
              </w:rPr>
              <w:t>C</w:t>
            </w:r>
            <w:r w:rsidR="006A6E7B">
              <w:rPr>
                <w:rFonts w:ascii="Calibri" w:eastAsia="Calibri" w:hAnsi="Calibri"/>
              </w:rPr>
              <w:t>onstrucción, precomisionado y comisionado</w:t>
            </w:r>
            <w:r w:rsidR="00630AC4" w:rsidRPr="00630AC4">
              <w:rPr>
                <w:rFonts w:ascii="Calibri" w:eastAsia="Calibri" w:hAnsi="Calibri"/>
              </w:rPr>
              <w:t xml:space="preserve"> del proyecto.</w:t>
            </w:r>
            <w:r w:rsidR="00630AC4">
              <w:rPr>
                <w:rFonts w:ascii="Calibri" w:eastAsia="Calibri" w:hAnsi="Calibri"/>
              </w:rPr>
              <w:t xml:space="preserve"> </w:t>
            </w:r>
            <w:r w:rsidR="00CF74FB">
              <w:t>En el presente documento se describe alcance, condiciones de ejecución y grado de terminación de los</w:t>
            </w:r>
            <w:r w:rsidR="00CF74FB">
              <w:rPr>
                <w:spacing w:val="1"/>
              </w:rPr>
              <w:t xml:space="preserve"> </w:t>
            </w:r>
            <w:r w:rsidR="00CF74FB">
              <w:t>trabajos.</w:t>
            </w:r>
            <w:r w:rsidR="00CF74FB">
              <w:rPr>
                <w:spacing w:val="-4"/>
              </w:rPr>
              <w:t xml:space="preserve"> </w:t>
            </w:r>
            <w:r w:rsidR="00CF74FB">
              <w:t>La</w:t>
            </w:r>
            <w:r w:rsidR="00CF74FB">
              <w:rPr>
                <w:spacing w:val="-1"/>
              </w:rPr>
              <w:t xml:space="preserve"> </w:t>
            </w:r>
            <w:r w:rsidR="00CF74FB">
              <w:t>descripción</w:t>
            </w:r>
            <w:r w:rsidR="00CF74FB">
              <w:rPr>
                <w:spacing w:val="-4"/>
              </w:rPr>
              <w:t xml:space="preserve"> </w:t>
            </w:r>
            <w:r w:rsidR="00CF74FB">
              <w:t>de</w:t>
            </w:r>
            <w:r w:rsidR="00CF74FB">
              <w:rPr>
                <w:spacing w:val="-3"/>
              </w:rPr>
              <w:t xml:space="preserve"> </w:t>
            </w:r>
            <w:r w:rsidR="00CF74FB">
              <w:t>los</w:t>
            </w:r>
            <w:r w:rsidR="00CF74FB">
              <w:rPr>
                <w:spacing w:val="-1"/>
              </w:rPr>
              <w:t xml:space="preserve"> </w:t>
            </w:r>
            <w:r w:rsidR="00CF74FB">
              <w:t>trabajos</w:t>
            </w:r>
            <w:r w:rsidR="00CF74FB">
              <w:rPr>
                <w:spacing w:val="-3"/>
              </w:rPr>
              <w:t xml:space="preserve"> </w:t>
            </w:r>
            <w:r w:rsidR="00CF74FB">
              <w:t>no</w:t>
            </w:r>
            <w:r w:rsidR="00CF74FB">
              <w:rPr>
                <w:spacing w:val="-3"/>
              </w:rPr>
              <w:t xml:space="preserve"> </w:t>
            </w:r>
            <w:r w:rsidR="00CF74FB">
              <w:t>es taxativa e involucra</w:t>
            </w:r>
            <w:r w:rsidR="00CF74FB">
              <w:rPr>
                <w:spacing w:val="-1"/>
              </w:rPr>
              <w:t xml:space="preserve"> </w:t>
            </w:r>
            <w:r w:rsidR="00CF74FB">
              <w:t>toda actividad</w:t>
            </w:r>
            <w:r w:rsidR="00CF74FB">
              <w:rPr>
                <w:spacing w:val="-4"/>
              </w:rPr>
              <w:t xml:space="preserve"> </w:t>
            </w:r>
            <w:r w:rsidR="00CF74FB">
              <w:t>para</w:t>
            </w:r>
            <w:r w:rsidR="00CF74FB">
              <w:rPr>
                <w:spacing w:val="-1"/>
              </w:rPr>
              <w:t xml:space="preserve"> </w:t>
            </w:r>
            <w:r w:rsidR="00CF74FB">
              <w:t>la ejecución</w:t>
            </w:r>
            <w:r w:rsidR="00CF74FB">
              <w:rPr>
                <w:spacing w:val="-5"/>
              </w:rPr>
              <w:t xml:space="preserve"> </w:t>
            </w:r>
            <w:r w:rsidR="00CF74FB">
              <w:t>de</w:t>
            </w:r>
            <w:r w:rsidR="00CF74FB">
              <w:rPr>
                <w:spacing w:val="-1"/>
              </w:rPr>
              <w:t xml:space="preserve"> </w:t>
            </w:r>
            <w:r w:rsidR="00CF74FB">
              <w:t>los trabajos.</w:t>
            </w:r>
          </w:p>
          <w:p w14:paraId="68AEBED0" w14:textId="23D74982" w:rsidR="00FC0769" w:rsidRPr="00A36F7D" w:rsidRDefault="00A36F7D" w:rsidP="00D55104">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rPr>
            </w:pPr>
            <w:r>
              <w:rPr>
                <w:rFonts w:ascii="Calibri" w:eastAsia="Calibri" w:hAnsi="Calibri"/>
              </w:rPr>
              <w:t xml:space="preserve">  </w:t>
            </w:r>
          </w:p>
        </w:tc>
      </w:tr>
      <w:tr w:rsidR="00AF339A" w:rsidRPr="00593F44" w14:paraId="1FBE511D" w14:textId="77777777" w:rsidTr="000C7D6E">
        <w:trPr>
          <w:trHeight w:val="850"/>
        </w:trPr>
        <w:tc>
          <w:tcPr>
            <w:cnfStyle w:val="001000000000" w:firstRow="0" w:lastRow="0" w:firstColumn="1" w:lastColumn="0" w:oddVBand="0" w:evenVBand="0" w:oddHBand="0" w:evenHBand="0" w:firstRowFirstColumn="0" w:firstRowLastColumn="0" w:lastRowFirstColumn="0" w:lastRowLastColumn="0"/>
            <w:tcW w:w="1754" w:type="dxa"/>
          </w:tcPr>
          <w:p w14:paraId="798D71DC" w14:textId="77777777" w:rsidR="00AF339A" w:rsidRPr="00593F44" w:rsidRDefault="00AF339A" w:rsidP="00DF47E8">
            <w:pPr>
              <w:rPr>
                <w:b/>
                <w:noProof/>
              </w:rPr>
            </w:pPr>
            <w:r w:rsidRPr="00593F44">
              <w:rPr>
                <w:b/>
                <w:noProof/>
              </w:rPr>
              <w:t>ALCANCE</w:t>
            </w:r>
          </w:p>
        </w:tc>
        <w:tc>
          <w:tcPr>
            <w:tcW w:w="8101" w:type="dxa"/>
          </w:tcPr>
          <w:p w14:paraId="483E793F" w14:textId="4B58643A" w:rsidR="00D55104" w:rsidRPr="00593F44" w:rsidRDefault="00D55104" w:rsidP="00D53B9A">
            <w:pPr>
              <w:jc w:val="both"/>
              <w:cnfStyle w:val="000000000000" w:firstRow="0" w:lastRow="0" w:firstColumn="0" w:lastColumn="0" w:oddVBand="0" w:evenVBand="0" w:oddHBand="0" w:evenHBand="0" w:firstRowFirstColumn="0" w:firstRowLastColumn="0" w:lastRowFirstColumn="0" w:lastRowLastColumn="0"/>
              <w:rPr>
                <w:noProof/>
              </w:rPr>
            </w:pPr>
            <w:r w:rsidRPr="00D55104">
              <w:rPr>
                <w:noProof/>
              </w:rPr>
              <w:t xml:space="preserve">Este documento es aplicable </w:t>
            </w:r>
            <w:r w:rsidR="00B17AD5">
              <w:rPr>
                <w:noProof/>
              </w:rPr>
              <w:t xml:space="preserve">la fase de </w:t>
            </w:r>
            <w:r w:rsidR="00B17AD5" w:rsidRPr="000C7D6E">
              <w:rPr>
                <w:noProof/>
              </w:rPr>
              <w:t>construcción</w:t>
            </w:r>
            <w:r w:rsidRPr="000C7D6E">
              <w:rPr>
                <w:noProof/>
              </w:rPr>
              <w:t xml:space="preserve"> del proyecto</w:t>
            </w:r>
            <w:r w:rsidR="000C7D6E">
              <w:rPr>
                <w:noProof/>
              </w:rPr>
              <w:t xml:space="preserve"> C5</w:t>
            </w:r>
            <w:r w:rsidR="00721555">
              <w:rPr>
                <w:noProof/>
              </w:rPr>
              <w:t>1</w:t>
            </w:r>
            <w:r w:rsidR="00D5173F">
              <w:rPr>
                <w:noProof/>
              </w:rPr>
              <w:t>5</w:t>
            </w:r>
            <w:r w:rsidR="00721555">
              <w:rPr>
                <w:noProof/>
              </w:rPr>
              <w:t>5</w:t>
            </w:r>
            <w:r w:rsidR="00630AC4">
              <w:rPr>
                <w:noProof/>
              </w:rPr>
              <w:t xml:space="preserve">. </w:t>
            </w:r>
          </w:p>
        </w:tc>
      </w:tr>
      <w:tr w:rsidR="00AF339A" w:rsidRPr="00593F44" w14:paraId="7069590B" w14:textId="77777777" w:rsidTr="00AF339A">
        <w:trPr>
          <w:trHeight w:val="207"/>
        </w:trPr>
        <w:tc>
          <w:tcPr>
            <w:cnfStyle w:val="001000000000" w:firstRow="0" w:lastRow="0" w:firstColumn="1" w:lastColumn="0" w:oddVBand="0" w:evenVBand="0" w:oddHBand="0" w:evenHBand="0" w:firstRowFirstColumn="0" w:firstRowLastColumn="0" w:lastRowFirstColumn="0" w:lastRowLastColumn="0"/>
            <w:tcW w:w="1754" w:type="dxa"/>
          </w:tcPr>
          <w:p w14:paraId="633A763D" w14:textId="77777777" w:rsidR="00AF339A" w:rsidRPr="00593F44" w:rsidRDefault="00AF339A" w:rsidP="00DF47E8">
            <w:pPr>
              <w:rPr>
                <w:b/>
                <w:noProof/>
              </w:rPr>
            </w:pPr>
            <w:r w:rsidRPr="00593F44">
              <w:rPr>
                <w:b/>
                <w:noProof/>
              </w:rPr>
              <w:t>APLICABILIDAD POR UNIDAD DE NEGOCIO</w:t>
            </w:r>
          </w:p>
        </w:tc>
        <w:tc>
          <w:tcPr>
            <w:tcW w:w="8101" w:type="dxa"/>
          </w:tcPr>
          <w:p w14:paraId="54D6DE8C"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3"/>
              <w:gridCol w:w="2352"/>
              <w:gridCol w:w="2359"/>
            </w:tblGrid>
            <w:tr w:rsidR="00BF2B76" w:rsidRPr="00593F44" w14:paraId="379E853F" w14:textId="77777777" w:rsidTr="00BF2B76">
              <w:trPr>
                <w:trHeight w:val="383"/>
              </w:trPr>
              <w:tc>
                <w:tcPr>
                  <w:tcW w:w="2558" w:type="dxa"/>
                  <w:shd w:val="clear" w:color="auto" w:fill="D9D9D9" w:themeFill="background1" w:themeFillShade="D9"/>
                  <w:vAlign w:val="center"/>
                </w:tcPr>
                <w:p w14:paraId="52247946" w14:textId="77777777" w:rsidR="00BF2B76" w:rsidRPr="00593F44" w:rsidRDefault="00BF2B76" w:rsidP="00BF2B76">
                  <w:pPr>
                    <w:jc w:val="center"/>
                    <w:rPr>
                      <w:b/>
                      <w:noProof/>
                      <w:sz w:val="20"/>
                    </w:rPr>
                  </w:pPr>
                  <w:r>
                    <w:rPr>
                      <w:b/>
                      <w:noProof/>
                      <w:sz w:val="20"/>
                    </w:rPr>
                    <w:t>PROYECTOS INDUSTRIALES</w:t>
                  </w:r>
                </w:p>
              </w:tc>
              <w:tc>
                <w:tcPr>
                  <w:tcW w:w="2558" w:type="dxa"/>
                  <w:shd w:val="clear" w:color="auto" w:fill="D9D9D9" w:themeFill="background1" w:themeFillShade="D9"/>
                  <w:vAlign w:val="center"/>
                </w:tcPr>
                <w:p w14:paraId="5C4D5928" w14:textId="780630B0" w:rsidR="00BF2B76" w:rsidRPr="00593F44" w:rsidRDefault="00B17AD5" w:rsidP="00DF47E8">
                  <w:pPr>
                    <w:jc w:val="center"/>
                    <w:rPr>
                      <w:b/>
                      <w:noProof/>
                      <w:sz w:val="20"/>
                    </w:rPr>
                  </w:pPr>
                  <w:r>
                    <w:rPr>
                      <w:b/>
                      <w:noProof/>
                      <w:sz w:val="20"/>
                    </w:rPr>
                    <w:t>MONTAJE Y OBRAS</w:t>
                  </w:r>
                </w:p>
              </w:tc>
              <w:tc>
                <w:tcPr>
                  <w:tcW w:w="2559" w:type="dxa"/>
                  <w:shd w:val="clear" w:color="auto" w:fill="D9D9D9" w:themeFill="background1" w:themeFillShade="D9"/>
                  <w:vAlign w:val="center"/>
                </w:tcPr>
                <w:p w14:paraId="1E622E7F" w14:textId="77777777" w:rsidR="00BF2B76" w:rsidRPr="00593F44" w:rsidRDefault="00BF2B76" w:rsidP="00DF47E8">
                  <w:pPr>
                    <w:jc w:val="center"/>
                    <w:rPr>
                      <w:b/>
                      <w:noProof/>
                      <w:sz w:val="20"/>
                    </w:rPr>
                  </w:pPr>
                  <w:r w:rsidRPr="00593F44">
                    <w:rPr>
                      <w:b/>
                      <w:noProof/>
                      <w:sz w:val="20"/>
                    </w:rPr>
                    <w:t>SERVICIOS</w:t>
                  </w:r>
                </w:p>
              </w:tc>
            </w:tr>
            <w:tr w:rsidR="00BF2B76" w:rsidRPr="00593F44" w14:paraId="4B21A58D" w14:textId="77777777" w:rsidTr="00BF2B76">
              <w:trPr>
                <w:trHeight w:val="559"/>
              </w:trPr>
              <w:tc>
                <w:tcPr>
                  <w:tcW w:w="2558" w:type="dxa"/>
                  <w:vAlign w:val="center"/>
                </w:tcPr>
                <w:p w14:paraId="576A83D3" w14:textId="7DD8F30F" w:rsidR="00BF2B76" w:rsidRPr="00593F44" w:rsidRDefault="00BF2B76" w:rsidP="00BF2B76">
                  <w:pPr>
                    <w:jc w:val="center"/>
                    <w:rPr>
                      <w:b/>
                      <w:noProof/>
                      <w:sz w:val="20"/>
                    </w:rPr>
                  </w:pPr>
                </w:p>
              </w:tc>
              <w:tc>
                <w:tcPr>
                  <w:tcW w:w="2558" w:type="dxa"/>
                  <w:vAlign w:val="center"/>
                </w:tcPr>
                <w:p w14:paraId="2C500980" w14:textId="182A6712" w:rsidR="00BF2B76" w:rsidRPr="00593F44" w:rsidRDefault="0025455B" w:rsidP="00DF47E8">
                  <w:pPr>
                    <w:jc w:val="center"/>
                    <w:rPr>
                      <w:b/>
                      <w:noProof/>
                      <w:sz w:val="20"/>
                    </w:rPr>
                  </w:pPr>
                  <w:r>
                    <w:rPr>
                      <w:b/>
                      <w:noProof/>
                      <w:sz w:val="20"/>
                    </w:rPr>
                    <w:t>X</w:t>
                  </w:r>
                </w:p>
              </w:tc>
              <w:tc>
                <w:tcPr>
                  <w:tcW w:w="2559" w:type="dxa"/>
                  <w:vAlign w:val="center"/>
                </w:tcPr>
                <w:p w14:paraId="158930CB" w14:textId="77777777" w:rsidR="00BF2B76" w:rsidRPr="00593F44" w:rsidRDefault="00BF2B76" w:rsidP="00DF47E8">
                  <w:pPr>
                    <w:jc w:val="center"/>
                    <w:rPr>
                      <w:b/>
                      <w:noProof/>
                      <w:sz w:val="20"/>
                    </w:rPr>
                  </w:pPr>
                </w:p>
              </w:tc>
            </w:tr>
          </w:tbl>
          <w:p w14:paraId="64D8E8D6"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b/>
                <w:noProof/>
              </w:rPr>
            </w:pPr>
          </w:p>
        </w:tc>
      </w:tr>
      <w:tr w:rsidR="00AF339A" w:rsidRPr="00593F44" w14:paraId="033B6F93" w14:textId="77777777" w:rsidTr="00AF339A">
        <w:trPr>
          <w:trHeight w:val="1343"/>
        </w:trPr>
        <w:tc>
          <w:tcPr>
            <w:cnfStyle w:val="001000000000" w:firstRow="0" w:lastRow="0" w:firstColumn="1" w:lastColumn="0" w:oddVBand="0" w:evenVBand="0" w:oddHBand="0" w:evenHBand="0" w:firstRowFirstColumn="0" w:firstRowLastColumn="0" w:lastRowFirstColumn="0" w:lastRowLastColumn="0"/>
            <w:tcW w:w="1754" w:type="dxa"/>
          </w:tcPr>
          <w:p w14:paraId="1489EC24" w14:textId="77777777" w:rsidR="00AF339A" w:rsidRPr="00593F44" w:rsidRDefault="00AF339A" w:rsidP="00DF47E8">
            <w:pPr>
              <w:rPr>
                <w:b/>
                <w:noProof/>
              </w:rPr>
            </w:pPr>
            <w:r w:rsidRPr="00593F44">
              <w:rPr>
                <w:b/>
                <w:noProof/>
              </w:rPr>
              <w:t>RESPONSABLES</w:t>
            </w:r>
          </w:p>
        </w:tc>
        <w:tc>
          <w:tcPr>
            <w:tcW w:w="8101" w:type="dxa"/>
          </w:tcPr>
          <w:p w14:paraId="0A34DF59" w14:textId="77777777" w:rsidR="00D5510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p w14:paraId="29690AA3" w14:textId="1E5D598A" w:rsidR="00AF353A"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r w:rsidRPr="00823CFE">
              <w:rPr>
                <w:noProof/>
              </w:rPr>
              <w:t xml:space="preserve">Es responsabilidad </w:t>
            </w:r>
            <w:r w:rsidR="00B17AD5">
              <w:rPr>
                <w:noProof/>
              </w:rPr>
              <w:t>de</w:t>
            </w:r>
            <w:r w:rsidR="00943281">
              <w:rPr>
                <w:noProof/>
              </w:rPr>
              <w:t xml:space="preserve"> los Oferentes</w:t>
            </w:r>
            <w:r w:rsidR="001B1FBA">
              <w:rPr>
                <w:noProof/>
              </w:rPr>
              <w:t xml:space="preserve"> y</w:t>
            </w:r>
            <w:r w:rsidR="00B17AD5">
              <w:rPr>
                <w:noProof/>
              </w:rPr>
              <w:t xml:space="preserve"> </w:t>
            </w:r>
            <w:r w:rsidR="001B1FBA">
              <w:rPr>
                <w:noProof/>
              </w:rPr>
              <w:t>S</w:t>
            </w:r>
            <w:r w:rsidR="00B17AD5">
              <w:rPr>
                <w:noProof/>
              </w:rPr>
              <w:t>ubcontratista conocer el alcance de los servicios requeridos en el presente pliego</w:t>
            </w:r>
            <w:r w:rsidRPr="00D55104">
              <w:rPr>
                <w:noProof/>
              </w:rPr>
              <w:t>.</w:t>
            </w:r>
          </w:p>
          <w:p w14:paraId="3DC9D69F" w14:textId="77777777" w:rsidR="00D55104" w:rsidRPr="00593F4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tc>
      </w:tr>
      <w:tr w:rsidR="00AF339A" w:rsidRPr="00593F44" w14:paraId="58044CA6" w14:textId="77777777" w:rsidTr="00AF339A">
        <w:trPr>
          <w:trHeight w:val="1479"/>
        </w:trPr>
        <w:tc>
          <w:tcPr>
            <w:cnfStyle w:val="001000000000" w:firstRow="0" w:lastRow="0" w:firstColumn="1" w:lastColumn="0" w:oddVBand="0" w:evenVBand="0" w:oddHBand="0" w:evenHBand="0" w:firstRowFirstColumn="0" w:firstRowLastColumn="0" w:lastRowFirstColumn="0" w:lastRowLastColumn="0"/>
            <w:tcW w:w="1754" w:type="dxa"/>
          </w:tcPr>
          <w:p w14:paraId="1A341DC4" w14:textId="77777777" w:rsidR="00AF339A" w:rsidRPr="00593F44" w:rsidRDefault="00AF339A" w:rsidP="00DF47E8">
            <w:pPr>
              <w:rPr>
                <w:noProof/>
                <w:szCs w:val="24"/>
              </w:rPr>
            </w:pPr>
            <w:r w:rsidRPr="00593F44">
              <w:rPr>
                <w:b/>
                <w:noProof/>
                <w:szCs w:val="24"/>
              </w:rPr>
              <w:t>REGISTROS</w:t>
            </w:r>
          </w:p>
        </w:tc>
        <w:tc>
          <w:tcPr>
            <w:tcW w:w="8101" w:type="dxa"/>
          </w:tcPr>
          <w:p w14:paraId="5C66A6FE"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8"/>
              <w:gridCol w:w="1766"/>
            </w:tblGrid>
            <w:tr w:rsidR="00AF339A" w:rsidRPr="00593F44" w14:paraId="76AC810C" w14:textId="77777777" w:rsidTr="00083F9E">
              <w:trPr>
                <w:trHeight w:val="383"/>
              </w:trPr>
              <w:tc>
                <w:tcPr>
                  <w:tcW w:w="5757" w:type="dxa"/>
                  <w:shd w:val="clear" w:color="auto" w:fill="D9D9D9" w:themeFill="background1" w:themeFillShade="D9"/>
                  <w:vAlign w:val="center"/>
                </w:tcPr>
                <w:p w14:paraId="6921575B" w14:textId="77777777" w:rsidR="00AF339A" w:rsidRPr="00593F44" w:rsidRDefault="00AF339A" w:rsidP="00DF47E8">
                  <w:pPr>
                    <w:jc w:val="center"/>
                    <w:rPr>
                      <w:b/>
                      <w:noProof/>
                      <w:sz w:val="20"/>
                    </w:rPr>
                  </w:pPr>
                  <w:r w:rsidRPr="00593F44">
                    <w:rPr>
                      <w:b/>
                      <w:noProof/>
                      <w:sz w:val="20"/>
                    </w:rPr>
                    <w:t>FORMULARIO / NOMBRE</w:t>
                  </w:r>
                </w:p>
              </w:tc>
              <w:tc>
                <w:tcPr>
                  <w:tcW w:w="1843" w:type="dxa"/>
                  <w:shd w:val="clear" w:color="auto" w:fill="D9D9D9" w:themeFill="background1" w:themeFillShade="D9"/>
                  <w:vAlign w:val="center"/>
                </w:tcPr>
                <w:p w14:paraId="3F212C47" w14:textId="77777777" w:rsidR="00AF339A" w:rsidRPr="00593F44" w:rsidRDefault="00AF339A" w:rsidP="00DF47E8">
                  <w:pPr>
                    <w:jc w:val="center"/>
                    <w:rPr>
                      <w:b/>
                      <w:noProof/>
                      <w:sz w:val="20"/>
                    </w:rPr>
                  </w:pPr>
                  <w:r w:rsidRPr="00593F44">
                    <w:rPr>
                      <w:b/>
                      <w:noProof/>
                      <w:sz w:val="20"/>
                    </w:rPr>
                    <w:t>CONTROL ESPECIAL</w:t>
                  </w:r>
                </w:p>
              </w:tc>
            </w:tr>
            <w:tr w:rsidR="00AF339A" w:rsidRPr="00593F44" w14:paraId="4E4FAFBA" w14:textId="77777777" w:rsidTr="001F658B">
              <w:trPr>
                <w:trHeight w:val="293"/>
              </w:trPr>
              <w:tc>
                <w:tcPr>
                  <w:tcW w:w="5757" w:type="dxa"/>
                  <w:vAlign w:val="center"/>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2393"/>
                  </w:tblGrid>
                  <w:tr w:rsidR="001C2D53" w14:paraId="059E0FB6" w14:textId="77777777" w:rsidTr="001F658B">
                    <w:trPr>
                      <w:trHeight w:val="383"/>
                    </w:trPr>
                    <w:tc>
                      <w:tcPr>
                        <w:tcW w:w="5757" w:type="dxa"/>
                        <w:vAlign w:val="center"/>
                      </w:tcPr>
                      <w:p w14:paraId="52DFA0B8" w14:textId="77777777" w:rsidR="00AF353A" w:rsidRPr="00AF353A" w:rsidRDefault="00D55104" w:rsidP="00843992">
                        <w:pPr>
                          <w:autoSpaceDE w:val="0"/>
                          <w:autoSpaceDN w:val="0"/>
                          <w:adjustRightInd w:val="0"/>
                          <w:jc w:val="center"/>
                          <w:rPr>
                            <w:rFonts w:ascii="Calibri" w:hAnsi="Calibri" w:cs="Calibri"/>
                            <w:color w:val="000000"/>
                            <w:sz w:val="20"/>
                            <w:szCs w:val="20"/>
                          </w:rPr>
                        </w:pPr>
                        <w:r>
                          <w:rPr>
                            <w:rFonts w:ascii="Calibri" w:hAnsi="Calibri" w:cs="Calibri"/>
                            <w:color w:val="000000"/>
                            <w:sz w:val="20"/>
                            <w:szCs w:val="20"/>
                          </w:rPr>
                          <w:t>NO APLICA</w:t>
                        </w:r>
                      </w:p>
                    </w:tc>
                    <w:tc>
                      <w:tcPr>
                        <w:tcW w:w="5757" w:type="dxa"/>
                        <w:vAlign w:val="center"/>
                      </w:tcPr>
                      <w:p w14:paraId="68259A51" w14:textId="77777777" w:rsidR="00AF353A" w:rsidRPr="00AF353A" w:rsidRDefault="00AF353A" w:rsidP="001F658B">
                        <w:pPr>
                          <w:spacing w:after="200" w:line="276" w:lineRule="auto"/>
                          <w:jc w:val="center"/>
                        </w:pPr>
                      </w:p>
                    </w:tc>
                  </w:tr>
                </w:tbl>
                <w:p w14:paraId="1BCD7D61" w14:textId="77777777" w:rsidR="00AF339A" w:rsidRPr="00593F44" w:rsidRDefault="00AF339A" w:rsidP="001F658B">
                  <w:pPr>
                    <w:jc w:val="center"/>
                    <w:rPr>
                      <w:noProof/>
                      <w:sz w:val="20"/>
                      <w:szCs w:val="20"/>
                    </w:rPr>
                  </w:pPr>
                </w:p>
              </w:tc>
              <w:tc>
                <w:tcPr>
                  <w:tcW w:w="1843" w:type="dxa"/>
                  <w:vAlign w:val="center"/>
                </w:tcPr>
                <w:p w14:paraId="354FB7EC" w14:textId="77777777" w:rsidR="00AF339A" w:rsidRPr="00593F44" w:rsidRDefault="00AF339A" w:rsidP="001F658B">
                  <w:pPr>
                    <w:jc w:val="center"/>
                    <w:rPr>
                      <w:noProof/>
                      <w:sz w:val="20"/>
                      <w:szCs w:val="20"/>
                    </w:rPr>
                  </w:pPr>
                  <w:r w:rsidRPr="00593F44">
                    <w:rPr>
                      <w:b/>
                      <w:noProof/>
                      <w:sz w:val="20"/>
                      <w:szCs w:val="20"/>
                    </w:rPr>
                    <w:t>NO</w:t>
                  </w:r>
                </w:p>
              </w:tc>
            </w:tr>
            <w:tr w:rsidR="00083F9E" w:rsidRPr="00593F44" w14:paraId="3713A8C4" w14:textId="77777777" w:rsidTr="00083F9E">
              <w:trPr>
                <w:trHeight w:val="293"/>
              </w:trPr>
              <w:tc>
                <w:tcPr>
                  <w:tcW w:w="5757" w:type="dxa"/>
                  <w:vAlign w:val="center"/>
                </w:tcPr>
                <w:p w14:paraId="621547FD" w14:textId="77777777" w:rsidR="00083F9E" w:rsidRPr="00593F44" w:rsidRDefault="00083F9E" w:rsidP="00DF47E8">
                  <w:pPr>
                    <w:rPr>
                      <w:noProof/>
                    </w:rPr>
                  </w:pPr>
                </w:p>
              </w:tc>
              <w:tc>
                <w:tcPr>
                  <w:tcW w:w="1843" w:type="dxa"/>
                  <w:vAlign w:val="center"/>
                </w:tcPr>
                <w:p w14:paraId="65779172" w14:textId="77777777" w:rsidR="00083F9E" w:rsidRPr="00593F44" w:rsidRDefault="00083F9E" w:rsidP="00DF47E8">
                  <w:pPr>
                    <w:jc w:val="center"/>
                    <w:rPr>
                      <w:b/>
                      <w:noProof/>
                    </w:rPr>
                  </w:pPr>
                </w:p>
              </w:tc>
            </w:tr>
          </w:tbl>
          <w:p w14:paraId="083E45B1"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c>
      </w:tr>
      <w:tr w:rsidR="00AF339A" w:rsidRPr="00DD2470" w14:paraId="6311A513" w14:textId="77777777" w:rsidTr="00AF339A">
        <w:trPr>
          <w:trHeight w:val="175"/>
        </w:trPr>
        <w:tc>
          <w:tcPr>
            <w:cnfStyle w:val="001000000000" w:firstRow="0" w:lastRow="0" w:firstColumn="1" w:lastColumn="0" w:oddVBand="0" w:evenVBand="0" w:oddHBand="0" w:evenHBand="0" w:firstRowFirstColumn="0" w:firstRowLastColumn="0" w:lastRowFirstColumn="0" w:lastRowLastColumn="0"/>
            <w:tcW w:w="1754" w:type="dxa"/>
          </w:tcPr>
          <w:p w14:paraId="37FD62BC" w14:textId="77777777" w:rsidR="00AF339A" w:rsidRPr="00593F44" w:rsidRDefault="00AF339A" w:rsidP="00DF47E8">
            <w:pPr>
              <w:rPr>
                <w:b/>
                <w:noProof/>
                <w:szCs w:val="24"/>
              </w:rPr>
            </w:pPr>
            <w:r w:rsidRPr="00593F44">
              <w:rPr>
                <w:b/>
                <w:noProof/>
                <w:szCs w:val="24"/>
              </w:rPr>
              <w:t>ANEXOS</w:t>
            </w:r>
          </w:p>
        </w:tc>
        <w:tc>
          <w:tcPr>
            <w:tcW w:w="8101" w:type="dxa"/>
          </w:tcPr>
          <w:p w14:paraId="0EC18564"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
              <w:gridCol w:w="2673"/>
              <w:gridCol w:w="3902"/>
            </w:tblGrid>
            <w:tr w:rsidR="00AF339A" w:rsidRPr="00593F44" w14:paraId="3369C98B" w14:textId="77777777" w:rsidTr="00DF47E8">
              <w:trPr>
                <w:trHeight w:val="383"/>
              </w:trPr>
              <w:tc>
                <w:tcPr>
                  <w:tcW w:w="512" w:type="dxa"/>
                  <w:shd w:val="clear" w:color="auto" w:fill="D9D9D9" w:themeFill="background1" w:themeFillShade="D9"/>
                  <w:vAlign w:val="center"/>
                </w:tcPr>
                <w:p w14:paraId="3126FE8F" w14:textId="77777777" w:rsidR="00AF339A" w:rsidRPr="00593F44" w:rsidRDefault="00AF339A" w:rsidP="00DF47E8">
                  <w:pPr>
                    <w:jc w:val="center"/>
                    <w:rPr>
                      <w:b/>
                      <w:noProof/>
                      <w:sz w:val="20"/>
                    </w:rPr>
                  </w:pPr>
                  <w:r w:rsidRPr="00593F44">
                    <w:rPr>
                      <w:b/>
                      <w:noProof/>
                      <w:sz w:val="20"/>
                    </w:rPr>
                    <w:lastRenderedPageBreak/>
                    <w:t>N°</w:t>
                  </w:r>
                </w:p>
              </w:tc>
              <w:tc>
                <w:tcPr>
                  <w:tcW w:w="2835" w:type="dxa"/>
                  <w:shd w:val="clear" w:color="auto" w:fill="D9D9D9" w:themeFill="background1" w:themeFillShade="D9"/>
                  <w:vAlign w:val="center"/>
                </w:tcPr>
                <w:p w14:paraId="40007463" w14:textId="43D2E89E" w:rsidR="00AF339A" w:rsidRPr="00593F44" w:rsidRDefault="007F12B4" w:rsidP="00DF47E8">
                  <w:pPr>
                    <w:jc w:val="center"/>
                    <w:rPr>
                      <w:b/>
                      <w:noProof/>
                      <w:sz w:val="20"/>
                    </w:rPr>
                  </w:pPr>
                  <w:r>
                    <w:rPr>
                      <w:b/>
                      <w:noProof/>
                      <w:sz w:val="20"/>
                    </w:rPr>
                    <w:t>NOMBRE</w:t>
                  </w:r>
                </w:p>
              </w:tc>
              <w:tc>
                <w:tcPr>
                  <w:tcW w:w="4253" w:type="dxa"/>
                  <w:shd w:val="clear" w:color="auto" w:fill="D9D9D9" w:themeFill="background1" w:themeFillShade="D9"/>
                  <w:vAlign w:val="center"/>
                </w:tcPr>
                <w:p w14:paraId="6C7DDBE5" w14:textId="571EB92B" w:rsidR="00AF339A" w:rsidRPr="00593F44" w:rsidRDefault="00AF339A" w:rsidP="00DF47E8">
                  <w:pPr>
                    <w:jc w:val="center"/>
                    <w:rPr>
                      <w:b/>
                      <w:noProof/>
                      <w:sz w:val="20"/>
                    </w:rPr>
                  </w:pPr>
                </w:p>
              </w:tc>
            </w:tr>
            <w:tr w:rsidR="007F12B4" w:rsidRPr="00E1293F" w14:paraId="0B2AECC3" w14:textId="77777777" w:rsidTr="00C845FB">
              <w:trPr>
                <w:trHeight w:val="293"/>
              </w:trPr>
              <w:tc>
                <w:tcPr>
                  <w:tcW w:w="512" w:type="dxa"/>
                </w:tcPr>
                <w:p w14:paraId="7C659BF4" w14:textId="2E967743" w:rsidR="007F12B4" w:rsidRDefault="006A6E7B" w:rsidP="00523811">
                  <w:pPr>
                    <w:rPr>
                      <w:noProof/>
                      <w:sz w:val="20"/>
                      <w:szCs w:val="20"/>
                    </w:rPr>
                  </w:pPr>
                  <w:r>
                    <w:rPr>
                      <w:noProof/>
                      <w:sz w:val="20"/>
                      <w:szCs w:val="20"/>
                    </w:rPr>
                    <w:t>N/A</w:t>
                  </w:r>
                </w:p>
              </w:tc>
              <w:tc>
                <w:tcPr>
                  <w:tcW w:w="7088" w:type="dxa"/>
                  <w:gridSpan w:val="2"/>
                  <w:vAlign w:val="center"/>
                </w:tcPr>
                <w:p w14:paraId="2C6DCBA9" w14:textId="741513B0" w:rsidR="007F12B4" w:rsidRPr="0070504A" w:rsidRDefault="007F12B4" w:rsidP="00437C95">
                  <w:pPr>
                    <w:rPr>
                      <w:noProof/>
                      <w:sz w:val="20"/>
                      <w:szCs w:val="20"/>
                      <w:lang w:val="pt-BR"/>
                    </w:rPr>
                  </w:pPr>
                </w:p>
              </w:tc>
            </w:tr>
            <w:tr w:rsidR="004E740D" w:rsidRPr="00DD2470" w14:paraId="77513343" w14:textId="77777777" w:rsidTr="00BF4485">
              <w:trPr>
                <w:trHeight w:val="293"/>
              </w:trPr>
              <w:tc>
                <w:tcPr>
                  <w:tcW w:w="512" w:type="dxa"/>
                </w:tcPr>
                <w:p w14:paraId="08C9AA91" w14:textId="0F5F317C" w:rsidR="004E740D" w:rsidRDefault="004E740D" w:rsidP="004E740D">
                  <w:pPr>
                    <w:rPr>
                      <w:noProof/>
                      <w:sz w:val="20"/>
                      <w:szCs w:val="20"/>
                    </w:rPr>
                  </w:pPr>
                </w:p>
              </w:tc>
              <w:tc>
                <w:tcPr>
                  <w:tcW w:w="7088" w:type="dxa"/>
                  <w:gridSpan w:val="2"/>
                </w:tcPr>
                <w:p w14:paraId="331CEA31" w14:textId="2DF44747" w:rsidR="004E740D" w:rsidRPr="00437C95" w:rsidRDefault="004E740D" w:rsidP="004E740D">
                  <w:pPr>
                    <w:rPr>
                      <w:noProof/>
                      <w:sz w:val="20"/>
                      <w:szCs w:val="20"/>
                    </w:rPr>
                  </w:pPr>
                </w:p>
              </w:tc>
            </w:tr>
            <w:tr w:rsidR="00F26C03" w:rsidRPr="00DD2470" w14:paraId="2908B423" w14:textId="77777777" w:rsidTr="00BF4485">
              <w:trPr>
                <w:trHeight w:val="293"/>
              </w:trPr>
              <w:tc>
                <w:tcPr>
                  <w:tcW w:w="512" w:type="dxa"/>
                </w:tcPr>
                <w:p w14:paraId="01288CE7" w14:textId="5DABBFD6" w:rsidR="00F26C03" w:rsidRDefault="00F26C03" w:rsidP="00F26C03">
                  <w:pPr>
                    <w:rPr>
                      <w:noProof/>
                      <w:sz w:val="20"/>
                      <w:szCs w:val="20"/>
                    </w:rPr>
                  </w:pPr>
                  <w:bookmarkStart w:id="0" w:name="_Hlk126327465"/>
                </w:p>
              </w:tc>
              <w:tc>
                <w:tcPr>
                  <w:tcW w:w="7088" w:type="dxa"/>
                  <w:gridSpan w:val="2"/>
                </w:tcPr>
                <w:p w14:paraId="4ACCACA9" w14:textId="1FD58714" w:rsidR="00F26C03" w:rsidRPr="009C3319" w:rsidRDefault="00F26C03" w:rsidP="00F26C03">
                  <w:pPr>
                    <w:rPr>
                      <w:noProof/>
                      <w:sz w:val="20"/>
                      <w:szCs w:val="20"/>
                    </w:rPr>
                  </w:pPr>
                </w:p>
              </w:tc>
            </w:tr>
            <w:tr w:rsidR="00F26C03" w:rsidRPr="00DD2470" w14:paraId="1A35FEA3" w14:textId="77777777" w:rsidTr="00BF4485">
              <w:trPr>
                <w:trHeight w:val="293"/>
              </w:trPr>
              <w:tc>
                <w:tcPr>
                  <w:tcW w:w="512" w:type="dxa"/>
                </w:tcPr>
                <w:p w14:paraId="31AE311B" w14:textId="033761FF" w:rsidR="00F26C03" w:rsidRPr="009C3319" w:rsidRDefault="00F26C03" w:rsidP="00F26C03">
                  <w:pPr>
                    <w:rPr>
                      <w:noProof/>
                      <w:sz w:val="20"/>
                      <w:szCs w:val="20"/>
                    </w:rPr>
                  </w:pPr>
                </w:p>
              </w:tc>
              <w:tc>
                <w:tcPr>
                  <w:tcW w:w="7088" w:type="dxa"/>
                  <w:gridSpan w:val="2"/>
                </w:tcPr>
                <w:p w14:paraId="029E9E92" w14:textId="20EB7014" w:rsidR="00F26C03" w:rsidRPr="009C3319" w:rsidRDefault="00F26C03" w:rsidP="00F26C03">
                  <w:pPr>
                    <w:rPr>
                      <w:noProof/>
                    </w:rPr>
                  </w:pPr>
                </w:p>
              </w:tc>
            </w:tr>
            <w:tr w:rsidR="00F26C03" w:rsidRPr="00DD2470" w14:paraId="11881F0E" w14:textId="77777777" w:rsidTr="00BF4485">
              <w:trPr>
                <w:trHeight w:val="293"/>
              </w:trPr>
              <w:tc>
                <w:tcPr>
                  <w:tcW w:w="512" w:type="dxa"/>
                </w:tcPr>
                <w:p w14:paraId="6895F3A0" w14:textId="53393726" w:rsidR="00F26C03" w:rsidRPr="009C3319" w:rsidRDefault="00F26C03" w:rsidP="00F26C03">
                  <w:pPr>
                    <w:rPr>
                      <w:noProof/>
                      <w:sz w:val="20"/>
                      <w:szCs w:val="20"/>
                    </w:rPr>
                  </w:pPr>
                </w:p>
              </w:tc>
              <w:tc>
                <w:tcPr>
                  <w:tcW w:w="7088" w:type="dxa"/>
                  <w:gridSpan w:val="2"/>
                </w:tcPr>
                <w:p w14:paraId="5BB03257" w14:textId="7EB725FC" w:rsidR="00F26C03" w:rsidRPr="009C3319" w:rsidRDefault="00F26C03" w:rsidP="00F26C03">
                  <w:pPr>
                    <w:rPr>
                      <w:noProof/>
                    </w:rPr>
                  </w:pPr>
                </w:p>
              </w:tc>
            </w:tr>
            <w:bookmarkEnd w:id="0"/>
          </w:tbl>
          <w:p w14:paraId="1803C10C" w14:textId="77777777" w:rsidR="00AF339A" w:rsidRPr="009C3319" w:rsidRDefault="00AF339A" w:rsidP="00DF47E8">
            <w:pPr>
              <w:cnfStyle w:val="000000000000" w:firstRow="0" w:lastRow="0" w:firstColumn="0" w:lastColumn="0" w:oddVBand="0" w:evenVBand="0" w:oddHBand="0" w:evenHBand="0" w:firstRowFirstColumn="0" w:firstRowLastColumn="0" w:lastRowFirstColumn="0" w:lastRowLastColumn="0"/>
              <w:rPr>
                <w:noProof/>
              </w:rPr>
            </w:pPr>
          </w:p>
        </w:tc>
      </w:tr>
    </w:tbl>
    <w:p w14:paraId="335E2EDF" w14:textId="25B0DA54" w:rsidR="009106FB" w:rsidRPr="009C3319" w:rsidRDefault="009106FB">
      <w:pPr>
        <w:rPr>
          <w:noProof/>
        </w:rPr>
      </w:pPr>
    </w:p>
    <w:sdt>
      <w:sdtPr>
        <w:rPr>
          <w:rFonts w:asciiTheme="minorHAnsi" w:eastAsiaTheme="minorHAnsi" w:hAnsiTheme="minorHAnsi" w:cstheme="minorBidi"/>
          <w:b w:val="0"/>
          <w:bCs w:val="0"/>
          <w:noProof/>
          <w:color w:val="auto"/>
          <w:szCs w:val="22"/>
          <w:highlight w:val="yellow"/>
          <w:lang w:val="es-AR"/>
        </w:rPr>
        <w:id w:val="991216726"/>
        <w:docPartObj>
          <w:docPartGallery w:val="Table of Contents"/>
          <w:docPartUnique/>
        </w:docPartObj>
      </w:sdtPr>
      <w:sdtEndPr>
        <w:rPr>
          <w:highlight w:val="none"/>
        </w:rPr>
      </w:sdtEndPr>
      <w:sdtContent>
        <w:p w14:paraId="3F38F216" w14:textId="77777777" w:rsidR="00F97914" w:rsidRPr="00593F44" w:rsidRDefault="00F97914">
          <w:pPr>
            <w:pStyle w:val="TtuloTDC"/>
            <w:rPr>
              <w:noProof/>
              <w:lang w:val="es-AR"/>
            </w:rPr>
          </w:pPr>
          <w:r w:rsidRPr="009E7B44">
            <w:rPr>
              <w:noProof/>
              <w:lang w:val="es-AR"/>
            </w:rPr>
            <w:t>Tabla de contenido</w:t>
          </w:r>
        </w:p>
        <w:p w14:paraId="5EC818F6" w14:textId="1AB6D53D" w:rsidR="004F57E6" w:rsidRDefault="00F97914">
          <w:pPr>
            <w:pStyle w:val="TDC1"/>
            <w:rPr>
              <w:rFonts w:eastAsiaTheme="minorEastAsia"/>
              <w:noProof/>
              <w:kern w:val="2"/>
              <w:sz w:val="24"/>
              <w:szCs w:val="24"/>
              <w:lang w:eastAsia="es-AR"/>
              <w14:ligatures w14:val="standardContextual"/>
            </w:rPr>
          </w:pPr>
          <w:r w:rsidRPr="00E368A7">
            <w:rPr>
              <w:noProof/>
              <w:highlight w:val="yellow"/>
            </w:rPr>
            <w:fldChar w:fldCharType="begin"/>
          </w:r>
          <w:r w:rsidRPr="00E368A7">
            <w:rPr>
              <w:noProof/>
              <w:highlight w:val="yellow"/>
            </w:rPr>
            <w:instrText xml:space="preserve"> TOC \o "1-3" \h \z \u </w:instrText>
          </w:r>
          <w:r w:rsidRPr="00E368A7">
            <w:rPr>
              <w:noProof/>
              <w:highlight w:val="yellow"/>
            </w:rPr>
            <w:fldChar w:fldCharType="separate"/>
          </w:r>
          <w:hyperlink w:anchor="_Toc227486835" w:history="1">
            <w:r w:rsidR="004F57E6" w:rsidRPr="006E0615">
              <w:rPr>
                <w:rStyle w:val="Hipervnculo"/>
                <w:noProof/>
              </w:rPr>
              <w:t>1</w:t>
            </w:r>
            <w:r w:rsidR="004F57E6">
              <w:rPr>
                <w:rFonts w:eastAsiaTheme="minorEastAsia"/>
                <w:noProof/>
                <w:kern w:val="2"/>
                <w:sz w:val="24"/>
                <w:szCs w:val="24"/>
                <w:lang w:eastAsia="es-AR"/>
                <w14:ligatures w14:val="standardContextual"/>
              </w:rPr>
              <w:tab/>
            </w:r>
            <w:r w:rsidR="004F57E6" w:rsidRPr="006E0615">
              <w:rPr>
                <w:rStyle w:val="Hipervnculo"/>
                <w:noProof/>
              </w:rPr>
              <w:t>DEFINICIONES Y ABREVIATURAS</w:t>
            </w:r>
            <w:r w:rsidR="004F57E6">
              <w:rPr>
                <w:noProof/>
                <w:webHidden/>
              </w:rPr>
              <w:tab/>
            </w:r>
            <w:r w:rsidR="004F57E6">
              <w:rPr>
                <w:noProof/>
                <w:webHidden/>
              </w:rPr>
              <w:fldChar w:fldCharType="begin"/>
            </w:r>
            <w:r w:rsidR="004F57E6">
              <w:rPr>
                <w:noProof/>
                <w:webHidden/>
              </w:rPr>
              <w:instrText xml:space="preserve"> PAGEREF _Toc227486835 \h </w:instrText>
            </w:r>
            <w:r w:rsidR="004F57E6">
              <w:rPr>
                <w:noProof/>
                <w:webHidden/>
              </w:rPr>
            </w:r>
            <w:r w:rsidR="004F57E6">
              <w:rPr>
                <w:noProof/>
                <w:webHidden/>
              </w:rPr>
              <w:fldChar w:fldCharType="separate"/>
            </w:r>
            <w:r w:rsidR="004F57E6">
              <w:rPr>
                <w:noProof/>
                <w:webHidden/>
              </w:rPr>
              <w:t>3</w:t>
            </w:r>
            <w:r w:rsidR="004F57E6">
              <w:rPr>
                <w:noProof/>
                <w:webHidden/>
              </w:rPr>
              <w:fldChar w:fldCharType="end"/>
            </w:r>
          </w:hyperlink>
        </w:p>
        <w:p w14:paraId="3D728B14" w14:textId="11A401AE" w:rsidR="004F57E6" w:rsidRDefault="004F57E6">
          <w:pPr>
            <w:pStyle w:val="TDC1"/>
            <w:rPr>
              <w:rFonts w:eastAsiaTheme="minorEastAsia"/>
              <w:noProof/>
              <w:kern w:val="2"/>
              <w:sz w:val="24"/>
              <w:szCs w:val="24"/>
              <w:lang w:eastAsia="es-AR"/>
              <w14:ligatures w14:val="standardContextual"/>
            </w:rPr>
          </w:pPr>
          <w:hyperlink w:anchor="_Toc227486836" w:history="1">
            <w:r w:rsidRPr="006E0615">
              <w:rPr>
                <w:rStyle w:val="Hipervnculo"/>
                <w:noProof/>
              </w:rPr>
              <w:t>2</w:t>
            </w:r>
            <w:r>
              <w:rPr>
                <w:rFonts w:eastAsiaTheme="minorEastAsia"/>
                <w:noProof/>
                <w:kern w:val="2"/>
                <w:sz w:val="24"/>
                <w:szCs w:val="24"/>
                <w:lang w:eastAsia="es-AR"/>
                <w14:ligatures w14:val="standardContextual"/>
              </w:rPr>
              <w:tab/>
            </w:r>
            <w:r w:rsidRPr="006E0615">
              <w:rPr>
                <w:rStyle w:val="Hipervnculo"/>
                <w:noProof/>
              </w:rPr>
              <w:t>DESCRIPCION GENERAL DEL PROYECTO Y UBICACIÓN</w:t>
            </w:r>
            <w:r>
              <w:rPr>
                <w:noProof/>
                <w:webHidden/>
              </w:rPr>
              <w:tab/>
            </w:r>
            <w:r>
              <w:rPr>
                <w:noProof/>
                <w:webHidden/>
              </w:rPr>
              <w:fldChar w:fldCharType="begin"/>
            </w:r>
            <w:r>
              <w:rPr>
                <w:noProof/>
                <w:webHidden/>
              </w:rPr>
              <w:instrText xml:space="preserve"> PAGEREF _Toc227486836 \h </w:instrText>
            </w:r>
            <w:r>
              <w:rPr>
                <w:noProof/>
                <w:webHidden/>
              </w:rPr>
            </w:r>
            <w:r>
              <w:rPr>
                <w:noProof/>
                <w:webHidden/>
              </w:rPr>
              <w:fldChar w:fldCharType="separate"/>
            </w:r>
            <w:r>
              <w:rPr>
                <w:noProof/>
                <w:webHidden/>
              </w:rPr>
              <w:t>3</w:t>
            </w:r>
            <w:r>
              <w:rPr>
                <w:noProof/>
                <w:webHidden/>
              </w:rPr>
              <w:fldChar w:fldCharType="end"/>
            </w:r>
          </w:hyperlink>
        </w:p>
        <w:p w14:paraId="6E4E65D0" w14:textId="694ACFC7" w:rsidR="004F57E6" w:rsidRDefault="004F57E6">
          <w:pPr>
            <w:pStyle w:val="TDC1"/>
            <w:rPr>
              <w:rFonts w:eastAsiaTheme="minorEastAsia"/>
              <w:noProof/>
              <w:kern w:val="2"/>
              <w:sz w:val="24"/>
              <w:szCs w:val="24"/>
              <w:lang w:eastAsia="es-AR"/>
              <w14:ligatures w14:val="standardContextual"/>
            </w:rPr>
          </w:pPr>
          <w:hyperlink w:anchor="_Toc227486837" w:history="1">
            <w:r w:rsidRPr="006E0615">
              <w:rPr>
                <w:rStyle w:val="Hipervnculo"/>
                <w:b/>
                <w:bCs/>
                <w:iCs/>
                <w:noProof/>
              </w:rPr>
              <w:t>CONDICIONES DEL SITIO</w:t>
            </w:r>
            <w:r>
              <w:rPr>
                <w:noProof/>
                <w:webHidden/>
              </w:rPr>
              <w:tab/>
            </w:r>
            <w:r>
              <w:rPr>
                <w:noProof/>
                <w:webHidden/>
              </w:rPr>
              <w:fldChar w:fldCharType="begin"/>
            </w:r>
            <w:r>
              <w:rPr>
                <w:noProof/>
                <w:webHidden/>
              </w:rPr>
              <w:instrText xml:space="preserve"> PAGEREF _Toc227486837 \h </w:instrText>
            </w:r>
            <w:r>
              <w:rPr>
                <w:noProof/>
                <w:webHidden/>
              </w:rPr>
            </w:r>
            <w:r>
              <w:rPr>
                <w:noProof/>
                <w:webHidden/>
              </w:rPr>
              <w:fldChar w:fldCharType="separate"/>
            </w:r>
            <w:r>
              <w:rPr>
                <w:noProof/>
                <w:webHidden/>
              </w:rPr>
              <w:t>5</w:t>
            </w:r>
            <w:r>
              <w:rPr>
                <w:noProof/>
                <w:webHidden/>
              </w:rPr>
              <w:fldChar w:fldCharType="end"/>
            </w:r>
          </w:hyperlink>
        </w:p>
        <w:p w14:paraId="50A4DDD0" w14:textId="28C094F8" w:rsidR="004F57E6" w:rsidRDefault="004F57E6">
          <w:pPr>
            <w:pStyle w:val="TDC1"/>
            <w:rPr>
              <w:rFonts w:eastAsiaTheme="minorEastAsia"/>
              <w:noProof/>
              <w:kern w:val="2"/>
              <w:sz w:val="24"/>
              <w:szCs w:val="24"/>
              <w:lang w:eastAsia="es-AR"/>
              <w14:ligatures w14:val="standardContextual"/>
            </w:rPr>
          </w:pPr>
          <w:hyperlink w:anchor="_Toc227486838" w:history="1">
            <w:r w:rsidRPr="006E0615">
              <w:rPr>
                <w:rStyle w:val="Hipervnculo"/>
                <w:rFonts w:eastAsia="Calibri"/>
                <w:noProof/>
              </w:rPr>
              <w:t>3</w:t>
            </w:r>
            <w:r>
              <w:rPr>
                <w:rFonts w:eastAsiaTheme="minorEastAsia"/>
                <w:noProof/>
                <w:kern w:val="2"/>
                <w:sz w:val="24"/>
                <w:szCs w:val="24"/>
                <w:lang w:eastAsia="es-AR"/>
                <w14:ligatures w14:val="standardContextual"/>
              </w:rPr>
              <w:tab/>
            </w:r>
            <w:r w:rsidRPr="006E0615">
              <w:rPr>
                <w:rStyle w:val="Hipervnculo"/>
                <w:rFonts w:eastAsia="Calibri"/>
                <w:noProof/>
              </w:rPr>
              <w:t>ALCANCE</w:t>
            </w:r>
            <w:r>
              <w:rPr>
                <w:noProof/>
                <w:webHidden/>
              </w:rPr>
              <w:tab/>
            </w:r>
            <w:r>
              <w:rPr>
                <w:noProof/>
                <w:webHidden/>
              </w:rPr>
              <w:fldChar w:fldCharType="begin"/>
            </w:r>
            <w:r>
              <w:rPr>
                <w:noProof/>
                <w:webHidden/>
              </w:rPr>
              <w:instrText xml:space="preserve"> PAGEREF _Toc227486838 \h </w:instrText>
            </w:r>
            <w:r>
              <w:rPr>
                <w:noProof/>
                <w:webHidden/>
              </w:rPr>
            </w:r>
            <w:r>
              <w:rPr>
                <w:noProof/>
                <w:webHidden/>
              </w:rPr>
              <w:fldChar w:fldCharType="separate"/>
            </w:r>
            <w:r>
              <w:rPr>
                <w:noProof/>
                <w:webHidden/>
              </w:rPr>
              <w:t>6</w:t>
            </w:r>
            <w:r>
              <w:rPr>
                <w:noProof/>
                <w:webHidden/>
              </w:rPr>
              <w:fldChar w:fldCharType="end"/>
            </w:r>
          </w:hyperlink>
        </w:p>
        <w:p w14:paraId="5FDE5B23" w14:textId="01516CFC" w:rsidR="004F57E6" w:rsidRDefault="004F57E6">
          <w:pPr>
            <w:pStyle w:val="TDC1"/>
            <w:rPr>
              <w:rFonts w:eastAsiaTheme="minorEastAsia"/>
              <w:noProof/>
              <w:kern w:val="2"/>
              <w:sz w:val="24"/>
              <w:szCs w:val="24"/>
              <w:lang w:eastAsia="es-AR"/>
              <w14:ligatures w14:val="standardContextual"/>
            </w:rPr>
          </w:pPr>
          <w:hyperlink w:anchor="_Toc227486839" w:history="1">
            <w:r w:rsidRPr="006E0615">
              <w:rPr>
                <w:rStyle w:val="Hipervnculo"/>
                <w:noProof/>
              </w:rPr>
              <w:t>4</w:t>
            </w:r>
            <w:r>
              <w:rPr>
                <w:rFonts w:eastAsiaTheme="minorEastAsia"/>
                <w:noProof/>
                <w:kern w:val="2"/>
                <w:sz w:val="24"/>
                <w:szCs w:val="24"/>
                <w:lang w:eastAsia="es-AR"/>
                <w14:ligatures w14:val="standardContextual"/>
              </w:rPr>
              <w:tab/>
            </w:r>
            <w:r w:rsidRPr="006E0615">
              <w:rPr>
                <w:rStyle w:val="Hipervnculo"/>
                <w:noProof/>
              </w:rPr>
              <w:t>RESPONSABILIDADES</w:t>
            </w:r>
            <w:r>
              <w:rPr>
                <w:noProof/>
                <w:webHidden/>
              </w:rPr>
              <w:tab/>
            </w:r>
            <w:r>
              <w:rPr>
                <w:noProof/>
                <w:webHidden/>
              </w:rPr>
              <w:fldChar w:fldCharType="begin"/>
            </w:r>
            <w:r>
              <w:rPr>
                <w:noProof/>
                <w:webHidden/>
              </w:rPr>
              <w:instrText xml:space="preserve"> PAGEREF _Toc227486839 \h </w:instrText>
            </w:r>
            <w:r>
              <w:rPr>
                <w:noProof/>
                <w:webHidden/>
              </w:rPr>
            </w:r>
            <w:r>
              <w:rPr>
                <w:noProof/>
                <w:webHidden/>
              </w:rPr>
              <w:fldChar w:fldCharType="separate"/>
            </w:r>
            <w:r>
              <w:rPr>
                <w:noProof/>
                <w:webHidden/>
              </w:rPr>
              <w:t>7</w:t>
            </w:r>
            <w:r>
              <w:rPr>
                <w:noProof/>
                <w:webHidden/>
              </w:rPr>
              <w:fldChar w:fldCharType="end"/>
            </w:r>
          </w:hyperlink>
        </w:p>
        <w:p w14:paraId="705B411A" w14:textId="3132DBD3" w:rsidR="004F57E6" w:rsidRDefault="004F57E6">
          <w:pPr>
            <w:pStyle w:val="TDC2"/>
            <w:tabs>
              <w:tab w:val="left" w:pos="960"/>
              <w:tab w:val="right" w:leader="dot" w:pos="9061"/>
            </w:tabs>
            <w:rPr>
              <w:noProof/>
              <w:kern w:val="2"/>
              <w:sz w:val="24"/>
              <w:szCs w:val="24"/>
              <w14:ligatures w14:val="standardContextual"/>
            </w:rPr>
          </w:pPr>
          <w:hyperlink w:anchor="_Toc227486840" w:history="1">
            <w:r w:rsidRPr="006E0615">
              <w:rPr>
                <w:rStyle w:val="Hipervnculo"/>
                <w:noProof/>
              </w:rPr>
              <w:t>4.1</w:t>
            </w:r>
            <w:r>
              <w:rPr>
                <w:noProof/>
                <w:kern w:val="2"/>
                <w:sz w:val="24"/>
                <w:szCs w:val="24"/>
                <w14:ligatures w14:val="standardContextual"/>
              </w:rPr>
              <w:tab/>
            </w:r>
            <w:r w:rsidRPr="006E0615">
              <w:rPr>
                <w:rStyle w:val="Hipervnculo"/>
                <w:noProof/>
              </w:rPr>
              <w:t>POR EL OFERENTE</w:t>
            </w:r>
            <w:r>
              <w:rPr>
                <w:noProof/>
                <w:webHidden/>
              </w:rPr>
              <w:tab/>
            </w:r>
            <w:r>
              <w:rPr>
                <w:noProof/>
                <w:webHidden/>
              </w:rPr>
              <w:fldChar w:fldCharType="begin"/>
            </w:r>
            <w:r>
              <w:rPr>
                <w:noProof/>
                <w:webHidden/>
              </w:rPr>
              <w:instrText xml:space="preserve"> PAGEREF _Toc227486840 \h </w:instrText>
            </w:r>
            <w:r>
              <w:rPr>
                <w:noProof/>
                <w:webHidden/>
              </w:rPr>
            </w:r>
            <w:r>
              <w:rPr>
                <w:noProof/>
                <w:webHidden/>
              </w:rPr>
              <w:fldChar w:fldCharType="separate"/>
            </w:r>
            <w:r>
              <w:rPr>
                <w:noProof/>
                <w:webHidden/>
              </w:rPr>
              <w:t>7</w:t>
            </w:r>
            <w:r>
              <w:rPr>
                <w:noProof/>
                <w:webHidden/>
              </w:rPr>
              <w:fldChar w:fldCharType="end"/>
            </w:r>
          </w:hyperlink>
        </w:p>
        <w:p w14:paraId="77DD7828" w14:textId="21F87973" w:rsidR="004F57E6" w:rsidRDefault="004F57E6">
          <w:pPr>
            <w:pStyle w:val="TDC2"/>
            <w:tabs>
              <w:tab w:val="left" w:pos="960"/>
              <w:tab w:val="right" w:leader="dot" w:pos="9061"/>
            </w:tabs>
            <w:rPr>
              <w:noProof/>
              <w:kern w:val="2"/>
              <w:sz w:val="24"/>
              <w:szCs w:val="24"/>
              <w14:ligatures w14:val="standardContextual"/>
            </w:rPr>
          </w:pPr>
          <w:hyperlink w:anchor="_Toc227486841" w:history="1">
            <w:r w:rsidRPr="006E0615">
              <w:rPr>
                <w:rStyle w:val="Hipervnculo"/>
                <w:rFonts w:cs="Calibri"/>
                <w:noProof/>
              </w:rPr>
              <w:t>4.2</w:t>
            </w:r>
            <w:r>
              <w:rPr>
                <w:noProof/>
                <w:kern w:val="2"/>
                <w:sz w:val="24"/>
                <w:szCs w:val="24"/>
                <w14:ligatures w14:val="standardContextual"/>
              </w:rPr>
              <w:tab/>
            </w:r>
            <w:r w:rsidRPr="006E0615">
              <w:rPr>
                <w:rStyle w:val="Hipervnculo"/>
                <w:rFonts w:cs="Calibri"/>
                <w:noProof/>
              </w:rPr>
              <w:t>POR EL SUBCONTRATISTA</w:t>
            </w:r>
            <w:r>
              <w:rPr>
                <w:noProof/>
                <w:webHidden/>
              </w:rPr>
              <w:tab/>
            </w:r>
            <w:r>
              <w:rPr>
                <w:noProof/>
                <w:webHidden/>
              </w:rPr>
              <w:fldChar w:fldCharType="begin"/>
            </w:r>
            <w:r>
              <w:rPr>
                <w:noProof/>
                <w:webHidden/>
              </w:rPr>
              <w:instrText xml:space="preserve"> PAGEREF _Toc227486841 \h </w:instrText>
            </w:r>
            <w:r>
              <w:rPr>
                <w:noProof/>
                <w:webHidden/>
              </w:rPr>
            </w:r>
            <w:r>
              <w:rPr>
                <w:noProof/>
                <w:webHidden/>
              </w:rPr>
              <w:fldChar w:fldCharType="separate"/>
            </w:r>
            <w:r>
              <w:rPr>
                <w:noProof/>
                <w:webHidden/>
              </w:rPr>
              <w:t>7</w:t>
            </w:r>
            <w:r>
              <w:rPr>
                <w:noProof/>
                <w:webHidden/>
              </w:rPr>
              <w:fldChar w:fldCharType="end"/>
            </w:r>
          </w:hyperlink>
        </w:p>
        <w:p w14:paraId="06577E29" w14:textId="4C0BA5A4" w:rsidR="004F57E6" w:rsidRDefault="004F57E6">
          <w:pPr>
            <w:pStyle w:val="TDC2"/>
            <w:tabs>
              <w:tab w:val="left" w:pos="960"/>
              <w:tab w:val="right" w:leader="dot" w:pos="9061"/>
            </w:tabs>
            <w:rPr>
              <w:noProof/>
              <w:kern w:val="2"/>
              <w:sz w:val="24"/>
              <w:szCs w:val="24"/>
              <w14:ligatures w14:val="standardContextual"/>
            </w:rPr>
          </w:pPr>
          <w:hyperlink w:anchor="_Toc227486842" w:history="1">
            <w:r w:rsidRPr="006E0615">
              <w:rPr>
                <w:rStyle w:val="Hipervnculo"/>
                <w:noProof/>
              </w:rPr>
              <w:t>4.3</w:t>
            </w:r>
            <w:r>
              <w:rPr>
                <w:noProof/>
                <w:kern w:val="2"/>
                <w:sz w:val="24"/>
                <w:szCs w:val="24"/>
                <w14:ligatures w14:val="standardContextual"/>
              </w:rPr>
              <w:tab/>
            </w:r>
            <w:r w:rsidRPr="006E0615">
              <w:rPr>
                <w:rStyle w:val="Hipervnculo"/>
                <w:noProof/>
              </w:rPr>
              <w:t>POR EL COMITENTE</w:t>
            </w:r>
            <w:r>
              <w:rPr>
                <w:noProof/>
                <w:webHidden/>
              </w:rPr>
              <w:tab/>
            </w:r>
            <w:r>
              <w:rPr>
                <w:noProof/>
                <w:webHidden/>
              </w:rPr>
              <w:fldChar w:fldCharType="begin"/>
            </w:r>
            <w:r>
              <w:rPr>
                <w:noProof/>
                <w:webHidden/>
              </w:rPr>
              <w:instrText xml:space="preserve"> PAGEREF _Toc227486842 \h </w:instrText>
            </w:r>
            <w:r>
              <w:rPr>
                <w:noProof/>
                <w:webHidden/>
              </w:rPr>
            </w:r>
            <w:r>
              <w:rPr>
                <w:noProof/>
                <w:webHidden/>
              </w:rPr>
              <w:fldChar w:fldCharType="separate"/>
            </w:r>
            <w:r>
              <w:rPr>
                <w:noProof/>
                <w:webHidden/>
              </w:rPr>
              <w:t>7</w:t>
            </w:r>
            <w:r>
              <w:rPr>
                <w:noProof/>
                <w:webHidden/>
              </w:rPr>
              <w:fldChar w:fldCharType="end"/>
            </w:r>
          </w:hyperlink>
        </w:p>
        <w:p w14:paraId="658FA676" w14:textId="6FBC1653" w:rsidR="004F57E6" w:rsidRDefault="004F57E6">
          <w:pPr>
            <w:pStyle w:val="TDC1"/>
            <w:rPr>
              <w:rFonts w:eastAsiaTheme="minorEastAsia"/>
              <w:noProof/>
              <w:kern w:val="2"/>
              <w:sz w:val="24"/>
              <w:szCs w:val="24"/>
              <w:lang w:eastAsia="es-AR"/>
              <w14:ligatures w14:val="standardContextual"/>
            </w:rPr>
          </w:pPr>
          <w:hyperlink w:anchor="_Toc227486843" w:history="1">
            <w:r w:rsidRPr="006E0615">
              <w:rPr>
                <w:rStyle w:val="Hipervnculo"/>
                <w:rFonts w:cs="Calibri"/>
                <w:bCs/>
                <w:caps/>
                <w:noProof/>
              </w:rPr>
              <w:t>5</w:t>
            </w:r>
            <w:r>
              <w:rPr>
                <w:rFonts w:eastAsiaTheme="minorEastAsia"/>
                <w:noProof/>
                <w:kern w:val="2"/>
                <w:sz w:val="24"/>
                <w:szCs w:val="24"/>
                <w:lang w:eastAsia="es-AR"/>
                <w14:ligatures w14:val="standardContextual"/>
              </w:rPr>
              <w:tab/>
            </w:r>
            <w:r w:rsidRPr="006E0615">
              <w:rPr>
                <w:rStyle w:val="Hipervnculo"/>
                <w:noProof/>
              </w:rPr>
              <w:t xml:space="preserve">ALCANCE </w:t>
            </w:r>
            <w:r w:rsidRPr="006E0615">
              <w:rPr>
                <w:rStyle w:val="Hipervnculo"/>
                <w:rFonts w:cs="Calibri"/>
                <w:bCs/>
                <w:caps/>
                <w:noProof/>
              </w:rPr>
              <w:t>DE LOS TRABAJOS</w:t>
            </w:r>
            <w:r>
              <w:rPr>
                <w:noProof/>
                <w:webHidden/>
              </w:rPr>
              <w:tab/>
            </w:r>
            <w:r>
              <w:rPr>
                <w:noProof/>
                <w:webHidden/>
              </w:rPr>
              <w:fldChar w:fldCharType="begin"/>
            </w:r>
            <w:r>
              <w:rPr>
                <w:noProof/>
                <w:webHidden/>
              </w:rPr>
              <w:instrText xml:space="preserve"> PAGEREF _Toc227486843 \h </w:instrText>
            </w:r>
            <w:r>
              <w:rPr>
                <w:noProof/>
                <w:webHidden/>
              </w:rPr>
            </w:r>
            <w:r>
              <w:rPr>
                <w:noProof/>
                <w:webHidden/>
              </w:rPr>
              <w:fldChar w:fldCharType="separate"/>
            </w:r>
            <w:r>
              <w:rPr>
                <w:noProof/>
                <w:webHidden/>
              </w:rPr>
              <w:t>7</w:t>
            </w:r>
            <w:r>
              <w:rPr>
                <w:noProof/>
                <w:webHidden/>
              </w:rPr>
              <w:fldChar w:fldCharType="end"/>
            </w:r>
          </w:hyperlink>
        </w:p>
        <w:p w14:paraId="52F1E637" w14:textId="38094BA8" w:rsidR="004F57E6" w:rsidRDefault="004F57E6">
          <w:pPr>
            <w:pStyle w:val="TDC2"/>
            <w:tabs>
              <w:tab w:val="left" w:pos="960"/>
              <w:tab w:val="right" w:leader="dot" w:pos="9061"/>
            </w:tabs>
            <w:rPr>
              <w:noProof/>
              <w:kern w:val="2"/>
              <w:sz w:val="24"/>
              <w:szCs w:val="24"/>
              <w14:ligatures w14:val="standardContextual"/>
            </w:rPr>
          </w:pPr>
          <w:hyperlink w:anchor="_Toc227486844" w:history="1">
            <w:r w:rsidRPr="006E0615">
              <w:rPr>
                <w:rStyle w:val="Hipervnculo"/>
                <w:noProof/>
              </w:rPr>
              <w:t>5.1</w:t>
            </w:r>
            <w:r>
              <w:rPr>
                <w:noProof/>
                <w:kern w:val="2"/>
                <w:sz w:val="24"/>
                <w:szCs w:val="24"/>
                <w14:ligatures w14:val="standardContextual"/>
              </w:rPr>
              <w:tab/>
            </w:r>
            <w:r w:rsidRPr="006E0615">
              <w:rPr>
                <w:rStyle w:val="Hipervnculo"/>
                <w:noProof/>
              </w:rPr>
              <w:t>GENERAL</w:t>
            </w:r>
            <w:r>
              <w:rPr>
                <w:noProof/>
                <w:webHidden/>
              </w:rPr>
              <w:tab/>
            </w:r>
            <w:r>
              <w:rPr>
                <w:noProof/>
                <w:webHidden/>
              </w:rPr>
              <w:fldChar w:fldCharType="begin"/>
            </w:r>
            <w:r>
              <w:rPr>
                <w:noProof/>
                <w:webHidden/>
              </w:rPr>
              <w:instrText xml:space="preserve"> PAGEREF _Toc227486844 \h </w:instrText>
            </w:r>
            <w:r>
              <w:rPr>
                <w:noProof/>
                <w:webHidden/>
              </w:rPr>
            </w:r>
            <w:r>
              <w:rPr>
                <w:noProof/>
                <w:webHidden/>
              </w:rPr>
              <w:fldChar w:fldCharType="separate"/>
            </w:r>
            <w:r>
              <w:rPr>
                <w:noProof/>
                <w:webHidden/>
              </w:rPr>
              <w:t>7</w:t>
            </w:r>
            <w:r>
              <w:rPr>
                <w:noProof/>
                <w:webHidden/>
              </w:rPr>
              <w:fldChar w:fldCharType="end"/>
            </w:r>
          </w:hyperlink>
        </w:p>
        <w:p w14:paraId="2519B4A8" w14:textId="6A6B51C3" w:rsidR="004F57E6" w:rsidRDefault="004F57E6">
          <w:pPr>
            <w:pStyle w:val="TDC2"/>
            <w:tabs>
              <w:tab w:val="left" w:pos="960"/>
              <w:tab w:val="right" w:leader="dot" w:pos="9061"/>
            </w:tabs>
            <w:rPr>
              <w:noProof/>
              <w:kern w:val="2"/>
              <w:sz w:val="24"/>
              <w:szCs w:val="24"/>
              <w14:ligatures w14:val="standardContextual"/>
            </w:rPr>
          </w:pPr>
          <w:hyperlink w:anchor="_Toc227486845" w:history="1">
            <w:r w:rsidRPr="006E0615">
              <w:rPr>
                <w:rStyle w:val="Hipervnculo"/>
                <w:noProof/>
                <w:lang w:val="es-ES"/>
              </w:rPr>
              <w:t>5.2</w:t>
            </w:r>
            <w:r>
              <w:rPr>
                <w:noProof/>
                <w:kern w:val="2"/>
                <w:sz w:val="24"/>
                <w:szCs w:val="24"/>
                <w14:ligatures w14:val="standardContextual"/>
              </w:rPr>
              <w:tab/>
            </w:r>
            <w:r w:rsidRPr="006E0615">
              <w:rPr>
                <w:rStyle w:val="Hipervnculo"/>
                <w:noProof/>
                <w:lang w:val="es-ES"/>
              </w:rPr>
              <w:t>Inspección y liberación.</w:t>
            </w:r>
            <w:r>
              <w:rPr>
                <w:noProof/>
                <w:webHidden/>
              </w:rPr>
              <w:tab/>
            </w:r>
            <w:r>
              <w:rPr>
                <w:noProof/>
                <w:webHidden/>
              </w:rPr>
              <w:fldChar w:fldCharType="begin"/>
            </w:r>
            <w:r>
              <w:rPr>
                <w:noProof/>
                <w:webHidden/>
              </w:rPr>
              <w:instrText xml:space="preserve"> PAGEREF _Toc227486845 \h </w:instrText>
            </w:r>
            <w:r>
              <w:rPr>
                <w:noProof/>
                <w:webHidden/>
              </w:rPr>
            </w:r>
            <w:r>
              <w:rPr>
                <w:noProof/>
                <w:webHidden/>
              </w:rPr>
              <w:fldChar w:fldCharType="separate"/>
            </w:r>
            <w:r>
              <w:rPr>
                <w:noProof/>
                <w:webHidden/>
              </w:rPr>
              <w:t>8</w:t>
            </w:r>
            <w:r>
              <w:rPr>
                <w:noProof/>
                <w:webHidden/>
              </w:rPr>
              <w:fldChar w:fldCharType="end"/>
            </w:r>
          </w:hyperlink>
        </w:p>
        <w:p w14:paraId="6634615A" w14:textId="75AE6861" w:rsidR="004F57E6" w:rsidRDefault="004F57E6">
          <w:pPr>
            <w:pStyle w:val="TDC1"/>
            <w:rPr>
              <w:rFonts w:eastAsiaTheme="minorEastAsia"/>
              <w:noProof/>
              <w:kern w:val="2"/>
              <w:sz w:val="24"/>
              <w:szCs w:val="24"/>
              <w:lang w:eastAsia="es-AR"/>
              <w14:ligatures w14:val="standardContextual"/>
            </w:rPr>
          </w:pPr>
          <w:hyperlink w:anchor="_Toc227486846" w:history="1">
            <w:r w:rsidRPr="006E0615">
              <w:rPr>
                <w:rStyle w:val="Hipervnculo"/>
                <w:noProof/>
              </w:rPr>
              <w:t>6</w:t>
            </w:r>
            <w:r>
              <w:rPr>
                <w:rFonts w:eastAsiaTheme="minorEastAsia"/>
                <w:noProof/>
                <w:kern w:val="2"/>
                <w:sz w:val="24"/>
                <w:szCs w:val="24"/>
                <w:lang w:eastAsia="es-AR"/>
                <w14:ligatures w14:val="standardContextual"/>
              </w:rPr>
              <w:tab/>
            </w:r>
            <w:r w:rsidRPr="006E0615">
              <w:rPr>
                <w:rStyle w:val="Hipervnculo"/>
                <w:noProof/>
              </w:rPr>
              <w:t>OBSERVANCIA DE LAS LEYES</w:t>
            </w:r>
            <w:r>
              <w:rPr>
                <w:noProof/>
                <w:webHidden/>
              </w:rPr>
              <w:tab/>
            </w:r>
            <w:r>
              <w:rPr>
                <w:noProof/>
                <w:webHidden/>
              </w:rPr>
              <w:fldChar w:fldCharType="begin"/>
            </w:r>
            <w:r>
              <w:rPr>
                <w:noProof/>
                <w:webHidden/>
              </w:rPr>
              <w:instrText xml:space="preserve"> PAGEREF _Toc227486846 \h </w:instrText>
            </w:r>
            <w:r>
              <w:rPr>
                <w:noProof/>
                <w:webHidden/>
              </w:rPr>
            </w:r>
            <w:r>
              <w:rPr>
                <w:noProof/>
                <w:webHidden/>
              </w:rPr>
              <w:fldChar w:fldCharType="separate"/>
            </w:r>
            <w:r>
              <w:rPr>
                <w:noProof/>
                <w:webHidden/>
              </w:rPr>
              <w:t>8</w:t>
            </w:r>
            <w:r>
              <w:rPr>
                <w:noProof/>
                <w:webHidden/>
              </w:rPr>
              <w:fldChar w:fldCharType="end"/>
            </w:r>
          </w:hyperlink>
        </w:p>
        <w:p w14:paraId="0287AF1D" w14:textId="4C937D8E" w:rsidR="004F57E6" w:rsidRDefault="004F57E6">
          <w:pPr>
            <w:pStyle w:val="TDC1"/>
            <w:rPr>
              <w:rFonts w:eastAsiaTheme="minorEastAsia"/>
              <w:noProof/>
              <w:kern w:val="2"/>
              <w:sz w:val="24"/>
              <w:szCs w:val="24"/>
              <w:lang w:eastAsia="es-AR"/>
              <w14:ligatures w14:val="standardContextual"/>
            </w:rPr>
          </w:pPr>
          <w:hyperlink w:anchor="_Toc227486847" w:history="1">
            <w:r w:rsidRPr="006E0615">
              <w:rPr>
                <w:rStyle w:val="Hipervnculo"/>
                <w:noProof/>
              </w:rPr>
              <w:t>7</w:t>
            </w:r>
            <w:r>
              <w:rPr>
                <w:rFonts w:eastAsiaTheme="minorEastAsia"/>
                <w:noProof/>
                <w:kern w:val="2"/>
                <w:sz w:val="24"/>
                <w:szCs w:val="24"/>
                <w:lang w:eastAsia="es-AR"/>
                <w14:ligatures w14:val="standardContextual"/>
              </w:rPr>
              <w:tab/>
            </w:r>
            <w:r w:rsidRPr="006E0615">
              <w:rPr>
                <w:rStyle w:val="Hipervnculo"/>
                <w:noProof/>
              </w:rPr>
              <w:t>REQUISITOS DE SEGURIDAD OPERATIVA</w:t>
            </w:r>
            <w:r>
              <w:rPr>
                <w:noProof/>
                <w:webHidden/>
              </w:rPr>
              <w:tab/>
            </w:r>
            <w:r>
              <w:rPr>
                <w:noProof/>
                <w:webHidden/>
              </w:rPr>
              <w:fldChar w:fldCharType="begin"/>
            </w:r>
            <w:r>
              <w:rPr>
                <w:noProof/>
                <w:webHidden/>
              </w:rPr>
              <w:instrText xml:space="preserve"> PAGEREF _Toc227486847 \h </w:instrText>
            </w:r>
            <w:r>
              <w:rPr>
                <w:noProof/>
                <w:webHidden/>
              </w:rPr>
            </w:r>
            <w:r>
              <w:rPr>
                <w:noProof/>
                <w:webHidden/>
              </w:rPr>
              <w:fldChar w:fldCharType="separate"/>
            </w:r>
            <w:r>
              <w:rPr>
                <w:noProof/>
                <w:webHidden/>
              </w:rPr>
              <w:t>10</w:t>
            </w:r>
            <w:r>
              <w:rPr>
                <w:noProof/>
                <w:webHidden/>
              </w:rPr>
              <w:fldChar w:fldCharType="end"/>
            </w:r>
          </w:hyperlink>
        </w:p>
        <w:p w14:paraId="2A5590DA" w14:textId="50B84427" w:rsidR="004F57E6" w:rsidRDefault="004F57E6">
          <w:pPr>
            <w:pStyle w:val="TDC1"/>
            <w:rPr>
              <w:rFonts w:eastAsiaTheme="minorEastAsia"/>
              <w:noProof/>
              <w:kern w:val="2"/>
              <w:sz w:val="24"/>
              <w:szCs w:val="24"/>
              <w:lang w:eastAsia="es-AR"/>
              <w14:ligatures w14:val="standardContextual"/>
            </w:rPr>
          </w:pPr>
          <w:hyperlink w:anchor="_Toc227486848" w:history="1">
            <w:r w:rsidRPr="006E0615">
              <w:rPr>
                <w:rStyle w:val="Hipervnculo"/>
                <w:rFonts w:eastAsia="Calibri"/>
                <w:noProof/>
              </w:rPr>
              <w:t>8</w:t>
            </w:r>
            <w:r>
              <w:rPr>
                <w:rFonts w:eastAsiaTheme="minorEastAsia"/>
                <w:noProof/>
                <w:kern w:val="2"/>
                <w:sz w:val="24"/>
                <w:szCs w:val="24"/>
                <w:lang w:eastAsia="es-AR"/>
                <w14:ligatures w14:val="standardContextual"/>
              </w:rPr>
              <w:tab/>
            </w:r>
            <w:r w:rsidRPr="006E0615">
              <w:rPr>
                <w:rStyle w:val="Hipervnculo"/>
                <w:rFonts w:eastAsia="Calibri"/>
                <w:noProof/>
              </w:rPr>
              <w:t>REQUERIMIENTOS GENERALES OFERENTE</w:t>
            </w:r>
            <w:r>
              <w:rPr>
                <w:noProof/>
                <w:webHidden/>
              </w:rPr>
              <w:tab/>
            </w:r>
            <w:r>
              <w:rPr>
                <w:noProof/>
                <w:webHidden/>
              </w:rPr>
              <w:fldChar w:fldCharType="begin"/>
            </w:r>
            <w:r>
              <w:rPr>
                <w:noProof/>
                <w:webHidden/>
              </w:rPr>
              <w:instrText xml:space="preserve"> PAGEREF _Toc227486848 \h </w:instrText>
            </w:r>
            <w:r>
              <w:rPr>
                <w:noProof/>
                <w:webHidden/>
              </w:rPr>
            </w:r>
            <w:r>
              <w:rPr>
                <w:noProof/>
                <w:webHidden/>
              </w:rPr>
              <w:fldChar w:fldCharType="separate"/>
            </w:r>
            <w:r>
              <w:rPr>
                <w:noProof/>
                <w:webHidden/>
              </w:rPr>
              <w:t>11</w:t>
            </w:r>
            <w:r>
              <w:rPr>
                <w:noProof/>
                <w:webHidden/>
              </w:rPr>
              <w:fldChar w:fldCharType="end"/>
            </w:r>
          </w:hyperlink>
        </w:p>
        <w:p w14:paraId="2FA2C035" w14:textId="5F0E01EC" w:rsidR="004F57E6" w:rsidRDefault="004F57E6">
          <w:pPr>
            <w:pStyle w:val="TDC1"/>
            <w:rPr>
              <w:rFonts w:eastAsiaTheme="minorEastAsia"/>
              <w:noProof/>
              <w:kern w:val="2"/>
              <w:sz w:val="24"/>
              <w:szCs w:val="24"/>
              <w:lang w:eastAsia="es-AR"/>
              <w14:ligatures w14:val="standardContextual"/>
            </w:rPr>
          </w:pPr>
          <w:hyperlink w:anchor="_Toc227486849" w:history="1">
            <w:r w:rsidRPr="006E0615">
              <w:rPr>
                <w:rStyle w:val="Hipervnculo"/>
                <w:rFonts w:eastAsia="Calibri"/>
                <w:noProof/>
              </w:rPr>
              <w:t>9</w:t>
            </w:r>
            <w:r>
              <w:rPr>
                <w:rFonts w:eastAsiaTheme="minorEastAsia"/>
                <w:noProof/>
                <w:kern w:val="2"/>
                <w:sz w:val="24"/>
                <w:szCs w:val="24"/>
                <w:lang w:eastAsia="es-AR"/>
                <w14:ligatures w14:val="standardContextual"/>
              </w:rPr>
              <w:tab/>
            </w:r>
            <w:r w:rsidRPr="006E0615">
              <w:rPr>
                <w:rStyle w:val="Hipervnculo"/>
                <w:rFonts w:eastAsia="Calibri"/>
                <w:noProof/>
              </w:rPr>
              <w:t>REQUERIMIENTOS GENERALES EN CASO ADJUDICACIÓN</w:t>
            </w:r>
            <w:r>
              <w:rPr>
                <w:noProof/>
                <w:webHidden/>
              </w:rPr>
              <w:tab/>
            </w:r>
            <w:r>
              <w:rPr>
                <w:noProof/>
                <w:webHidden/>
              </w:rPr>
              <w:fldChar w:fldCharType="begin"/>
            </w:r>
            <w:r>
              <w:rPr>
                <w:noProof/>
                <w:webHidden/>
              </w:rPr>
              <w:instrText xml:space="preserve"> PAGEREF _Toc227486849 \h </w:instrText>
            </w:r>
            <w:r>
              <w:rPr>
                <w:noProof/>
                <w:webHidden/>
              </w:rPr>
            </w:r>
            <w:r>
              <w:rPr>
                <w:noProof/>
                <w:webHidden/>
              </w:rPr>
              <w:fldChar w:fldCharType="separate"/>
            </w:r>
            <w:r>
              <w:rPr>
                <w:noProof/>
                <w:webHidden/>
              </w:rPr>
              <w:t>12</w:t>
            </w:r>
            <w:r>
              <w:rPr>
                <w:noProof/>
                <w:webHidden/>
              </w:rPr>
              <w:fldChar w:fldCharType="end"/>
            </w:r>
          </w:hyperlink>
        </w:p>
        <w:p w14:paraId="11B486E6" w14:textId="5D332A10" w:rsidR="004F57E6" w:rsidRDefault="004F57E6">
          <w:pPr>
            <w:pStyle w:val="TDC1"/>
            <w:rPr>
              <w:rFonts w:eastAsiaTheme="minorEastAsia"/>
              <w:noProof/>
              <w:kern w:val="2"/>
              <w:sz w:val="24"/>
              <w:szCs w:val="24"/>
              <w:lang w:eastAsia="es-AR"/>
              <w14:ligatures w14:val="standardContextual"/>
            </w:rPr>
          </w:pPr>
          <w:hyperlink w:anchor="_Toc227486850" w:history="1">
            <w:r w:rsidRPr="006E0615">
              <w:rPr>
                <w:rStyle w:val="Hipervnculo"/>
                <w:rFonts w:eastAsia="Calibri"/>
                <w:noProof/>
              </w:rPr>
              <w:t>10</w:t>
            </w:r>
            <w:r>
              <w:rPr>
                <w:rFonts w:eastAsiaTheme="minorEastAsia"/>
                <w:noProof/>
                <w:kern w:val="2"/>
                <w:sz w:val="24"/>
                <w:szCs w:val="24"/>
                <w:lang w:eastAsia="es-AR"/>
                <w14:ligatures w14:val="standardContextual"/>
              </w:rPr>
              <w:tab/>
            </w:r>
            <w:r w:rsidRPr="006E0615">
              <w:rPr>
                <w:rStyle w:val="Hipervnculo"/>
                <w:rFonts w:eastAsia="Calibri"/>
                <w:noProof/>
              </w:rPr>
              <w:t>KICK OF MEETING</w:t>
            </w:r>
            <w:r>
              <w:rPr>
                <w:noProof/>
                <w:webHidden/>
              </w:rPr>
              <w:tab/>
            </w:r>
            <w:r>
              <w:rPr>
                <w:noProof/>
                <w:webHidden/>
              </w:rPr>
              <w:fldChar w:fldCharType="begin"/>
            </w:r>
            <w:r>
              <w:rPr>
                <w:noProof/>
                <w:webHidden/>
              </w:rPr>
              <w:instrText xml:space="preserve"> PAGEREF _Toc227486850 \h </w:instrText>
            </w:r>
            <w:r>
              <w:rPr>
                <w:noProof/>
                <w:webHidden/>
              </w:rPr>
            </w:r>
            <w:r>
              <w:rPr>
                <w:noProof/>
                <w:webHidden/>
              </w:rPr>
              <w:fldChar w:fldCharType="separate"/>
            </w:r>
            <w:r>
              <w:rPr>
                <w:noProof/>
                <w:webHidden/>
              </w:rPr>
              <w:t>13</w:t>
            </w:r>
            <w:r>
              <w:rPr>
                <w:noProof/>
                <w:webHidden/>
              </w:rPr>
              <w:fldChar w:fldCharType="end"/>
            </w:r>
          </w:hyperlink>
        </w:p>
        <w:p w14:paraId="55A7F0A2" w14:textId="7D5A0846" w:rsidR="004F57E6" w:rsidRDefault="004F57E6">
          <w:pPr>
            <w:pStyle w:val="TDC1"/>
            <w:rPr>
              <w:rFonts w:eastAsiaTheme="minorEastAsia"/>
              <w:noProof/>
              <w:kern w:val="2"/>
              <w:sz w:val="24"/>
              <w:szCs w:val="24"/>
              <w:lang w:eastAsia="es-AR"/>
              <w14:ligatures w14:val="standardContextual"/>
            </w:rPr>
          </w:pPr>
          <w:hyperlink w:anchor="_Toc227486851" w:history="1">
            <w:r w:rsidRPr="006E0615">
              <w:rPr>
                <w:rStyle w:val="Hipervnculo"/>
                <w:noProof/>
              </w:rPr>
              <w:t>11</w:t>
            </w:r>
            <w:r>
              <w:rPr>
                <w:rFonts w:eastAsiaTheme="minorEastAsia"/>
                <w:noProof/>
                <w:kern w:val="2"/>
                <w:sz w:val="24"/>
                <w:szCs w:val="24"/>
                <w:lang w:eastAsia="es-AR"/>
                <w14:ligatures w14:val="standardContextual"/>
              </w:rPr>
              <w:tab/>
            </w:r>
            <w:r w:rsidRPr="006E0615">
              <w:rPr>
                <w:rStyle w:val="Hipervnculo"/>
                <w:noProof/>
              </w:rPr>
              <w:t>FORMA DE PAGO</w:t>
            </w:r>
            <w:r>
              <w:rPr>
                <w:noProof/>
                <w:webHidden/>
              </w:rPr>
              <w:tab/>
            </w:r>
            <w:r>
              <w:rPr>
                <w:noProof/>
                <w:webHidden/>
              </w:rPr>
              <w:fldChar w:fldCharType="begin"/>
            </w:r>
            <w:r>
              <w:rPr>
                <w:noProof/>
                <w:webHidden/>
              </w:rPr>
              <w:instrText xml:space="preserve"> PAGEREF _Toc227486851 \h </w:instrText>
            </w:r>
            <w:r>
              <w:rPr>
                <w:noProof/>
                <w:webHidden/>
              </w:rPr>
            </w:r>
            <w:r>
              <w:rPr>
                <w:noProof/>
                <w:webHidden/>
              </w:rPr>
              <w:fldChar w:fldCharType="separate"/>
            </w:r>
            <w:r>
              <w:rPr>
                <w:noProof/>
                <w:webHidden/>
              </w:rPr>
              <w:t>13</w:t>
            </w:r>
            <w:r>
              <w:rPr>
                <w:noProof/>
                <w:webHidden/>
              </w:rPr>
              <w:fldChar w:fldCharType="end"/>
            </w:r>
          </w:hyperlink>
        </w:p>
        <w:p w14:paraId="26C750D8" w14:textId="4B9FE07E" w:rsidR="004F57E6" w:rsidRDefault="004F57E6">
          <w:pPr>
            <w:pStyle w:val="TDC1"/>
            <w:rPr>
              <w:rFonts w:eastAsiaTheme="minorEastAsia"/>
              <w:noProof/>
              <w:kern w:val="2"/>
              <w:sz w:val="24"/>
              <w:szCs w:val="24"/>
              <w:lang w:eastAsia="es-AR"/>
              <w14:ligatures w14:val="standardContextual"/>
            </w:rPr>
          </w:pPr>
          <w:hyperlink w:anchor="_Toc227486852" w:history="1">
            <w:r w:rsidRPr="006E0615">
              <w:rPr>
                <w:rStyle w:val="Hipervnculo"/>
                <w:rFonts w:eastAsia="Calibri"/>
                <w:noProof/>
              </w:rPr>
              <w:t>12</w:t>
            </w:r>
            <w:r>
              <w:rPr>
                <w:rFonts w:eastAsiaTheme="minorEastAsia"/>
                <w:noProof/>
                <w:kern w:val="2"/>
                <w:sz w:val="24"/>
                <w:szCs w:val="24"/>
                <w:lang w:eastAsia="es-AR"/>
                <w14:ligatures w14:val="standardContextual"/>
              </w:rPr>
              <w:tab/>
            </w:r>
            <w:r w:rsidRPr="006E0615">
              <w:rPr>
                <w:rStyle w:val="Hipervnculo"/>
                <w:rFonts w:eastAsia="Calibri"/>
                <w:noProof/>
              </w:rPr>
              <w:t>PRECIOS, TRIBUTOS E IMPUESTOS – REDETERMINACIÓN DE PRECIOS</w:t>
            </w:r>
            <w:r>
              <w:rPr>
                <w:noProof/>
                <w:webHidden/>
              </w:rPr>
              <w:tab/>
            </w:r>
            <w:r>
              <w:rPr>
                <w:noProof/>
                <w:webHidden/>
              </w:rPr>
              <w:fldChar w:fldCharType="begin"/>
            </w:r>
            <w:r>
              <w:rPr>
                <w:noProof/>
                <w:webHidden/>
              </w:rPr>
              <w:instrText xml:space="preserve"> PAGEREF _Toc227486852 \h </w:instrText>
            </w:r>
            <w:r>
              <w:rPr>
                <w:noProof/>
                <w:webHidden/>
              </w:rPr>
            </w:r>
            <w:r>
              <w:rPr>
                <w:noProof/>
                <w:webHidden/>
              </w:rPr>
              <w:fldChar w:fldCharType="separate"/>
            </w:r>
            <w:r>
              <w:rPr>
                <w:noProof/>
                <w:webHidden/>
              </w:rPr>
              <w:t>13</w:t>
            </w:r>
            <w:r>
              <w:rPr>
                <w:noProof/>
                <w:webHidden/>
              </w:rPr>
              <w:fldChar w:fldCharType="end"/>
            </w:r>
          </w:hyperlink>
        </w:p>
        <w:p w14:paraId="477527B7" w14:textId="32BEF0F2" w:rsidR="004F57E6" w:rsidRDefault="004F57E6">
          <w:pPr>
            <w:pStyle w:val="TDC1"/>
            <w:rPr>
              <w:rFonts w:eastAsiaTheme="minorEastAsia"/>
              <w:noProof/>
              <w:kern w:val="2"/>
              <w:sz w:val="24"/>
              <w:szCs w:val="24"/>
              <w:lang w:eastAsia="es-AR"/>
              <w14:ligatures w14:val="standardContextual"/>
            </w:rPr>
          </w:pPr>
          <w:hyperlink w:anchor="_Toc227486853" w:history="1">
            <w:r w:rsidRPr="006E0615">
              <w:rPr>
                <w:rStyle w:val="Hipervnculo"/>
                <w:noProof/>
              </w:rPr>
              <w:t>13</w:t>
            </w:r>
            <w:r>
              <w:rPr>
                <w:rFonts w:eastAsiaTheme="minorEastAsia"/>
                <w:noProof/>
                <w:kern w:val="2"/>
                <w:sz w:val="24"/>
                <w:szCs w:val="24"/>
                <w:lang w:eastAsia="es-AR"/>
                <w14:ligatures w14:val="standardContextual"/>
              </w:rPr>
              <w:tab/>
            </w:r>
            <w:r w:rsidRPr="006E0615">
              <w:rPr>
                <w:rStyle w:val="Hipervnculo"/>
                <w:noProof/>
              </w:rPr>
              <w:t>PENALIDADES POR NO CUMPLIMIENTO DE LOS PLAZOS ESTABLECIDOS</w:t>
            </w:r>
            <w:r>
              <w:rPr>
                <w:noProof/>
                <w:webHidden/>
              </w:rPr>
              <w:tab/>
            </w:r>
            <w:r>
              <w:rPr>
                <w:noProof/>
                <w:webHidden/>
              </w:rPr>
              <w:fldChar w:fldCharType="begin"/>
            </w:r>
            <w:r>
              <w:rPr>
                <w:noProof/>
                <w:webHidden/>
              </w:rPr>
              <w:instrText xml:space="preserve"> PAGEREF _Toc227486853 \h </w:instrText>
            </w:r>
            <w:r>
              <w:rPr>
                <w:noProof/>
                <w:webHidden/>
              </w:rPr>
            </w:r>
            <w:r>
              <w:rPr>
                <w:noProof/>
                <w:webHidden/>
              </w:rPr>
              <w:fldChar w:fldCharType="separate"/>
            </w:r>
            <w:r>
              <w:rPr>
                <w:noProof/>
                <w:webHidden/>
              </w:rPr>
              <w:t>15</w:t>
            </w:r>
            <w:r>
              <w:rPr>
                <w:noProof/>
                <w:webHidden/>
              </w:rPr>
              <w:fldChar w:fldCharType="end"/>
            </w:r>
          </w:hyperlink>
        </w:p>
        <w:p w14:paraId="748168A0" w14:textId="24D43D83" w:rsidR="004F57E6" w:rsidRDefault="004F57E6">
          <w:pPr>
            <w:pStyle w:val="TDC1"/>
            <w:rPr>
              <w:rFonts w:eastAsiaTheme="minorEastAsia"/>
              <w:noProof/>
              <w:kern w:val="2"/>
              <w:sz w:val="24"/>
              <w:szCs w:val="24"/>
              <w:lang w:eastAsia="es-AR"/>
              <w14:ligatures w14:val="standardContextual"/>
            </w:rPr>
          </w:pPr>
          <w:hyperlink w:anchor="_Toc227486854" w:history="1">
            <w:r w:rsidRPr="006E0615">
              <w:rPr>
                <w:rStyle w:val="Hipervnculo"/>
                <w:noProof/>
              </w:rPr>
              <w:t>14</w:t>
            </w:r>
            <w:r>
              <w:rPr>
                <w:rFonts w:eastAsiaTheme="minorEastAsia"/>
                <w:noProof/>
                <w:kern w:val="2"/>
                <w:sz w:val="24"/>
                <w:szCs w:val="24"/>
                <w:lang w:eastAsia="es-AR"/>
                <w14:ligatures w14:val="standardContextual"/>
              </w:rPr>
              <w:tab/>
            </w:r>
            <w:r w:rsidRPr="006E0615">
              <w:rPr>
                <w:rStyle w:val="Hipervnculo"/>
                <w:noProof/>
              </w:rPr>
              <w:t>AUDITORIA DE LA CONTRATISTA Y REGISTRO DE CONTROL</w:t>
            </w:r>
            <w:r>
              <w:rPr>
                <w:noProof/>
                <w:webHidden/>
              </w:rPr>
              <w:tab/>
            </w:r>
            <w:r>
              <w:rPr>
                <w:noProof/>
                <w:webHidden/>
              </w:rPr>
              <w:fldChar w:fldCharType="begin"/>
            </w:r>
            <w:r>
              <w:rPr>
                <w:noProof/>
                <w:webHidden/>
              </w:rPr>
              <w:instrText xml:space="preserve"> PAGEREF _Toc227486854 \h </w:instrText>
            </w:r>
            <w:r>
              <w:rPr>
                <w:noProof/>
                <w:webHidden/>
              </w:rPr>
            </w:r>
            <w:r>
              <w:rPr>
                <w:noProof/>
                <w:webHidden/>
              </w:rPr>
              <w:fldChar w:fldCharType="separate"/>
            </w:r>
            <w:r>
              <w:rPr>
                <w:noProof/>
                <w:webHidden/>
              </w:rPr>
              <w:t>16</w:t>
            </w:r>
            <w:r>
              <w:rPr>
                <w:noProof/>
                <w:webHidden/>
              </w:rPr>
              <w:fldChar w:fldCharType="end"/>
            </w:r>
          </w:hyperlink>
        </w:p>
        <w:p w14:paraId="2397B777" w14:textId="64663DD3" w:rsidR="004F57E6" w:rsidRDefault="004F57E6">
          <w:pPr>
            <w:pStyle w:val="TDC1"/>
            <w:rPr>
              <w:rFonts w:eastAsiaTheme="minorEastAsia"/>
              <w:noProof/>
              <w:kern w:val="2"/>
              <w:sz w:val="24"/>
              <w:szCs w:val="24"/>
              <w:lang w:eastAsia="es-AR"/>
              <w14:ligatures w14:val="standardContextual"/>
            </w:rPr>
          </w:pPr>
          <w:hyperlink w:anchor="_Toc227486855" w:history="1">
            <w:r w:rsidRPr="006E0615">
              <w:rPr>
                <w:rStyle w:val="Hipervnculo"/>
                <w:noProof/>
              </w:rPr>
              <w:t>15</w:t>
            </w:r>
            <w:r>
              <w:rPr>
                <w:rFonts w:eastAsiaTheme="minorEastAsia"/>
                <w:noProof/>
                <w:kern w:val="2"/>
                <w:sz w:val="24"/>
                <w:szCs w:val="24"/>
                <w:lang w:eastAsia="es-AR"/>
                <w14:ligatures w14:val="standardContextual"/>
              </w:rPr>
              <w:tab/>
            </w:r>
            <w:r w:rsidRPr="006E0615">
              <w:rPr>
                <w:rStyle w:val="Hipervnculo"/>
                <w:noProof/>
              </w:rPr>
              <w:t>COMUNICACIONES</w:t>
            </w:r>
            <w:r>
              <w:rPr>
                <w:noProof/>
                <w:webHidden/>
              </w:rPr>
              <w:tab/>
            </w:r>
            <w:r>
              <w:rPr>
                <w:noProof/>
                <w:webHidden/>
              </w:rPr>
              <w:fldChar w:fldCharType="begin"/>
            </w:r>
            <w:r>
              <w:rPr>
                <w:noProof/>
                <w:webHidden/>
              </w:rPr>
              <w:instrText xml:space="preserve"> PAGEREF _Toc227486855 \h </w:instrText>
            </w:r>
            <w:r>
              <w:rPr>
                <w:noProof/>
                <w:webHidden/>
              </w:rPr>
            </w:r>
            <w:r>
              <w:rPr>
                <w:noProof/>
                <w:webHidden/>
              </w:rPr>
              <w:fldChar w:fldCharType="separate"/>
            </w:r>
            <w:r>
              <w:rPr>
                <w:noProof/>
                <w:webHidden/>
              </w:rPr>
              <w:t>16</w:t>
            </w:r>
            <w:r>
              <w:rPr>
                <w:noProof/>
                <w:webHidden/>
              </w:rPr>
              <w:fldChar w:fldCharType="end"/>
            </w:r>
          </w:hyperlink>
        </w:p>
        <w:p w14:paraId="0E661518" w14:textId="68BC158B" w:rsidR="004F57E6" w:rsidRDefault="004F57E6">
          <w:pPr>
            <w:pStyle w:val="TDC1"/>
            <w:rPr>
              <w:rFonts w:eastAsiaTheme="minorEastAsia"/>
              <w:noProof/>
              <w:kern w:val="2"/>
              <w:sz w:val="24"/>
              <w:szCs w:val="24"/>
              <w:lang w:eastAsia="es-AR"/>
              <w14:ligatures w14:val="standardContextual"/>
            </w:rPr>
          </w:pPr>
          <w:hyperlink w:anchor="_Toc227486856" w:history="1">
            <w:r w:rsidRPr="006E0615">
              <w:rPr>
                <w:rStyle w:val="Hipervnculo"/>
                <w:noProof/>
              </w:rPr>
              <w:t>16</w:t>
            </w:r>
            <w:r>
              <w:rPr>
                <w:rFonts w:eastAsiaTheme="minorEastAsia"/>
                <w:noProof/>
                <w:kern w:val="2"/>
                <w:sz w:val="24"/>
                <w:szCs w:val="24"/>
                <w:lang w:eastAsia="es-AR"/>
                <w14:ligatures w14:val="standardContextual"/>
              </w:rPr>
              <w:tab/>
            </w:r>
            <w:r w:rsidRPr="006E0615">
              <w:rPr>
                <w:rStyle w:val="Hipervnculo"/>
                <w:noProof/>
              </w:rPr>
              <w:t>INSPECCIONES</w:t>
            </w:r>
            <w:r>
              <w:rPr>
                <w:noProof/>
                <w:webHidden/>
              </w:rPr>
              <w:tab/>
            </w:r>
            <w:r>
              <w:rPr>
                <w:noProof/>
                <w:webHidden/>
              </w:rPr>
              <w:fldChar w:fldCharType="begin"/>
            </w:r>
            <w:r>
              <w:rPr>
                <w:noProof/>
                <w:webHidden/>
              </w:rPr>
              <w:instrText xml:space="preserve"> PAGEREF _Toc227486856 \h </w:instrText>
            </w:r>
            <w:r>
              <w:rPr>
                <w:noProof/>
                <w:webHidden/>
              </w:rPr>
            </w:r>
            <w:r>
              <w:rPr>
                <w:noProof/>
                <w:webHidden/>
              </w:rPr>
              <w:fldChar w:fldCharType="separate"/>
            </w:r>
            <w:r>
              <w:rPr>
                <w:noProof/>
                <w:webHidden/>
              </w:rPr>
              <w:t>16</w:t>
            </w:r>
            <w:r>
              <w:rPr>
                <w:noProof/>
                <w:webHidden/>
              </w:rPr>
              <w:fldChar w:fldCharType="end"/>
            </w:r>
          </w:hyperlink>
        </w:p>
        <w:p w14:paraId="75094B02" w14:textId="7D43EA6B" w:rsidR="00F97914" w:rsidRPr="00593F44" w:rsidRDefault="00F97914">
          <w:pPr>
            <w:rPr>
              <w:noProof/>
            </w:rPr>
          </w:pPr>
          <w:r w:rsidRPr="00E368A7">
            <w:rPr>
              <w:b/>
              <w:bCs/>
              <w:noProof/>
              <w:highlight w:val="yellow"/>
            </w:rPr>
            <w:fldChar w:fldCharType="end"/>
          </w:r>
        </w:p>
      </w:sdtContent>
    </w:sdt>
    <w:p w14:paraId="008F7A40" w14:textId="77777777" w:rsidR="00F63F3F" w:rsidRPr="00593F44" w:rsidRDefault="00F63F3F">
      <w:pPr>
        <w:rPr>
          <w:noProof/>
        </w:rPr>
      </w:pPr>
      <w:r w:rsidRPr="00593F44">
        <w:rPr>
          <w:noProof/>
        </w:rPr>
        <w:br w:type="page"/>
      </w:r>
    </w:p>
    <w:p w14:paraId="1B5199BB" w14:textId="40DB9506" w:rsidR="00A238C1" w:rsidRPr="00593F44" w:rsidRDefault="009106FB" w:rsidP="004A405C">
      <w:pPr>
        <w:pStyle w:val="Ttulo1"/>
        <w:rPr>
          <w:noProof/>
          <w:lang w:val="es-AR"/>
        </w:rPr>
      </w:pPr>
      <w:bookmarkStart w:id="1" w:name="_Toc440978875"/>
      <w:bookmarkStart w:id="2" w:name="_Toc440978904"/>
      <w:bookmarkStart w:id="3" w:name="_Toc227486835"/>
      <w:r w:rsidRPr="00593F44">
        <w:rPr>
          <w:noProof/>
          <w:lang w:val="es-AR"/>
        </w:rPr>
        <w:lastRenderedPageBreak/>
        <w:t>DEFINICIONES Y ABREVIATURAS</w:t>
      </w:r>
      <w:bookmarkEnd w:id="1"/>
      <w:bookmarkEnd w:id="2"/>
      <w:bookmarkEnd w:id="3"/>
    </w:p>
    <w:p w14:paraId="2483626B" w14:textId="77777777" w:rsidR="00AF339A" w:rsidRPr="00593F44" w:rsidRDefault="00AF339A" w:rsidP="00DB1A38">
      <w:pPr>
        <w:pStyle w:val="Sinespaciado"/>
        <w:numPr>
          <w:ilvl w:val="0"/>
          <w:numId w:val="2"/>
        </w:numPr>
        <w:rPr>
          <w:noProof/>
        </w:rPr>
      </w:pPr>
      <w:r w:rsidRPr="00593F44">
        <w:rPr>
          <w:b/>
          <w:noProof/>
        </w:rPr>
        <w:t xml:space="preserve">AESA: </w:t>
      </w:r>
      <w:r w:rsidRPr="00593F44">
        <w:rPr>
          <w:noProof/>
        </w:rPr>
        <w:t>A-Evangelista S.A.</w:t>
      </w:r>
    </w:p>
    <w:p w14:paraId="41B4D822" w14:textId="306A76AE" w:rsidR="005F518E" w:rsidRPr="00B17AD5" w:rsidRDefault="006F2E1D" w:rsidP="00B17AD5">
      <w:pPr>
        <w:pStyle w:val="Sinespaciado"/>
        <w:numPr>
          <w:ilvl w:val="0"/>
          <w:numId w:val="2"/>
        </w:numPr>
        <w:jc w:val="both"/>
        <w:rPr>
          <w:b/>
          <w:noProof/>
        </w:rPr>
      </w:pPr>
      <w:r>
        <w:rPr>
          <w:b/>
          <w:noProof/>
        </w:rPr>
        <w:t>PP</w:t>
      </w:r>
      <w:r w:rsidR="00492082">
        <w:rPr>
          <w:b/>
          <w:noProof/>
        </w:rPr>
        <w:t xml:space="preserve">SA: </w:t>
      </w:r>
      <w:r w:rsidR="00492082" w:rsidRPr="004F025B">
        <w:rPr>
          <w:bCs/>
          <w:noProof/>
        </w:rPr>
        <w:t xml:space="preserve">Cliente y operadora </w:t>
      </w:r>
    </w:p>
    <w:p w14:paraId="51D45E6D" w14:textId="5045A13D" w:rsidR="005F518E" w:rsidRDefault="005F518E" w:rsidP="00DB1A38">
      <w:pPr>
        <w:pStyle w:val="Sinespaciado"/>
        <w:numPr>
          <w:ilvl w:val="0"/>
          <w:numId w:val="2"/>
        </w:numPr>
        <w:rPr>
          <w:noProof/>
        </w:rPr>
      </w:pPr>
      <w:r w:rsidRPr="00593F44">
        <w:rPr>
          <w:b/>
          <w:noProof/>
        </w:rPr>
        <w:t>UN</w:t>
      </w:r>
      <w:r w:rsidR="00CE3883">
        <w:rPr>
          <w:b/>
          <w:noProof/>
        </w:rPr>
        <w:t>PI</w:t>
      </w:r>
      <w:r w:rsidRPr="00593F44">
        <w:rPr>
          <w:b/>
          <w:noProof/>
        </w:rPr>
        <w:t>:</w:t>
      </w:r>
      <w:r w:rsidRPr="00593F44">
        <w:rPr>
          <w:noProof/>
        </w:rPr>
        <w:t xml:space="preserve"> UN </w:t>
      </w:r>
      <w:r w:rsidR="00CE3883">
        <w:rPr>
          <w:noProof/>
        </w:rPr>
        <w:t>Proyectos Industriales</w:t>
      </w:r>
      <w:r w:rsidR="00E94481">
        <w:rPr>
          <w:noProof/>
        </w:rPr>
        <w:t>.</w:t>
      </w:r>
    </w:p>
    <w:p w14:paraId="536FA1B1" w14:textId="77777777"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CLIENTE FINAL / DUEÑO:</w:t>
      </w:r>
      <w:r w:rsidRPr="00E659C6">
        <w:rPr>
          <w:rFonts w:ascii="Calibri" w:hAnsi="Calibri" w:cs="Calibri"/>
          <w:lang w:eastAsia="es-AR"/>
        </w:rPr>
        <w:t xml:space="preserve"> Empresa que ha adjudicado el proyecto al COMITENTE.</w:t>
      </w:r>
    </w:p>
    <w:p w14:paraId="7C9AF39D" w14:textId="3327F5B2"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COMITENTE:</w:t>
      </w:r>
      <w:r w:rsidRPr="00E659C6">
        <w:rPr>
          <w:rFonts w:ascii="Calibri" w:hAnsi="Calibri" w:cs="Calibri"/>
          <w:lang w:eastAsia="es-AR"/>
        </w:rPr>
        <w:t xml:space="preserve"> Empresa contratista principal (AESA) ante el CLIENTE FINAL/ DUEÑO de los trabajos cubiertos</w:t>
      </w:r>
    </w:p>
    <w:p w14:paraId="5F80D8F3" w14:textId="34ED1793"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ORDEN DE COMPRA:</w:t>
      </w:r>
      <w:r w:rsidRPr="00E659C6">
        <w:rPr>
          <w:rFonts w:ascii="Calibri" w:hAnsi="Calibri" w:cs="Calibri"/>
          <w:lang w:eastAsia="es-AR"/>
        </w:rPr>
        <w:t xml:space="preserve"> Significa la orden de compra a emitir, el PLIEGO, las CONDICIONES GENERALES DE SUBCONTRATACION, ADJUNTOS Y ANEXOS junto con las revisiones o ENMIENDAS.</w:t>
      </w:r>
    </w:p>
    <w:p w14:paraId="6D0FD97C" w14:textId="2C871356" w:rsidR="00E659C6" w:rsidRPr="00E659C6" w:rsidRDefault="00E659C6" w:rsidP="00E659C6">
      <w:pPr>
        <w:pStyle w:val="Prrafodelista"/>
        <w:numPr>
          <w:ilvl w:val="0"/>
          <w:numId w:val="2"/>
        </w:numPr>
        <w:spacing w:after="120" w:line="360" w:lineRule="auto"/>
        <w:jc w:val="both"/>
        <w:rPr>
          <w:rFonts w:ascii="Calibri" w:hAnsi="Calibri" w:cs="Calibri"/>
          <w:b/>
          <w:bCs/>
          <w:lang w:eastAsia="es-AR"/>
        </w:rPr>
      </w:pPr>
      <w:r w:rsidRPr="00E659C6">
        <w:rPr>
          <w:rFonts w:ascii="Calibri" w:hAnsi="Calibri" w:cs="Calibri"/>
          <w:b/>
          <w:bCs/>
          <w:lang w:eastAsia="es-AR"/>
        </w:rPr>
        <w:t xml:space="preserve">PLIEGO: </w:t>
      </w:r>
      <w:r w:rsidRPr="00E659C6">
        <w:rPr>
          <w:rFonts w:ascii="Calibri" w:hAnsi="Calibri" w:cs="Calibri"/>
          <w:lang w:eastAsia="es-AR"/>
        </w:rPr>
        <w:t>El presente documento, sus Anexos, incluyendo los documentos citados en dichos documentos</w:t>
      </w:r>
      <w:r w:rsidRPr="00E659C6">
        <w:rPr>
          <w:rFonts w:ascii="Calibri" w:hAnsi="Calibri" w:cs="Calibri"/>
          <w:b/>
          <w:bCs/>
          <w:lang w:eastAsia="es-AR"/>
        </w:rPr>
        <w:t xml:space="preserve">. </w:t>
      </w:r>
    </w:p>
    <w:p w14:paraId="141769E1" w14:textId="45949177"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OFERENTE</w:t>
      </w:r>
      <w:r w:rsidR="00492082">
        <w:rPr>
          <w:rFonts w:ascii="Calibri" w:hAnsi="Calibri" w:cs="Calibri"/>
          <w:b/>
          <w:bCs/>
          <w:lang w:eastAsia="es-AR"/>
        </w:rPr>
        <w:t>/ES</w:t>
      </w:r>
      <w:r w:rsidRPr="00E659C6">
        <w:rPr>
          <w:rFonts w:ascii="Calibri" w:hAnsi="Calibri" w:cs="Calibri"/>
          <w:b/>
          <w:bCs/>
          <w:lang w:eastAsia="es-AR"/>
        </w:rPr>
        <w:t>:</w:t>
      </w:r>
      <w:r w:rsidRPr="00E659C6">
        <w:rPr>
          <w:rFonts w:ascii="Calibri" w:hAnsi="Calibri" w:cs="Calibri"/>
          <w:lang w:eastAsia="es-AR"/>
        </w:rPr>
        <w:t xml:space="preserve"> Empresa</w:t>
      </w:r>
      <w:r w:rsidR="00492082">
        <w:rPr>
          <w:rFonts w:ascii="Calibri" w:hAnsi="Calibri" w:cs="Calibri"/>
          <w:lang w:eastAsia="es-AR"/>
        </w:rPr>
        <w:t>/as</w:t>
      </w:r>
      <w:r w:rsidRPr="00E659C6">
        <w:rPr>
          <w:rFonts w:ascii="Calibri" w:hAnsi="Calibri" w:cs="Calibri"/>
          <w:lang w:eastAsia="es-AR"/>
        </w:rPr>
        <w:t xml:space="preserve"> invitada</w:t>
      </w:r>
      <w:r w:rsidR="00492082">
        <w:rPr>
          <w:rFonts w:ascii="Calibri" w:hAnsi="Calibri" w:cs="Calibri"/>
          <w:lang w:eastAsia="es-AR"/>
        </w:rPr>
        <w:t>s</w:t>
      </w:r>
      <w:r w:rsidRPr="00E659C6">
        <w:rPr>
          <w:rFonts w:ascii="Calibri" w:hAnsi="Calibri" w:cs="Calibri"/>
          <w:lang w:eastAsia="es-AR"/>
        </w:rPr>
        <w:t xml:space="preserve"> a cotizar las prestaciones objeto del presente documento y sus anexos.</w:t>
      </w:r>
    </w:p>
    <w:p w14:paraId="440DE769" w14:textId="463D94C9" w:rsid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SUBCONTRATISTA</w:t>
      </w:r>
      <w:r w:rsidR="00FF6D99">
        <w:rPr>
          <w:rFonts w:ascii="Calibri" w:hAnsi="Calibri" w:cs="Calibri"/>
          <w:b/>
          <w:bCs/>
          <w:lang w:eastAsia="es-AR"/>
        </w:rPr>
        <w:t>/AS</w:t>
      </w:r>
      <w:r w:rsidRPr="00E659C6">
        <w:rPr>
          <w:rFonts w:ascii="Calibri" w:hAnsi="Calibri" w:cs="Calibri"/>
          <w:lang w:eastAsia="es-AR"/>
        </w:rPr>
        <w:t>: Empresa</w:t>
      </w:r>
      <w:r w:rsidR="00FF6D99">
        <w:rPr>
          <w:rFonts w:ascii="Calibri" w:hAnsi="Calibri" w:cs="Calibri"/>
          <w:lang w:eastAsia="es-AR"/>
        </w:rPr>
        <w:t>/as</w:t>
      </w:r>
      <w:r w:rsidRPr="00E659C6">
        <w:rPr>
          <w:rFonts w:ascii="Calibri" w:hAnsi="Calibri" w:cs="Calibri"/>
          <w:lang w:eastAsia="es-AR"/>
        </w:rPr>
        <w:t xml:space="preserve"> que ha sido adjudicada</w:t>
      </w:r>
      <w:r w:rsidR="00FF6D99">
        <w:rPr>
          <w:rFonts w:ascii="Calibri" w:hAnsi="Calibri" w:cs="Calibri"/>
          <w:lang w:eastAsia="es-AR"/>
        </w:rPr>
        <w:t>/as</w:t>
      </w:r>
      <w:r w:rsidRPr="00E659C6">
        <w:rPr>
          <w:rFonts w:ascii="Calibri" w:hAnsi="Calibri" w:cs="Calibri"/>
          <w:lang w:eastAsia="es-AR"/>
        </w:rPr>
        <w:t xml:space="preserve"> para realizar los trabajos</w:t>
      </w:r>
      <w:r>
        <w:rPr>
          <w:rFonts w:ascii="Calibri" w:hAnsi="Calibri" w:cs="Calibri"/>
          <w:lang w:eastAsia="es-AR"/>
        </w:rPr>
        <w:t xml:space="preserve"> </w:t>
      </w:r>
      <w:r w:rsidRPr="00E659C6">
        <w:rPr>
          <w:rFonts w:ascii="Calibri" w:hAnsi="Calibri" w:cs="Calibri"/>
          <w:lang w:eastAsia="es-AR"/>
        </w:rPr>
        <w:t>por la Obra.</w:t>
      </w:r>
    </w:p>
    <w:p w14:paraId="7DFBC4D1" w14:textId="71C70023" w:rsidR="00DF1969" w:rsidRPr="00EB4EC8" w:rsidRDefault="00E659C6" w:rsidP="00EB4EC8">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SITIO:</w:t>
      </w:r>
      <w:r w:rsidRPr="00E659C6">
        <w:rPr>
          <w:rFonts w:ascii="Calibri" w:hAnsi="Calibri" w:cs="Calibri"/>
          <w:lang w:eastAsia="es-AR"/>
        </w:rPr>
        <w:t xml:space="preserve"> Sitio o lugar donde se ejecutarán los trabajos de instalación permanente.  </w:t>
      </w:r>
    </w:p>
    <w:p w14:paraId="0395DC68" w14:textId="67C8C221" w:rsidR="00DF1969" w:rsidRDefault="00EB4EC8"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CPF</w:t>
      </w:r>
      <w:r w:rsidR="00DF1969">
        <w:rPr>
          <w:rFonts w:ascii="Calibri" w:hAnsi="Calibri" w:cs="Calibri"/>
          <w:b/>
          <w:bCs/>
          <w:lang w:eastAsia="es-AR"/>
        </w:rPr>
        <w:t>:</w:t>
      </w:r>
      <w:r w:rsidR="00DF1969">
        <w:rPr>
          <w:rFonts w:ascii="Calibri" w:hAnsi="Calibri" w:cs="Calibri"/>
          <w:lang w:eastAsia="es-AR"/>
        </w:rPr>
        <w:t xml:space="preserve"> </w:t>
      </w:r>
      <w:r w:rsidR="006435C8">
        <w:rPr>
          <w:rFonts w:ascii="Calibri" w:hAnsi="Calibri" w:cs="Calibri"/>
          <w:lang w:eastAsia="es-AR"/>
        </w:rPr>
        <w:t xml:space="preserve">Central </w:t>
      </w:r>
      <w:r w:rsidR="00BA5747">
        <w:rPr>
          <w:rFonts w:ascii="Calibri" w:hAnsi="Calibri" w:cs="Calibri"/>
          <w:lang w:eastAsia="es-AR"/>
        </w:rPr>
        <w:t>Production Facilities</w:t>
      </w:r>
    </w:p>
    <w:p w14:paraId="5FAF42E3" w14:textId="659ED0B1" w:rsidR="009B0E8D" w:rsidRDefault="00650731"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L</w:t>
      </w:r>
      <w:r w:rsidR="008F1F6D">
        <w:rPr>
          <w:rFonts w:ascii="Calibri" w:hAnsi="Calibri" w:cs="Calibri"/>
          <w:b/>
          <w:bCs/>
          <w:lang w:eastAsia="es-AR"/>
        </w:rPr>
        <w:t>CA</w:t>
      </w:r>
      <w:r>
        <w:rPr>
          <w:rFonts w:ascii="Calibri" w:hAnsi="Calibri" w:cs="Calibri"/>
          <w:b/>
          <w:bCs/>
          <w:lang w:eastAsia="es-AR"/>
        </w:rPr>
        <w:t>:</w:t>
      </w:r>
      <w:r>
        <w:rPr>
          <w:rFonts w:ascii="Calibri" w:hAnsi="Calibri" w:cs="Calibri"/>
          <w:lang w:eastAsia="es-AR"/>
        </w:rPr>
        <w:t xml:space="preserve"> La </w:t>
      </w:r>
      <w:r w:rsidR="00EB4EC8">
        <w:rPr>
          <w:rFonts w:ascii="Calibri" w:hAnsi="Calibri" w:cs="Calibri"/>
          <w:lang w:eastAsia="es-AR"/>
        </w:rPr>
        <w:t>Calera</w:t>
      </w:r>
    </w:p>
    <w:p w14:paraId="72E4E197" w14:textId="014CA43D" w:rsidR="00AC449E" w:rsidRPr="00E659C6" w:rsidRDefault="00AC449E"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SRC:</w:t>
      </w:r>
      <w:r>
        <w:rPr>
          <w:rFonts w:ascii="Calibri" w:hAnsi="Calibri" w:cs="Calibri"/>
          <w:lang w:eastAsia="es-AR"/>
        </w:rPr>
        <w:t xml:space="preserve"> </w:t>
      </w:r>
      <w:r w:rsidR="001B1DC5">
        <w:rPr>
          <w:rFonts w:ascii="Calibri" w:hAnsi="Calibri" w:cs="Calibri"/>
          <w:lang w:eastAsia="es-AR"/>
        </w:rPr>
        <w:t>Sistema de Recursos Contratados</w:t>
      </w:r>
    </w:p>
    <w:p w14:paraId="5B375FC7" w14:textId="5E70CBC2" w:rsidR="000C62E2" w:rsidRDefault="00E659C6" w:rsidP="000C62E2">
      <w:pPr>
        <w:pStyle w:val="Ttulo1"/>
        <w:rPr>
          <w:noProof/>
          <w:lang w:val="es-AR"/>
        </w:rPr>
      </w:pPr>
      <w:bookmarkStart w:id="4" w:name="_Toc227486836"/>
      <w:r>
        <w:rPr>
          <w:noProof/>
          <w:lang w:val="es-AR"/>
        </w:rPr>
        <w:t xml:space="preserve">DESCRIPCION GENERAL DEL PROYECTO Y </w:t>
      </w:r>
      <w:r w:rsidR="00BC7484">
        <w:rPr>
          <w:noProof/>
          <w:lang w:val="es-AR"/>
        </w:rPr>
        <w:t>UBICACIÓN</w:t>
      </w:r>
      <w:bookmarkEnd w:id="4"/>
    </w:p>
    <w:p w14:paraId="54EEAF10" w14:textId="77777777" w:rsidR="003C2144" w:rsidRDefault="003C2144" w:rsidP="003C2144">
      <w:pPr>
        <w:widowControl w:val="0"/>
        <w:autoSpaceDE w:val="0"/>
        <w:autoSpaceDN w:val="0"/>
        <w:spacing w:before="100" w:beforeAutospacing="1" w:line="276" w:lineRule="auto"/>
        <w:jc w:val="both"/>
        <w:rPr>
          <w:rFonts w:eastAsia="Calibri" w:cs="Calibri"/>
          <w:lang w:val="es-ES"/>
        </w:rPr>
      </w:pPr>
      <w:r w:rsidRPr="0063471D">
        <w:rPr>
          <w:rFonts w:eastAsia="Calibri" w:cs="Calibri"/>
          <w:lang w:val="es-ES"/>
        </w:rPr>
        <w:t xml:space="preserve">El yacimiento La Calera, se encuentra en la provincia de Neuquén, a 140 </w:t>
      </w:r>
      <w:r>
        <w:rPr>
          <w:rFonts w:eastAsia="Calibri" w:cs="Calibri"/>
          <w:lang w:val="es-ES"/>
        </w:rPr>
        <w:t>km</w:t>
      </w:r>
      <w:r w:rsidRPr="0063471D">
        <w:rPr>
          <w:rFonts w:eastAsia="Calibri" w:cs="Calibri"/>
          <w:lang w:val="es-ES"/>
        </w:rPr>
        <w:t xml:space="preserve"> de la ciudad de Neuquén Capital, a 90 </w:t>
      </w:r>
      <w:r>
        <w:rPr>
          <w:rFonts w:eastAsia="Calibri" w:cs="Calibri"/>
          <w:lang w:val="es-ES"/>
        </w:rPr>
        <w:t>km</w:t>
      </w:r>
      <w:r w:rsidRPr="0063471D">
        <w:rPr>
          <w:rFonts w:eastAsia="Calibri" w:cs="Calibri"/>
          <w:lang w:val="es-ES"/>
        </w:rPr>
        <w:t xml:space="preserve"> de la ciudad de Cutral Co y a 32 de Añelo.</w:t>
      </w:r>
    </w:p>
    <w:p w14:paraId="184C89CD"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3C5FBA8C"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551FB5CD"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3E60903B" w14:textId="60C0676B" w:rsidR="0039616A" w:rsidRDefault="003C50A3" w:rsidP="003C2144">
      <w:pPr>
        <w:widowControl w:val="0"/>
        <w:autoSpaceDE w:val="0"/>
        <w:autoSpaceDN w:val="0"/>
        <w:spacing w:before="100" w:beforeAutospacing="1" w:line="276" w:lineRule="auto"/>
        <w:jc w:val="center"/>
        <w:rPr>
          <w:rFonts w:eastAsia="Calibri" w:cs="Calibri"/>
          <w:lang w:val="es-ES"/>
        </w:rPr>
      </w:pPr>
      <w:r w:rsidRPr="00D4452F">
        <w:rPr>
          <w:rFonts w:eastAsia="Calibri" w:cs="Calibri"/>
          <w:noProof/>
          <w:lang w:val="es-ES"/>
        </w:rPr>
        <w:lastRenderedPageBreak/>
        <w:drawing>
          <wp:anchor distT="0" distB="0" distL="114300" distR="114300" simplePos="0" relativeHeight="251667456" behindDoc="0" locked="0" layoutInCell="1" allowOverlap="1" wp14:anchorId="38C1FE29" wp14:editId="465A1A42">
            <wp:simplePos x="0" y="0"/>
            <wp:positionH relativeFrom="margin">
              <wp:align>center</wp:align>
            </wp:positionH>
            <wp:positionV relativeFrom="paragraph">
              <wp:posOffset>-325275</wp:posOffset>
            </wp:positionV>
            <wp:extent cx="3806494" cy="2570672"/>
            <wp:effectExtent l="0" t="0" r="3810" b="1270"/>
            <wp:wrapNone/>
            <wp:docPr id="1861102285"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02285" name="Imagen 1" descr="Map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06494" cy="2570672"/>
                    </a:xfrm>
                    <a:prstGeom prst="rect">
                      <a:avLst/>
                    </a:prstGeom>
                  </pic:spPr>
                </pic:pic>
              </a:graphicData>
            </a:graphic>
            <wp14:sizeRelH relativeFrom="margin">
              <wp14:pctWidth>0</wp14:pctWidth>
            </wp14:sizeRelH>
            <wp14:sizeRelV relativeFrom="margin">
              <wp14:pctHeight>0</wp14:pctHeight>
            </wp14:sizeRelV>
          </wp:anchor>
        </w:drawing>
      </w:r>
    </w:p>
    <w:p w14:paraId="5D6E36F7" w14:textId="2BADAC64" w:rsidR="0039616A" w:rsidRDefault="0039616A" w:rsidP="003C2144">
      <w:pPr>
        <w:widowControl w:val="0"/>
        <w:autoSpaceDE w:val="0"/>
        <w:autoSpaceDN w:val="0"/>
        <w:spacing w:before="100" w:beforeAutospacing="1" w:line="276" w:lineRule="auto"/>
        <w:jc w:val="center"/>
        <w:rPr>
          <w:rFonts w:eastAsia="Calibri" w:cs="Calibri"/>
          <w:lang w:val="es-ES"/>
        </w:rPr>
      </w:pPr>
    </w:p>
    <w:p w14:paraId="6685A0EF"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3D1496AB" w14:textId="328C2A49" w:rsidR="0039616A" w:rsidRDefault="0039616A" w:rsidP="003C2144">
      <w:pPr>
        <w:widowControl w:val="0"/>
        <w:autoSpaceDE w:val="0"/>
        <w:autoSpaceDN w:val="0"/>
        <w:spacing w:before="100" w:beforeAutospacing="1" w:line="276" w:lineRule="auto"/>
        <w:jc w:val="center"/>
        <w:rPr>
          <w:rFonts w:eastAsia="Calibri" w:cs="Calibri"/>
          <w:lang w:val="es-ES"/>
        </w:rPr>
      </w:pPr>
    </w:p>
    <w:p w14:paraId="4082249C"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29554A7C" w14:textId="77777777" w:rsidR="00A63E80" w:rsidRDefault="00A63E80" w:rsidP="003C2144">
      <w:pPr>
        <w:widowControl w:val="0"/>
        <w:autoSpaceDE w:val="0"/>
        <w:autoSpaceDN w:val="0"/>
        <w:spacing w:before="100" w:beforeAutospacing="1" w:line="276" w:lineRule="auto"/>
        <w:jc w:val="center"/>
        <w:rPr>
          <w:rFonts w:eastAsia="Calibri" w:cs="Calibri"/>
          <w:lang w:val="es-ES"/>
        </w:rPr>
      </w:pPr>
    </w:p>
    <w:p w14:paraId="27C00398" w14:textId="6E8F0ED3" w:rsidR="003C50A3" w:rsidRDefault="003C50A3" w:rsidP="003C2144">
      <w:pPr>
        <w:widowControl w:val="0"/>
        <w:autoSpaceDE w:val="0"/>
        <w:autoSpaceDN w:val="0"/>
        <w:spacing w:before="100" w:beforeAutospacing="1" w:line="276" w:lineRule="auto"/>
        <w:jc w:val="center"/>
        <w:rPr>
          <w:rFonts w:eastAsia="Calibri" w:cs="Calibri"/>
          <w:lang w:val="es-ES"/>
        </w:rPr>
      </w:pPr>
    </w:p>
    <w:p w14:paraId="2CD788FE" w14:textId="44204A87" w:rsidR="003C2144" w:rsidRPr="00581893" w:rsidRDefault="003C2144" w:rsidP="003C2144">
      <w:pPr>
        <w:widowControl w:val="0"/>
        <w:autoSpaceDE w:val="0"/>
        <w:autoSpaceDN w:val="0"/>
        <w:spacing w:line="276" w:lineRule="auto"/>
        <w:ind w:left="1092" w:right="830"/>
        <w:jc w:val="center"/>
        <w:rPr>
          <w:rFonts w:eastAsia="Calibri" w:cs="Calibri"/>
          <w:i/>
          <w:iCs/>
          <w:lang w:val="es-ES"/>
        </w:rPr>
      </w:pPr>
      <w:r>
        <w:rPr>
          <w:rFonts w:eastAsia="Calibri" w:cs="Calibri"/>
          <w:i/>
          <w:iCs/>
          <w:lang w:val="es-ES"/>
        </w:rPr>
        <w:t>Ubicación del yacimiento La Calera – Provincia del Neuquén</w:t>
      </w:r>
    </w:p>
    <w:p w14:paraId="578C389A" w14:textId="5084C20A" w:rsidR="003C2144" w:rsidRDefault="003C2144" w:rsidP="00C144D4">
      <w:pPr>
        <w:widowControl w:val="0"/>
        <w:autoSpaceDE w:val="0"/>
        <w:autoSpaceDN w:val="0"/>
        <w:spacing w:before="100" w:beforeAutospacing="1" w:line="276" w:lineRule="auto"/>
        <w:jc w:val="both"/>
        <w:rPr>
          <w:rFonts w:eastAsia="Calibri" w:cs="Calibri"/>
          <w:lang w:val="es-ES"/>
        </w:rPr>
      </w:pPr>
      <w:r w:rsidRPr="0063471D">
        <w:rPr>
          <w:rFonts w:eastAsia="Calibri" w:cs="Calibri"/>
          <w:lang w:val="es-ES"/>
        </w:rPr>
        <w:t>Se accede</w:t>
      </w:r>
      <w:r>
        <w:rPr>
          <w:rFonts w:eastAsia="Calibri" w:cs="Calibri"/>
          <w:lang w:val="es-ES"/>
        </w:rPr>
        <w:t xml:space="preserve"> al yacimiento</w:t>
      </w:r>
      <w:r w:rsidRPr="0063471D">
        <w:rPr>
          <w:rFonts w:eastAsia="Calibri" w:cs="Calibri"/>
          <w:lang w:val="es-ES"/>
        </w:rPr>
        <w:t xml:space="preserve">, para el caso de vehículos livianos a través de la ruta 17 hasta llegar a la entrada Sur del yacimiento a 14 </w:t>
      </w:r>
      <w:r>
        <w:rPr>
          <w:rFonts w:eastAsia="Calibri" w:cs="Calibri"/>
          <w:lang w:val="es-ES"/>
        </w:rPr>
        <w:t>km</w:t>
      </w:r>
      <w:r w:rsidRPr="0063471D">
        <w:rPr>
          <w:rFonts w:eastAsia="Calibri" w:cs="Calibri"/>
          <w:lang w:val="es-ES"/>
        </w:rPr>
        <w:t xml:space="preserve"> de Añelo. Para el caso de vehículos pesados se accede a través de ruta provincial 7 por el acceso</w:t>
      </w:r>
      <w:r w:rsidRPr="007E0AC2">
        <w:rPr>
          <w:rFonts w:eastAsia="Calibri" w:cs="Calibri"/>
          <w:lang w:val="es-ES"/>
        </w:rPr>
        <w:t xml:space="preserve"> Norte ubicado a 25 km de la mencionada localidad.</w:t>
      </w:r>
    </w:p>
    <w:p w14:paraId="5562D833" w14:textId="0DD75715" w:rsidR="00C144D4" w:rsidRPr="00256940" w:rsidRDefault="00C144D4" w:rsidP="00C144D4">
      <w:pPr>
        <w:widowControl w:val="0"/>
        <w:autoSpaceDE w:val="0"/>
        <w:autoSpaceDN w:val="0"/>
        <w:spacing w:before="100" w:beforeAutospacing="1" w:line="276" w:lineRule="auto"/>
        <w:jc w:val="both"/>
        <w:rPr>
          <w:rFonts w:eastAsia="Calibri" w:cs="Calibri"/>
          <w:lang w:val="es-ES"/>
        </w:rPr>
      </w:pPr>
    </w:p>
    <w:p w14:paraId="5666267C" w14:textId="25D80293" w:rsidR="00C545A5" w:rsidRDefault="00C545A5" w:rsidP="003C2144">
      <w:pPr>
        <w:widowControl w:val="0"/>
        <w:autoSpaceDE w:val="0"/>
        <w:autoSpaceDN w:val="0"/>
        <w:spacing w:line="276" w:lineRule="auto"/>
        <w:ind w:left="1092" w:right="830"/>
        <w:jc w:val="center"/>
        <w:rPr>
          <w:rFonts w:eastAsia="Calibri" w:cs="Calibri"/>
          <w:i/>
          <w:iCs/>
        </w:rPr>
      </w:pPr>
      <w:r w:rsidRPr="00256940">
        <w:rPr>
          <w:rFonts w:eastAsia="Calibri" w:cs="Calibri"/>
          <w:noProof/>
          <w:lang w:val="es-ES"/>
        </w:rPr>
        <w:drawing>
          <wp:anchor distT="0" distB="0" distL="114300" distR="114300" simplePos="0" relativeHeight="251666432" behindDoc="0" locked="0" layoutInCell="1" allowOverlap="1" wp14:anchorId="0D23D746" wp14:editId="6AE77999">
            <wp:simplePos x="0" y="0"/>
            <wp:positionH relativeFrom="margin">
              <wp:align>center</wp:align>
            </wp:positionH>
            <wp:positionV relativeFrom="paragraph">
              <wp:posOffset>4702</wp:posOffset>
            </wp:positionV>
            <wp:extent cx="3354670" cy="3112092"/>
            <wp:effectExtent l="0" t="0" r="0" b="0"/>
            <wp:wrapNone/>
            <wp:docPr id="1576255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55648" name=""/>
                    <pic:cNvPicPr/>
                  </pic:nvPicPr>
                  <pic:blipFill>
                    <a:blip r:embed="rId12">
                      <a:extLst>
                        <a:ext uri="{28A0092B-C50C-407E-A947-70E740481C1C}">
                          <a14:useLocalDpi xmlns:a14="http://schemas.microsoft.com/office/drawing/2010/main" val="0"/>
                        </a:ext>
                      </a:extLst>
                    </a:blip>
                    <a:stretch>
                      <a:fillRect/>
                    </a:stretch>
                  </pic:blipFill>
                  <pic:spPr>
                    <a:xfrm>
                      <a:off x="0" y="0"/>
                      <a:ext cx="3354670" cy="3112092"/>
                    </a:xfrm>
                    <a:prstGeom prst="rect">
                      <a:avLst/>
                    </a:prstGeom>
                  </pic:spPr>
                </pic:pic>
              </a:graphicData>
            </a:graphic>
            <wp14:sizeRelH relativeFrom="margin">
              <wp14:pctWidth>0</wp14:pctWidth>
            </wp14:sizeRelH>
            <wp14:sizeRelV relativeFrom="margin">
              <wp14:pctHeight>0</wp14:pctHeight>
            </wp14:sizeRelV>
          </wp:anchor>
        </w:drawing>
      </w:r>
    </w:p>
    <w:p w14:paraId="3D8DFB57"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35A1C0DD"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14DE6F18"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45E8DDF5"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0ADA7624"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7BF19456"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62119332"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1D0258F8"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0E69C1DE"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320BB36F"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5053F642"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6A93F7C5"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79C68691"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47F5BD4F"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0F125985"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17E2E615"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39645E5D" w14:textId="4E010328" w:rsidR="003C2144" w:rsidRPr="007E0AC2" w:rsidRDefault="003C2144" w:rsidP="003C2144">
      <w:pPr>
        <w:widowControl w:val="0"/>
        <w:autoSpaceDE w:val="0"/>
        <w:autoSpaceDN w:val="0"/>
        <w:spacing w:line="276" w:lineRule="auto"/>
        <w:ind w:left="1092" w:right="830"/>
        <w:jc w:val="center"/>
        <w:rPr>
          <w:rFonts w:eastAsia="Calibri" w:cs="Calibri"/>
          <w:i/>
          <w:iCs/>
        </w:rPr>
      </w:pPr>
      <w:r>
        <w:rPr>
          <w:rFonts w:eastAsia="Calibri" w:cs="Calibri"/>
          <w:i/>
          <w:iCs/>
        </w:rPr>
        <w:t>Ubicación de los accesos SUR y NORTE a Yacimiento La Calera</w:t>
      </w:r>
    </w:p>
    <w:p w14:paraId="5A84D745" w14:textId="77777777" w:rsidR="003C2144" w:rsidRDefault="003C2144" w:rsidP="003C2144">
      <w:pPr>
        <w:widowControl w:val="0"/>
        <w:autoSpaceDE w:val="0"/>
        <w:autoSpaceDN w:val="0"/>
        <w:spacing w:line="276" w:lineRule="auto"/>
        <w:ind w:left="1092" w:right="830"/>
        <w:jc w:val="center"/>
        <w:rPr>
          <w:rFonts w:eastAsia="Calibri" w:cs="Calibri"/>
          <w:b/>
          <w:bCs/>
          <w:lang w:val="es-ES"/>
        </w:rPr>
      </w:pPr>
      <w:r w:rsidRPr="006C3E55">
        <w:rPr>
          <w:rFonts w:eastAsia="Calibri" w:cs="Calibri"/>
          <w:b/>
          <w:bCs/>
          <w:noProof/>
          <w:lang w:val="es-ES"/>
        </w:rPr>
        <w:lastRenderedPageBreak/>
        <w:drawing>
          <wp:inline distT="0" distB="0" distL="0" distR="0" wp14:anchorId="15DC9AF6" wp14:editId="4B31920E">
            <wp:extent cx="4587448" cy="3814074"/>
            <wp:effectExtent l="0" t="0" r="3810" b="0"/>
            <wp:docPr id="86085915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59155" name="Imagen 1" descr="Diagrama&#10;&#10;Descripción generada automáticamente"/>
                    <pic:cNvPicPr/>
                  </pic:nvPicPr>
                  <pic:blipFill rotWithShape="1">
                    <a:blip r:embed="rId13">
                      <a:extLst>
                        <a:ext uri="{28A0092B-C50C-407E-A947-70E740481C1C}">
                          <a14:useLocalDpi xmlns:a14="http://schemas.microsoft.com/office/drawing/2010/main" val="0"/>
                        </a:ext>
                      </a:extLst>
                    </a:blip>
                    <a:srcRect b="4509"/>
                    <a:stretch/>
                  </pic:blipFill>
                  <pic:spPr bwMode="auto">
                    <a:xfrm>
                      <a:off x="0" y="0"/>
                      <a:ext cx="4606826" cy="3830185"/>
                    </a:xfrm>
                    <a:prstGeom prst="rect">
                      <a:avLst/>
                    </a:prstGeom>
                    <a:ln>
                      <a:noFill/>
                    </a:ln>
                    <a:extLst>
                      <a:ext uri="{53640926-AAD7-44D8-BBD7-CCE9431645EC}">
                        <a14:shadowObscured xmlns:a14="http://schemas.microsoft.com/office/drawing/2010/main"/>
                      </a:ext>
                    </a:extLst>
                  </pic:spPr>
                </pic:pic>
              </a:graphicData>
            </a:graphic>
          </wp:inline>
        </w:drawing>
      </w:r>
    </w:p>
    <w:p w14:paraId="354368D4" w14:textId="77777777" w:rsidR="003C2144" w:rsidRPr="00FE6F54" w:rsidRDefault="003C2144" w:rsidP="003C2144">
      <w:pPr>
        <w:widowControl w:val="0"/>
        <w:autoSpaceDE w:val="0"/>
        <w:autoSpaceDN w:val="0"/>
        <w:spacing w:line="276" w:lineRule="auto"/>
        <w:ind w:left="1092" w:right="830"/>
        <w:jc w:val="center"/>
        <w:rPr>
          <w:rFonts w:eastAsia="Calibri" w:cs="Calibri"/>
          <w:i/>
          <w:iCs/>
          <w:lang w:val="es-ES"/>
        </w:rPr>
      </w:pPr>
      <w:r>
        <w:rPr>
          <w:rFonts w:eastAsia="Calibri" w:cs="Calibri"/>
          <w:i/>
          <w:iCs/>
          <w:lang w:val="es-ES"/>
        </w:rPr>
        <w:t>Ubicación del Yacimiento La Calera</w:t>
      </w:r>
    </w:p>
    <w:p w14:paraId="76196308" w14:textId="77777777" w:rsidR="003C2144" w:rsidRPr="00EC12FC" w:rsidRDefault="003C2144" w:rsidP="00EC12FC">
      <w:pPr>
        <w:pStyle w:val="TitulosNivel2AESA"/>
        <w:keepNext/>
        <w:numPr>
          <w:ilvl w:val="0"/>
          <w:numId w:val="0"/>
        </w:numPr>
        <w:spacing w:before="120" w:after="120" w:line="240" w:lineRule="auto"/>
        <w:contextualSpacing w:val="0"/>
        <w:jc w:val="both"/>
        <w:outlineLvl w:val="0"/>
        <w:rPr>
          <w:b/>
          <w:bCs/>
          <w:i w:val="0"/>
          <w:iCs/>
        </w:rPr>
      </w:pPr>
      <w:bookmarkStart w:id="5" w:name="_Toc188091422"/>
      <w:bookmarkStart w:id="6" w:name="_Toc227486837"/>
      <w:r w:rsidRPr="00EC12FC">
        <w:rPr>
          <w:b/>
          <w:bCs/>
          <w:i w:val="0"/>
          <w:iCs/>
        </w:rPr>
        <w:t>CONDICIONES DEL SITIO</w:t>
      </w:r>
      <w:bookmarkEnd w:id="5"/>
      <w:bookmarkEnd w:id="6"/>
    </w:p>
    <w:p w14:paraId="5C9A8953" w14:textId="677EB633" w:rsidR="00EC12FC" w:rsidRDefault="00EC12FC" w:rsidP="003C2144">
      <w:pPr>
        <w:widowControl w:val="0"/>
        <w:autoSpaceDE w:val="0"/>
        <w:autoSpaceDN w:val="0"/>
        <w:spacing w:before="100" w:beforeAutospacing="1" w:line="276" w:lineRule="auto"/>
        <w:jc w:val="both"/>
        <w:rPr>
          <w:rFonts w:eastAsia="Calibri" w:cs="Calibri"/>
          <w:lang w:val="es-ES"/>
        </w:rPr>
      </w:pPr>
      <w:r>
        <w:rPr>
          <w:rFonts w:eastAsia="Calibri" w:cs="Calibri"/>
          <w:lang w:val="es-ES"/>
        </w:rPr>
        <w:t>C</w:t>
      </w:r>
      <w:r w:rsidR="003C2144">
        <w:rPr>
          <w:rFonts w:eastAsia="Calibri" w:cs="Calibri"/>
          <w:lang w:val="es-ES"/>
        </w:rPr>
        <w:t>onsidera</w:t>
      </w:r>
      <w:r>
        <w:rPr>
          <w:rFonts w:eastAsia="Calibri" w:cs="Calibri"/>
          <w:lang w:val="es-ES"/>
        </w:rPr>
        <w:t>r</w:t>
      </w:r>
      <w:r w:rsidR="003C2144">
        <w:rPr>
          <w:rFonts w:eastAsia="Calibri" w:cs="Calibri"/>
          <w:lang w:val="es-ES"/>
        </w:rPr>
        <w:t xml:space="preserve"> las siguientes:</w:t>
      </w:r>
    </w:p>
    <w:tbl>
      <w:tblPr>
        <w:tblStyle w:val="Tablaconcuadrcula"/>
        <w:tblW w:w="0" w:type="auto"/>
        <w:tblInd w:w="562" w:type="dxa"/>
        <w:tblLayout w:type="fixed"/>
        <w:tblLook w:val="04A0" w:firstRow="1" w:lastRow="0" w:firstColumn="1" w:lastColumn="0" w:noHBand="0" w:noVBand="1"/>
      </w:tblPr>
      <w:tblGrid>
        <w:gridCol w:w="5215"/>
        <w:gridCol w:w="3574"/>
      </w:tblGrid>
      <w:tr w:rsidR="003C2144" w:rsidRPr="00D4452F" w14:paraId="752FFDB9" w14:textId="77777777" w:rsidTr="000008DB">
        <w:trPr>
          <w:trHeight w:val="290"/>
        </w:trPr>
        <w:tc>
          <w:tcPr>
            <w:tcW w:w="5215" w:type="dxa"/>
            <w:noWrap/>
            <w:hideMark/>
          </w:tcPr>
          <w:p w14:paraId="5F573B68"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Presión Atmosférica Media</w:t>
            </w:r>
          </w:p>
        </w:tc>
        <w:tc>
          <w:tcPr>
            <w:tcW w:w="3574" w:type="dxa"/>
            <w:noWrap/>
            <w:hideMark/>
          </w:tcPr>
          <w:p w14:paraId="308EE69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966 hPa</w:t>
            </w:r>
          </w:p>
        </w:tc>
      </w:tr>
      <w:tr w:rsidR="003C2144" w:rsidRPr="00D4452F" w14:paraId="0A86147F" w14:textId="77777777" w:rsidTr="000008DB">
        <w:trPr>
          <w:trHeight w:val="290"/>
        </w:trPr>
        <w:tc>
          <w:tcPr>
            <w:tcW w:w="5215" w:type="dxa"/>
            <w:noWrap/>
            <w:hideMark/>
          </w:tcPr>
          <w:p w14:paraId="4D25932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Temperatura Ambiente de Diseño</w:t>
            </w:r>
          </w:p>
        </w:tc>
        <w:tc>
          <w:tcPr>
            <w:tcW w:w="3574" w:type="dxa"/>
            <w:noWrap/>
            <w:hideMark/>
          </w:tcPr>
          <w:p w14:paraId="358A024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4DF9F2AB" w14:textId="77777777" w:rsidTr="000008DB">
        <w:trPr>
          <w:trHeight w:val="290"/>
        </w:trPr>
        <w:tc>
          <w:tcPr>
            <w:tcW w:w="5215" w:type="dxa"/>
            <w:noWrap/>
            <w:hideMark/>
          </w:tcPr>
          <w:p w14:paraId="54CCF02D"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Máxima</w:t>
            </w:r>
          </w:p>
        </w:tc>
        <w:tc>
          <w:tcPr>
            <w:tcW w:w="3574" w:type="dxa"/>
            <w:noWrap/>
            <w:hideMark/>
          </w:tcPr>
          <w:p w14:paraId="5526D65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43°C</w:t>
            </w:r>
          </w:p>
        </w:tc>
      </w:tr>
      <w:tr w:rsidR="003C2144" w:rsidRPr="00D4452F" w14:paraId="42480EA0" w14:textId="77777777" w:rsidTr="000008DB">
        <w:trPr>
          <w:trHeight w:val="290"/>
        </w:trPr>
        <w:tc>
          <w:tcPr>
            <w:tcW w:w="5215" w:type="dxa"/>
            <w:noWrap/>
            <w:hideMark/>
          </w:tcPr>
          <w:p w14:paraId="08DF57E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Mínima</w:t>
            </w:r>
          </w:p>
        </w:tc>
        <w:tc>
          <w:tcPr>
            <w:tcW w:w="3574" w:type="dxa"/>
            <w:noWrap/>
            <w:hideMark/>
          </w:tcPr>
          <w:p w14:paraId="7B3BDAD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-15°C</w:t>
            </w:r>
          </w:p>
        </w:tc>
      </w:tr>
      <w:tr w:rsidR="003C2144" w:rsidRPr="00D4452F" w14:paraId="007813D0" w14:textId="77777777" w:rsidTr="000008DB">
        <w:trPr>
          <w:trHeight w:val="290"/>
        </w:trPr>
        <w:tc>
          <w:tcPr>
            <w:tcW w:w="5215" w:type="dxa"/>
            <w:noWrap/>
            <w:hideMark/>
          </w:tcPr>
          <w:p w14:paraId="6165EEC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 xml:space="preserve">Para </w:t>
            </w:r>
            <w:proofErr w:type="spellStart"/>
            <w:r w:rsidRPr="00D4452F">
              <w:rPr>
                <w:rFonts w:eastAsia="Calibri" w:cs="Calibri"/>
                <w:lang w:val="es-ES"/>
              </w:rPr>
              <w:t>Aeroenfriadores</w:t>
            </w:r>
            <w:proofErr w:type="spellEnd"/>
          </w:p>
        </w:tc>
        <w:tc>
          <w:tcPr>
            <w:tcW w:w="3574" w:type="dxa"/>
            <w:noWrap/>
            <w:hideMark/>
          </w:tcPr>
          <w:p w14:paraId="1E85722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43°C</w:t>
            </w:r>
          </w:p>
        </w:tc>
      </w:tr>
      <w:tr w:rsidR="003C2144" w:rsidRPr="00D4452F" w14:paraId="36F9B830" w14:textId="77777777" w:rsidTr="000008DB">
        <w:trPr>
          <w:trHeight w:val="290"/>
        </w:trPr>
        <w:tc>
          <w:tcPr>
            <w:tcW w:w="5215" w:type="dxa"/>
            <w:noWrap/>
            <w:hideMark/>
          </w:tcPr>
          <w:p w14:paraId="199CD2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Media de Verano</w:t>
            </w:r>
          </w:p>
        </w:tc>
        <w:tc>
          <w:tcPr>
            <w:tcW w:w="3574" w:type="dxa"/>
            <w:noWrap/>
            <w:hideMark/>
          </w:tcPr>
          <w:p w14:paraId="304089F8"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30°C</w:t>
            </w:r>
          </w:p>
        </w:tc>
      </w:tr>
      <w:tr w:rsidR="003C2144" w:rsidRPr="00D4452F" w14:paraId="3DE74AE3" w14:textId="77777777" w:rsidTr="000008DB">
        <w:trPr>
          <w:trHeight w:val="290"/>
        </w:trPr>
        <w:tc>
          <w:tcPr>
            <w:tcW w:w="5215" w:type="dxa"/>
            <w:noWrap/>
            <w:hideMark/>
          </w:tcPr>
          <w:p w14:paraId="251BD7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Media de Invierno</w:t>
            </w:r>
          </w:p>
        </w:tc>
        <w:tc>
          <w:tcPr>
            <w:tcW w:w="3574" w:type="dxa"/>
            <w:noWrap/>
            <w:hideMark/>
          </w:tcPr>
          <w:p w14:paraId="3823510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15°C</w:t>
            </w:r>
          </w:p>
        </w:tc>
      </w:tr>
      <w:tr w:rsidR="003C2144" w:rsidRPr="00D4452F" w14:paraId="645780D2" w14:textId="77777777" w:rsidTr="000008DB">
        <w:trPr>
          <w:trHeight w:val="290"/>
        </w:trPr>
        <w:tc>
          <w:tcPr>
            <w:tcW w:w="5215" w:type="dxa"/>
            <w:noWrap/>
            <w:hideMark/>
          </w:tcPr>
          <w:p w14:paraId="6D30B0C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Dirección del Viento</w:t>
            </w:r>
          </w:p>
        </w:tc>
        <w:tc>
          <w:tcPr>
            <w:tcW w:w="3574" w:type="dxa"/>
            <w:noWrap/>
            <w:hideMark/>
          </w:tcPr>
          <w:p w14:paraId="7FFB3CC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Oeste - Sudoeste</w:t>
            </w:r>
          </w:p>
        </w:tc>
      </w:tr>
      <w:tr w:rsidR="003C2144" w:rsidRPr="00D4452F" w14:paraId="2A9DE5AD" w14:textId="77777777" w:rsidTr="000008DB">
        <w:trPr>
          <w:trHeight w:val="290"/>
        </w:trPr>
        <w:tc>
          <w:tcPr>
            <w:tcW w:w="5215" w:type="dxa"/>
            <w:noWrap/>
            <w:hideMark/>
          </w:tcPr>
          <w:p w14:paraId="0BF5F31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Humedad</w:t>
            </w:r>
          </w:p>
        </w:tc>
        <w:tc>
          <w:tcPr>
            <w:tcW w:w="3574" w:type="dxa"/>
            <w:noWrap/>
            <w:hideMark/>
          </w:tcPr>
          <w:p w14:paraId="757BD4C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07B72249" w14:textId="77777777" w:rsidTr="000008DB">
        <w:trPr>
          <w:trHeight w:val="290"/>
        </w:trPr>
        <w:tc>
          <w:tcPr>
            <w:tcW w:w="5215" w:type="dxa"/>
            <w:noWrap/>
            <w:hideMark/>
          </w:tcPr>
          <w:p w14:paraId="0680F78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Humedad Relativa Ambiente Máxima</w:t>
            </w:r>
          </w:p>
        </w:tc>
        <w:tc>
          <w:tcPr>
            <w:tcW w:w="3574" w:type="dxa"/>
            <w:noWrap/>
            <w:hideMark/>
          </w:tcPr>
          <w:p w14:paraId="1CA52CDF"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90%</w:t>
            </w:r>
          </w:p>
        </w:tc>
      </w:tr>
      <w:tr w:rsidR="003C2144" w:rsidRPr="00D4452F" w14:paraId="1179FD22" w14:textId="77777777" w:rsidTr="000008DB">
        <w:trPr>
          <w:trHeight w:val="290"/>
        </w:trPr>
        <w:tc>
          <w:tcPr>
            <w:tcW w:w="5215" w:type="dxa"/>
            <w:noWrap/>
            <w:hideMark/>
          </w:tcPr>
          <w:p w14:paraId="17AAF1A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Humedad Relativa Ambiente Media</w:t>
            </w:r>
          </w:p>
        </w:tc>
        <w:tc>
          <w:tcPr>
            <w:tcW w:w="3574" w:type="dxa"/>
            <w:noWrap/>
            <w:hideMark/>
          </w:tcPr>
          <w:p w14:paraId="1404A6A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32% (verano)</w:t>
            </w:r>
          </w:p>
        </w:tc>
      </w:tr>
      <w:tr w:rsidR="003C2144" w:rsidRPr="00D4452F" w14:paraId="11993E85" w14:textId="77777777" w:rsidTr="000008DB">
        <w:trPr>
          <w:trHeight w:val="290"/>
        </w:trPr>
        <w:tc>
          <w:tcPr>
            <w:tcW w:w="5215" w:type="dxa"/>
            <w:noWrap/>
            <w:hideMark/>
          </w:tcPr>
          <w:p w14:paraId="0FF0B82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Humedad Relativa Ambiente Mínima</w:t>
            </w:r>
          </w:p>
        </w:tc>
        <w:tc>
          <w:tcPr>
            <w:tcW w:w="3574" w:type="dxa"/>
            <w:noWrap/>
            <w:hideMark/>
          </w:tcPr>
          <w:p w14:paraId="20D4750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15%</w:t>
            </w:r>
          </w:p>
        </w:tc>
      </w:tr>
      <w:tr w:rsidR="003C2144" w:rsidRPr="00D4452F" w14:paraId="11AA8D28" w14:textId="77777777" w:rsidTr="000008DB">
        <w:trPr>
          <w:trHeight w:val="290"/>
        </w:trPr>
        <w:tc>
          <w:tcPr>
            <w:tcW w:w="5215" w:type="dxa"/>
            <w:noWrap/>
            <w:hideMark/>
          </w:tcPr>
          <w:p w14:paraId="3F002CA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Lluvia</w:t>
            </w:r>
          </w:p>
        </w:tc>
        <w:tc>
          <w:tcPr>
            <w:tcW w:w="3574" w:type="dxa"/>
            <w:noWrap/>
            <w:hideMark/>
          </w:tcPr>
          <w:p w14:paraId="04BE4004"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46AADCDB" w14:textId="77777777" w:rsidTr="000008DB">
        <w:trPr>
          <w:trHeight w:val="290"/>
        </w:trPr>
        <w:tc>
          <w:tcPr>
            <w:tcW w:w="5215" w:type="dxa"/>
            <w:noWrap/>
            <w:hideMark/>
          </w:tcPr>
          <w:p w14:paraId="56F5F7BE"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lastRenderedPageBreak/>
              <w:t>Precipitación Media Horaria</w:t>
            </w:r>
          </w:p>
        </w:tc>
        <w:tc>
          <w:tcPr>
            <w:tcW w:w="3574" w:type="dxa"/>
            <w:noWrap/>
            <w:hideMark/>
          </w:tcPr>
          <w:p w14:paraId="352E276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40 mm/h</w:t>
            </w:r>
          </w:p>
        </w:tc>
      </w:tr>
      <w:tr w:rsidR="003C2144" w:rsidRPr="00D4452F" w14:paraId="48E06BF3" w14:textId="77777777" w:rsidTr="000008DB">
        <w:trPr>
          <w:trHeight w:val="290"/>
        </w:trPr>
        <w:tc>
          <w:tcPr>
            <w:tcW w:w="5215" w:type="dxa"/>
            <w:noWrap/>
            <w:hideMark/>
          </w:tcPr>
          <w:p w14:paraId="23E7A51D"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Tiempo de Concentración Máximo</w:t>
            </w:r>
          </w:p>
        </w:tc>
        <w:tc>
          <w:tcPr>
            <w:tcW w:w="3574" w:type="dxa"/>
            <w:noWrap/>
            <w:hideMark/>
          </w:tcPr>
          <w:p w14:paraId="08B5FE1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15 min</w:t>
            </w:r>
          </w:p>
        </w:tc>
      </w:tr>
      <w:tr w:rsidR="003C2144" w:rsidRPr="00D4452F" w14:paraId="3C5FDA50" w14:textId="77777777" w:rsidTr="000008DB">
        <w:trPr>
          <w:trHeight w:val="290"/>
        </w:trPr>
        <w:tc>
          <w:tcPr>
            <w:tcW w:w="5215" w:type="dxa"/>
            <w:noWrap/>
            <w:hideMark/>
          </w:tcPr>
          <w:p w14:paraId="649A35B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Intensidad de Lluvia</w:t>
            </w:r>
          </w:p>
        </w:tc>
        <w:tc>
          <w:tcPr>
            <w:tcW w:w="3574" w:type="dxa"/>
            <w:noWrap/>
            <w:hideMark/>
          </w:tcPr>
          <w:p w14:paraId="0B0AE78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65 mm/h</w:t>
            </w:r>
          </w:p>
        </w:tc>
      </w:tr>
      <w:tr w:rsidR="003C2144" w:rsidRPr="00D4452F" w14:paraId="514D5093" w14:textId="77777777" w:rsidTr="000008DB">
        <w:trPr>
          <w:trHeight w:val="290"/>
        </w:trPr>
        <w:tc>
          <w:tcPr>
            <w:tcW w:w="5215" w:type="dxa"/>
            <w:noWrap/>
            <w:hideMark/>
          </w:tcPr>
          <w:p w14:paraId="44470D7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Viento</w:t>
            </w:r>
          </w:p>
        </w:tc>
        <w:tc>
          <w:tcPr>
            <w:tcW w:w="3574" w:type="dxa"/>
            <w:noWrap/>
            <w:hideMark/>
          </w:tcPr>
          <w:p w14:paraId="74DCAFB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0E959BF0" w14:textId="77777777" w:rsidTr="000008DB">
        <w:trPr>
          <w:trHeight w:val="290"/>
        </w:trPr>
        <w:tc>
          <w:tcPr>
            <w:tcW w:w="5215" w:type="dxa"/>
            <w:noWrap/>
            <w:hideMark/>
          </w:tcPr>
          <w:p w14:paraId="1E18FCA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Norma de Diseño</w:t>
            </w:r>
          </w:p>
        </w:tc>
        <w:tc>
          <w:tcPr>
            <w:tcW w:w="3574" w:type="dxa"/>
            <w:noWrap/>
            <w:hideMark/>
          </w:tcPr>
          <w:p w14:paraId="3FA0958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CIRSOC 102</w:t>
            </w:r>
          </w:p>
        </w:tc>
      </w:tr>
      <w:tr w:rsidR="003C2144" w:rsidRPr="00D4452F" w14:paraId="3E788D2F" w14:textId="77777777" w:rsidTr="000008DB">
        <w:trPr>
          <w:trHeight w:val="290"/>
        </w:trPr>
        <w:tc>
          <w:tcPr>
            <w:tcW w:w="5215" w:type="dxa"/>
            <w:noWrap/>
            <w:hideMark/>
          </w:tcPr>
          <w:p w14:paraId="1C8C00A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Sismo</w:t>
            </w:r>
          </w:p>
        </w:tc>
        <w:tc>
          <w:tcPr>
            <w:tcW w:w="3574" w:type="dxa"/>
            <w:noWrap/>
            <w:hideMark/>
          </w:tcPr>
          <w:p w14:paraId="420114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3EFD3DB0" w14:textId="77777777" w:rsidTr="000008DB">
        <w:trPr>
          <w:trHeight w:val="290"/>
        </w:trPr>
        <w:tc>
          <w:tcPr>
            <w:tcW w:w="5215" w:type="dxa"/>
            <w:noWrap/>
            <w:hideMark/>
          </w:tcPr>
          <w:p w14:paraId="31CD0EC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Código de Diseño</w:t>
            </w:r>
          </w:p>
        </w:tc>
        <w:tc>
          <w:tcPr>
            <w:tcW w:w="3574" w:type="dxa"/>
            <w:noWrap/>
            <w:hideMark/>
          </w:tcPr>
          <w:p w14:paraId="22BCC5CE"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CIRSOC 103</w:t>
            </w:r>
          </w:p>
        </w:tc>
      </w:tr>
      <w:tr w:rsidR="003C2144" w:rsidRPr="00D4452F" w14:paraId="3893B38A" w14:textId="77777777" w:rsidTr="000008DB">
        <w:trPr>
          <w:trHeight w:val="290"/>
        </w:trPr>
        <w:tc>
          <w:tcPr>
            <w:tcW w:w="5215" w:type="dxa"/>
            <w:noWrap/>
            <w:hideMark/>
          </w:tcPr>
          <w:p w14:paraId="1434583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Nieve</w:t>
            </w:r>
          </w:p>
        </w:tc>
        <w:tc>
          <w:tcPr>
            <w:tcW w:w="3574" w:type="dxa"/>
            <w:noWrap/>
            <w:hideMark/>
          </w:tcPr>
          <w:p w14:paraId="3728F03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5454B16D" w14:textId="77777777" w:rsidTr="000008DB">
        <w:trPr>
          <w:trHeight w:val="290"/>
        </w:trPr>
        <w:tc>
          <w:tcPr>
            <w:tcW w:w="5215" w:type="dxa"/>
            <w:noWrap/>
            <w:hideMark/>
          </w:tcPr>
          <w:p w14:paraId="155B74E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Código de Diseño</w:t>
            </w:r>
          </w:p>
        </w:tc>
        <w:tc>
          <w:tcPr>
            <w:tcW w:w="3574" w:type="dxa"/>
            <w:noWrap/>
            <w:hideMark/>
          </w:tcPr>
          <w:p w14:paraId="70A0652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CIRSOC 104</w:t>
            </w:r>
          </w:p>
        </w:tc>
      </w:tr>
      <w:tr w:rsidR="003C2144" w:rsidRPr="00D4452F" w14:paraId="499FA3F9" w14:textId="77777777" w:rsidTr="000008DB">
        <w:trPr>
          <w:trHeight w:val="290"/>
        </w:trPr>
        <w:tc>
          <w:tcPr>
            <w:tcW w:w="5215" w:type="dxa"/>
            <w:noWrap/>
            <w:hideMark/>
          </w:tcPr>
          <w:p w14:paraId="502787F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Nieve (altura máxima)</w:t>
            </w:r>
          </w:p>
        </w:tc>
        <w:tc>
          <w:tcPr>
            <w:tcW w:w="3574" w:type="dxa"/>
            <w:noWrap/>
            <w:hideMark/>
          </w:tcPr>
          <w:p w14:paraId="1798527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0,5 m</w:t>
            </w:r>
          </w:p>
        </w:tc>
      </w:tr>
      <w:tr w:rsidR="003C2144" w:rsidRPr="00D4452F" w14:paraId="22F0A849" w14:textId="77777777" w:rsidTr="000008DB">
        <w:trPr>
          <w:trHeight w:val="290"/>
        </w:trPr>
        <w:tc>
          <w:tcPr>
            <w:tcW w:w="5215" w:type="dxa"/>
            <w:noWrap/>
            <w:hideMark/>
          </w:tcPr>
          <w:p w14:paraId="0C626904"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Radiación Solar</w:t>
            </w:r>
          </w:p>
        </w:tc>
        <w:tc>
          <w:tcPr>
            <w:tcW w:w="3574" w:type="dxa"/>
            <w:noWrap/>
            <w:hideMark/>
          </w:tcPr>
          <w:p w14:paraId="366384F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Para 40° de latitud sur según GRAL-100-ST-Y-001 Rev. A (Guía Técnica — Sistema de Alivios)</w:t>
            </w:r>
          </w:p>
        </w:tc>
      </w:tr>
      <w:tr w:rsidR="003C2144" w:rsidRPr="00D4452F" w14:paraId="725198A6" w14:textId="77777777" w:rsidTr="000008DB">
        <w:trPr>
          <w:trHeight w:val="290"/>
        </w:trPr>
        <w:tc>
          <w:tcPr>
            <w:tcW w:w="5215" w:type="dxa"/>
            <w:noWrap/>
            <w:hideMark/>
          </w:tcPr>
          <w:p w14:paraId="0574C6F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Resistividad del suelo (promedio)</w:t>
            </w:r>
          </w:p>
          <w:p w14:paraId="6C01F8C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200 Ω/m a 1m de profundidad</w:t>
            </w:r>
          </w:p>
        </w:tc>
        <w:tc>
          <w:tcPr>
            <w:tcW w:w="3574" w:type="dxa"/>
            <w:noWrap/>
            <w:hideMark/>
          </w:tcPr>
          <w:p w14:paraId="22B0C3B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roofErr w:type="spellStart"/>
            <w:r w:rsidRPr="00D4452F">
              <w:rPr>
                <w:rFonts w:eastAsia="Calibri" w:cs="Calibri"/>
                <w:lang w:val="es-ES"/>
              </w:rPr>
              <w:t>Wet</w:t>
            </w:r>
            <w:proofErr w:type="spellEnd"/>
            <w:r w:rsidRPr="00D4452F">
              <w:rPr>
                <w:rFonts w:eastAsia="Calibri" w:cs="Calibri"/>
                <w:lang w:val="es-ES"/>
              </w:rPr>
              <w:t>: 1,5 w/</w:t>
            </w:r>
            <w:proofErr w:type="spellStart"/>
            <w:proofErr w:type="gramStart"/>
            <w:r w:rsidRPr="00D4452F">
              <w:rPr>
                <w:rFonts w:eastAsia="Calibri" w:cs="Calibri"/>
                <w:lang w:val="es-ES"/>
              </w:rPr>
              <w:t>m.K</w:t>
            </w:r>
            <w:proofErr w:type="spellEnd"/>
            <w:proofErr w:type="gramEnd"/>
          </w:p>
        </w:tc>
      </w:tr>
      <w:tr w:rsidR="003C2144" w:rsidRPr="00D4452F" w14:paraId="27EC8BF5" w14:textId="77777777" w:rsidTr="000008DB">
        <w:trPr>
          <w:trHeight w:val="290"/>
        </w:trPr>
        <w:tc>
          <w:tcPr>
            <w:tcW w:w="5215" w:type="dxa"/>
            <w:noWrap/>
            <w:hideMark/>
          </w:tcPr>
          <w:p w14:paraId="3F5A0F9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w:t>
            </w:r>
          </w:p>
        </w:tc>
        <w:tc>
          <w:tcPr>
            <w:tcW w:w="3574" w:type="dxa"/>
            <w:noWrap/>
            <w:hideMark/>
          </w:tcPr>
          <w:p w14:paraId="7D14F44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Dry: 0,5 w/</w:t>
            </w:r>
            <w:proofErr w:type="spellStart"/>
            <w:proofErr w:type="gramStart"/>
            <w:r w:rsidRPr="00D4452F">
              <w:rPr>
                <w:rFonts w:eastAsia="Calibri" w:cs="Calibri"/>
                <w:lang w:val="es-ES"/>
              </w:rPr>
              <w:t>m.K</w:t>
            </w:r>
            <w:proofErr w:type="spellEnd"/>
            <w:proofErr w:type="gramEnd"/>
          </w:p>
        </w:tc>
      </w:tr>
    </w:tbl>
    <w:p w14:paraId="063F2297" w14:textId="77777777" w:rsidR="00BC7484" w:rsidRDefault="00BC7484" w:rsidP="00BC7484">
      <w:pPr>
        <w:rPr>
          <w:lang w:eastAsia="es-ES"/>
        </w:rPr>
      </w:pPr>
    </w:p>
    <w:p w14:paraId="713BAD62" w14:textId="70404929" w:rsidR="00FB0205" w:rsidRPr="00B40E9F" w:rsidRDefault="00C62B8B" w:rsidP="00B40E9F">
      <w:pPr>
        <w:widowControl w:val="0"/>
        <w:autoSpaceDE w:val="0"/>
        <w:autoSpaceDN w:val="0"/>
        <w:spacing w:before="100" w:beforeAutospacing="1" w:line="276" w:lineRule="auto"/>
        <w:jc w:val="both"/>
        <w:rPr>
          <w:rFonts w:eastAsia="Calibri" w:cs="Calibri"/>
          <w:lang w:val="es-ES"/>
        </w:rPr>
      </w:pPr>
      <w:r w:rsidRPr="00893C6D">
        <w:rPr>
          <w:rFonts w:eastAsia="Calibri" w:cs="Calibri"/>
          <w:lang w:val="es-ES"/>
        </w:rPr>
        <w:t>El propósito de las instalaciones de la CPF La Calera, es procesar el gas proveniente del Yacimiento La Calera y sus líquidos asociados a efectos de que cumplan con las especificaciones y requerimientos de la industria.</w:t>
      </w:r>
    </w:p>
    <w:p w14:paraId="29538642" w14:textId="71A7D562" w:rsidR="00DF3868" w:rsidRPr="00E659C6" w:rsidRDefault="00DF3868" w:rsidP="00DF3868">
      <w:pPr>
        <w:pStyle w:val="Ttulo1"/>
        <w:rPr>
          <w:rFonts w:eastAsia="Calibri"/>
        </w:rPr>
      </w:pPr>
      <w:bookmarkStart w:id="7" w:name="_Toc227486838"/>
      <w:r>
        <w:rPr>
          <w:rFonts w:eastAsia="Calibri"/>
        </w:rPr>
        <w:t>ALCANCE</w:t>
      </w:r>
      <w:bookmarkEnd w:id="7"/>
    </w:p>
    <w:p w14:paraId="0A2C98EB" w14:textId="685179BB" w:rsidR="00E659C6" w:rsidRPr="009E3330" w:rsidRDefault="00E659C6" w:rsidP="006D0B51">
      <w:pPr>
        <w:spacing w:line="360" w:lineRule="auto"/>
        <w:jc w:val="both"/>
        <w:rPr>
          <w:rFonts w:cs="Arial"/>
          <w:b/>
          <w:bCs/>
        </w:rPr>
      </w:pPr>
      <w:r w:rsidRPr="009E3330">
        <w:rPr>
          <w:rFonts w:ascii="Calibri" w:eastAsia="Calibri" w:hAnsi="Calibri"/>
        </w:rPr>
        <w:t>AESA, como contratista adjudicad</w:t>
      </w:r>
      <w:r w:rsidR="009E3330">
        <w:rPr>
          <w:rFonts w:ascii="Calibri" w:eastAsia="Calibri" w:hAnsi="Calibri"/>
        </w:rPr>
        <w:t>a</w:t>
      </w:r>
      <w:r w:rsidRPr="009E3330">
        <w:rPr>
          <w:rFonts w:ascii="Calibri" w:eastAsia="Calibri" w:hAnsi="Calibri"/>
        </w:rPr>
        <w:t xml:space="preserve"> para la </w:t>
      </w:r>
      <w:r w:rsidR="00972E98" w:rsidRPr="009E3330">
        <w:rPr>
          <w:rFonts w:ascii="Calibri" w:eastAsia="Calibri" w:hAnsi="Calibri"/>
        </w:rPr>
        <w:t>construcción</w:t>
      </w:r>
      <w:r w:rsidR="006B15C3" w:rsidRPr="009E3330">
        <w:rPr>
          <w:rFonts w:ascii="Calibri" w:eastAsia="Calibri" w:hAnsi="Calibri"/>
        </w:rPr>
        <w:t xml:space="preserve"> de</w:t>
      </w:r>
      <w:r w:rsidR="00077119">
        <w:rPr>
          <w:rFonts w:ascii="Calibri" w:eastAsia="Calibri" w:hAnsi="Calibri"/>
        </w:rPr>
        <w:t>l</w:t>
      </w:r>
      <w:r w:rsidR="00077119" w:rsidRPr="009E3330">
        <w:rPr>
          <w:rFonts w:ascii="Calibri" w:eastAsia="Calibri" w:hAnsi="Calibri"/>
        </w:rPr>
        <w:t xml:space="preserve"> PROYECTO</w:t>
      </w:r>
      <w:r w:rsidR="000D7A75" w:rsidRPr="00CB150C">
        <w:t xml:space="preserve"> CPF 2 - FASE 2 ALCANCE A</w:t>
      </w:r>
      <w:r w:rsidR="000D7A75" w:rsidRPr="009E3330">
        <w:rPr>
          <w:rFonts w:ascii="Calibri" w:eastAsia="Calibri" w:hAnsi="Calibri"/>
        </w:rPr>
        <w:t xml:space="preserve"> </w:t>
      </w:r>
      <w:r w:rsidRPr="009E3330">
        <w:rPr>
          <w:rFonts w:ascii="Calibri" w:eastAsia="Calibri" w:hAnsi="Calibri"/>
        </w:rPr>
        <w:t xml:space="preserve">ha decidido subcontratar </w:t>
      </w:r>
      <w:r w:rsidR="007214B4">
        <w:rPr>
          <w:rFonts w:ascii="Calibri" w:eastAsia="Calibri" w:hAnsi="Calibri"/>
        </w:rPr>
        <w:t xml:space="preserve">el servicio de </w:t>
      </w:r>
      <w:r w:rsidR="00630AC4" w:rsidRPr="00630AC4">
        <w:rPr>
          <w:rFonts w:ascii="Calibri" w:eastAsia="Calibri" w:hAnsi="Calibri"/>
        </w:rPr>
        <w:t>la provisión de especialistas E&amp;I para la fase de Construcción,</w:t>
      </w:r>
      <w:r w:rsidR="006A6E7B">
        <w:rPr>
          <w:rFonts w:ascii="Calibri" w:eastAsia="Calibri" w:hAnsi="Calibri"/>
        </w:rPr>
        <w:t xml:space="preserve"> Precomisionado y Comisionado</w:t>
      </w:r>
      <w:r w:rsidR="00630AC4" w:rsidRPr="00630AC4">
        <w:rPr>
          <w:rFonts w:ascii="Calibri" w:eastAsia="Calibri" w:hAnsi="Calibri"/>
        </w:rPr>
        <w:t xml:space="preserve"> bajo modalidad de mano de obra administrada por el COMITENTE</w:t>
      </w:r>
      <w:r w:rsidR="008A13E9" w:rsidRPr="009E3330">
        <w:rPr>
          <w:rFonts w:ascii="Calibri" w:eastAsia="Calibri" w:hAnsi="Calibri"/>
        </w:rPr>
        <w:t xml:space="preserve">, </w:t>
      </w:r>
      <w:r w:rsidR="00DF3868" w:rsidRPr="009E3330">
        <w:rPr>
          <w:rFonts w:ascii="Calibri" w:eastAsia="Calibri" w:hAnsi="Calibri"/>
        </w:rPr>
        <w:t xml:space="preserve">debiendo </w:t>
      </w:r>
      <w:r w:rsidR="00307783">
        <w:rPr>
          <w:rFonts w:ascii="Calibri" w:eastAsia="Calibri" w:hAnsi="Calibri"/>
        </w:rPr>
        <w:t xml:space="preserve">la </w:t>
      </w:r>
      <w:r w:rsidR="009E3330">
        <w:rPr>
          <w:rFonts w:ascii="Calibri" w:eastAsia="Calibri" w:hAnsi="Calibri"/>
        </w:rPr>
        <w:t>subcontratista</w:t>
      </w:r>
      <w:r w:rsidR="000C5153" w:rsidRPr="009E3330">
        <w:rPr>
          <w:rFonts w:ascii="Calibri" w:eastAsia="Calibri" w:hAnsi="Calibri"/>
        </w:rPr>
        <w:t xml:space="preserve"> </w:t>
      </w:r>
      <w:r w:rsidR="00C15CAC">
        <w:rPr>
          <w:rFonts w:ascii="Calibri" w:eastAsia="Calibri" w:hAnsi="Calibri"/>
        </w:rPr>
        <w:t>o</w:t>
      </w:r>
      <w:r w:rsidR="000C5153" w:rsidRPr="009E3330">
        <w:rPr>
          <w:rFonts w:ascii="Calibri" w:eastAsia="Calibri" w:hAnsi="Calibri"/>
        </w:rPr>
        <w:t>rganizar</w:t>
      </w:r>
      <w:r w:rsidR="00DF3868" w:rsidRPr="009E3330">
        <w:rPr>
          <w:rFonts w:ascii="Calibri" w:eastAsia="Calibri" w:hAnsi="Calibri"/>
        </w:rPr>
        <w:t xml:space="preserve">, </w:t>
      </w:r>
      <w:r w:rsidR="008A13E9" w:rsidRPr="009E3330">
        <w:rPr>
          <w:rFonts w:ascii="Calibri" w:eastAsia="Calibri" w:hAnsi="Calibri"/>
        </w:rPr>
        <w:t>pla</w:t>
      </w:r>
      <w:r w:rsidR="006155AA" w:rsidRPr="009E3330">
        <w:rPr>
          <w:rFonts w:ascii="Calibri" w:eastAsia="Calibri" w:hAnsi="Calibri"/>
        </w:rPr>
        <w:t>nificar</w:t>
      </w:r>
      <w:r w:rsidR="000C5153" w:rsidRPr="009E3330">
        <w:rPr>
          <w:rFonts w:ascii="Calibri" w:eastAsia="Calibri" w:hAnsi="Calibri"/>
        </w:rPr>
        <w:t>,</w:t>
      </w:r>
      <w:r w:rsidR="006155AA" w:rsidRPr="009E3330">
        <w:rPr>
          <w:rFonts w:ascii="Calibri" w:eastAsia="Calibri" w:hAnsi="Calibri"/>
        </w:rPr>
        <w:t xml:space="preserve"> y </w:t>
      </w:r>
      <w:r w:rsidR="00C15CAC">
        <w:rPr>
          <w:rFonts w:ascii="Calibri" w:eastAsia="Calibri" w:hAnsi="Calibri"/>
        </w:rPr>
        <w:t>ejecutar</w:t>
      </w:r>
      <w:r w:rsidR="000C5153" w:rsidRPr="009E3330">
        <w:rPr>
          <w:rFonts w:ascii="Calibri" w:eastAsia="Calibri" w:hAnsi="Calibri"/>
        </w:rPr>
        <w:t xml:space="preserve"> </w:t>
      </w:r>
      <w:r w:rsidR="00DF3868" w:rsidRPr="009E3330">
        <w:rPr>
          <w:rFonts w:ascii="Calibri" w:eastAsia="Calibri" w:hAnsi="Calibri"/>
        </w:rPr>
        <w:t xml:space="preserve">cuanto sea necesario </w:t>
      </w:r>
      <w:r w:rsidR="00635EF0">
        <w:rPr>
          <w:rFonts w:ascii="Calibri" w:eastAsia="Calibri" w:hAnsi="Calibri"/>
        </w:rPr>
        <w:t xml:space="preserve">de acuerdo con lo </w:t>
      </w:r>
      <w:r w:rsidR="006D0B51">
        <w:rPr>
          <w:rFonts w:ascii="Calibri" w:eastAsia="Calibri" w:hAnsi="Calibri"/>
        </w:rPr>
        <w:t>requerid</w:t>
      </w:r>
      <w:r w:rsidR="00635EF0">
        <w:rPr>
          <w:rFonts w:ascii="Calibri" w:eastAsia="Calibri" w:hAnsi="Calibri"/>
        </w:rPr>
        <w:t>o</w:t>
      </w:r>
      <w:r w:rsidR="006D0B51">
        <w:rPr>
          <w:rFonts w:ascii="Calibri" w:eastAsia="Calibri" w:hAnsi="Calibri"/>
        </w:rPr>
        <w:t xml:space="preserve"> en este pliego</w:t>
      </w:r>
      <w:r w:rsidR="00C15CAC">
        <w:rPr>
          <w:rFonts w:ascii="Calibri" w:eastAsia="Calibri" w:hAnsi="Calibri"/>
        </w:rPr>
        <w:t xml:space="preserve"> y sus anexos.</w:t>
      </w:r>
    </w:p>
    <w:p w14:paraId="45A38D0C" w14:textId="77777777" w:rsidR="00630AC4" w:rsidRDefault="00630AC4" w:rsidP="0081308C">
      <w:pPr>
        <w:spacing w:line="360" w:lineRule="auto"/>
        <w:jc w:val="both"/>
        <w:rPr>
          <w:rFonts w:ascii="Calibri" w:eastAsia="Calibri" w:hAnsi="Calibri"/>
        </w:rPr>
      </w:pPr>
    </w:p>
    <w:p w14:paraId="7AB515C3" w14:textId="7D51C946" w:rsidR="00E659C6" w:rsidRPr="0081308C" w:rsidRDefault="00E659C6" w:rsidP="0081308C">
      <w:pPr>
        <w:spacing w:line="360" w:lineRule="auto"/>
        <w:jc w:val="both"/>
        <w:rPr>
          <w:rFonts w:ascii="Calibri" w:eastAsia="Calibri" w:hAnsi="Calibri"/>
        </w:rPr>
      </w:pPr>
      <w:r w:rsidRPr="0081308C">
        <w:rPr>
          <w:rFonts w:ascii="Calibri" w:eastAsia="Calibri" w:hAnsi="Calibri"/>
        </w:rPr>
        <w:t>Los DOCUMENTOS DEL PLIEGO son mutuamente explicativos y cualquier trabajo y/o servicio que se requiera en un documento y no se mencione en otro será parte del TRABAJO sin costo o gasto adicional para el COMITENTE, independientemente del orden de prelación de la Orden de Compra.</w:t>
      </w:r>
    </w:p>
    <w:p w14:paraId="20600849" w14:textId="3AFBE9AE" w:rsidR="005C7F1B" w:rsidRPr="00212E60" w:rsidRDefault="00E659C6" w:rsidP="00212E60">
      <w:pPr>
        <w:spacing w:line="360" w:lineRule="auto"/>
        <w:jc w:val="both"/>
        <w:rPr>
          <w:rFonts w:ascii="Calibri" w:eastAsia="Calibri" w:hAnsi="Calibri"/>
        </w:rPr>
      </w:pPr>
      <w:r w:rsidRPr="0081308C">
        <w:rPr>
          <w:rFonts w:ascii="Calibri" w:eastAsia="Calibri" w:hAnsi="Calibri"/>
        </w:rPr>
        <w:lastRenderedPageBreak/>
        <w:t>En caso que durante la ejecución del TRABAJO surgieran errores, omisiones, deficiencias, inexactitudes, contradicciones, ambigüedades y/o discrepancias entre dos o más DOCUMENTOS DEL PLIEGO, el SUBCONTRATISTA los notificará de inmediato al COMITENTE quien los aclarará previo a comenzar cualquier parte relacionada del TRABAJO conforme a los plazos indicados en el PLIEGO, entendiéndose que el SUBCONTRATISTA soportará todos y cada uno de los riesgos y costos de realizar cualesquiera de dichos TRABAJOS previo a la aclaración.  Ante discrepancias en la aplicación de las especificaciones serán de aplicación aquellas más conservadoras o restrictivas, a menos que el COMITENTE formalmente indique lo contrario y sin que ello genere un costo adicional para el mismo.</w:t>
      </w:r>
    </w:p>
    <w:p w14:paraId="7CC28C96" w14:textId="45DC5BDD" w:rsidR="00C03A24" w:rsidRDefault="00C03A24" w:rsidP="00C03A24">
      <w:pPr>
        <w:pStyle w:val="Ttulo1"/>
        <w:rPr>
          <w:noProof/>
          <w:lang w:val="es-AR"/>
        </w:rPr>
      </w:pPr>
      <w:bookmarkStart w:id="8" w:name="_Toc227486839"/>
      <w:r>
        <w:rPr>
          <w:noProof/>
          <w:lang w:val="es-AR"/>
        </w:rPr>
        <w:t>RESPONSABILIDADES</w:t>
      </w:r>
      <w:bookmarkEnd w:id="8"/>
    </w:p>
    <w:p w14:paraId="555CDE8C" w14:textId="6C8B0A09" w:rsidR="00F06287" w:rsidRPr="00F06287" w:rsidRDefault="00C03A24" w:rsidP="00F06287">
      <w:pPr>
        <w:pStyle w:val="Ttulo2"/>
      </w:pPr>
      <w:bookmarkStart w:id="9" w:name="_Toc227486840"/>
      <w:r>
        <w:t>POR EL OFERENTE</w:t>
      </w:r>
      <w:bookmarkEnd w:id="9"/>
    </w:p>
    <w:p w14:paraId="5A71D53F" w14:textId="440C0484" w:rsidR="00C25520" w:rsidRPr="0054139A" w:rsidRDefault="00737796" w:rsidP="00775FDC">
      <w:pPr>
        <w:pStyle w:val="Prrafodelista"/>
        <w:numPr>
          <w:ilvl w:val="0"/>
          <w:numId w:val="12"/>
        </w:numPr>
        <w:spacing w:line="276" w:lineRule="auto"/>
        <w:rPr>
          <w:rFonts w:cs="Calibri"/>
        </w:rPr>
      </w:pPr>
      <w:r>
        <w:rPr>
          <w:rFonts w:cs="Calibri"/>
        </w:rPr>
        <w:t xml:space="preserve">Presentar en tiempo y forma </w:t>
      </w:r>
      <w:r w:rsidR="00C25520">
        <w:rPr>
          <w:rFonts w:cs="Calibri"/>
        </w:rPr>
        <w:t xml:space="preserve">la oferta </w:t>
      </w:r>
      <w:r w:rsidR="00626540">
        <w:rPr>
          <w:rFonts w:cs="Calibri"/>
        </w:rPr>
        <w:t>de acuerdo con</w:t>
      </w:r>
      <w:r w:rsidR="00C25520">
        <w:rPr>
          <w:rFonts w:cs="Calibri"/>
        </w:rPr>
        <w:t xml:space="preserve"> lo indicado en el </w:t>
      </w:r>
      <w:r w:rsidR="00626540">
        <w:rPr>
          <w:rFonts w:cs="Calibri"/>
        </w:rPr>
        <w:t>PLIEGO</w:t>
      </w:r>
      <w:r w:rsidR="000F7F14">
        <w:rPr>
          <w:rFonts w:cs="Calibri"/>
        </w:rPr>
        <w:t xml:space="preserve"> y los anexos.</w:t>
      </w:r>
    </w:p>
    <w:p w14:paraId="6A95542A" w14:textId="6F7D550D" w:rsidR="006642AB" w:rsidRDefault="00737796" w:rsidP="006642AB">
      <w:pPr>
        <w:pStyle w:val="Ttulo2"/>
        <w:rPr>
          <w:rFonts w:cs="Calibri"/>
        </w:rPr>
      </w:pPr>
      <w:bookmarkStart w:id="10" w:name="_Toc227486841"/>
      <w:r>
        <w:rPr>
          <w:rFonts w:cs="Calibri"/>
        </w:rPr>
        <w:t>POR EL SUBCONTRATISTA</w:t>
      </w:r>
      <w:bookmarkEnd w:id="10"/>
    </w:p>
    <w:p w14:paraId="23991E16" w14:textId="248959D5" w:rsidR="00737796" w:rsidRDefault="00D57F90" w:rsidP="00775FDC">
      <w:pPr>
        <w:pStyle w:val="Prrafodelista"/>
        <w:numPr>
          <w:ilvl w:val="0"/>
          <w:numId w:val="12"/>
        </w:numPr>
        <w:spacing w:line="276" w:lineRule="auto"/>
        <w:rPr>
          <w:rFonts w:cs="Calibri"/>
        </w:rPr>
      </w:pPr>
      <w:r>
        <w:rPr>
          <w:rFonts w:cs="Calibri"/>
        </w:rPr>
        <w:t xml:space="preserve">Ejecutar </w:t>
      </w:r>
      <w:r w:rsidR="00DB640F">
        <w:rPr>
          <w:rFonts w:cs="Calibri"/>
        </w:rPr>
        <w:t xml:space="preserve">el alcance según </w:t>
      </w:r>
      <w:r w:rsidR="00737796" w:rsidRPr="00F06287">
        <w:rPr>
          <w:rFonts w:cs="Calibri"/>
        </w:rPr>
        <w:t xml:space="preserve">los requerimientos indicados en este </w:t>
      </w:r>
      <w:r>
        <w:rPr>
          <w:rFonts w:cs="Calibri"/>
        </w:rPr>
        <w:t>PLIEGO</w:t>
      </w:r>
      <w:r w:rsidR="00737796" w:rsidRPr="00F06287">
        <w:rPr>
          <w:rFonts w:cs="Calibri"/>
        </w:rPr>
        <w:t xml:space="preserve"> y los anexos</w:t>
      </w:r>
      <w:r w:rsidR="00DB640F">
        <w:rPr>
          <w:rFonts w:cs="Calibri"/>
        </w:rPr>
        <w:t>.</w:t>
      </w:r>
    </w:p>
    <w:p w14:paraId="21CBA463" w14:textId="42AA2A3C" w:rsidR="004110C9" w:rsidRPr="006A6E7B" w:rsidRDefault="004110C9" w:rsidP="006A6E7B">
      <w:pPr>
        <w:pStyle w:val="Textoindependiente"/>
        <w:numPr>
          <w:ilvl w:val="0"/>
          <w:numId w:val="12"/>
        </w:numPr>
        <w:spacing w:line="276" w:lineRule="auto"/>
        <w:ind w:right="401"/>
        <w:jc w:val="both"/>
      </w:pPr>
      <w:r>
        <w:t>E</w:t>
      </w:r>
      <w:r w:rsidRPr="00D61516">
        <w:t>studiar y reconocer perfectamente todos los documentos del Proyecto antes de su inicio.</w:t>
      </w:r>
    </w:p>
    <w:p w14:paraId="15663FA3" w14:textId="3215FA65" w:rsidR="00C845FB" w:rsidRPr="00976999" w:rsidRDefault="00C845FB" w:rsidP="00C845FB">
      <w:pPr>
        <w:pStyle w:val="Ttulo2"/>
      </w:pPr>
      <w:bookmarkStart w:id="11" w:name="_Toc227486842"/>
      <w:r>
        <w:t>POR EL COMITENTE</w:t>
      </w:r>
      <w:bookmarkEnd w:id="11"/>
    </w:p>
    <w:p w14:paraId="3073BAA6" w14:textId="58960B96" w:rsidR="00C845FB" w:rsidRDefault="008205C8" w:rsidP="00775FDC">
      <w:pPr>
        <w:pStyle w:val="Prrafodelista"/>
        <w:numPr>
          <w:ilvl w:val="0"/>
          <w:numId w:val="12"/>
        </w:numPr>
        <w:spacing w:line="276" w:lineRule="auto"/>
        <w:jc w:val="both"/>
        <w:rPr>
          <w:rFonts w:cs="Calibri"/>
        </w:rPr>
      </w:pPr>
      <w:r>
        <w:rPr>
          <w:rFonts w:cs="Calibri"/>
          <w:lang w:val="es-ES_tradnl"/>
        </w:rPr>
        <w:t>Gestionar</w:t>
      </w:r>
      <w:r w:rsidR="0039537D">
        <w:rPr>
          <w:rFonts w:cs="Calibri"/>
          <w:lang w:val="es-ES_tradnl"/>
        </w:rPr>
        <w:t xml:space="preserve"> y facilitar</w:t>
      </w:r>
      <w:r>
        <w:rPr>
          <w:rFonts w:cs="Calibri"/>
          <w:lang w:val="es-ES_tradnl"/>
        </w:rPr>
        <w:t xml:space="preserve"> </w:t>
      </w:r>
      <w:r w:rsidR="00504546">
        <w:rPr>
          <w:rFonts w:cs="Calibri"/>
        </w:rPr>
        <w:t xml:space="preserve">a la subcontratista </w:t>
      </w:r>
      <w:r w:rsidR="000F09CD">
        <w:rPr>
          <w:rFonts w:cs="Calibri"/>
        </w:rPr>
        <w:t xml:space="preserve">toda aquella información </w:t>
      </w:r>
      <w:r w:rsidR="00504546">
        <w:rPr>
          <w:rFonts w:cs="Calibri"/>
        </w:rPr>
        <w:t xml:space="preserve">para </w:t>
      </w:r>
      <w:r w:rsidR="00C6131D">
        <w:rPr>
          <w:rFonts w:cs="Calibri"/>
        </w:rPr>
        <w:t xml:space="preserve">que cumpla lo indicado en </w:t>
      </w:r>
      <w:r w:rsidR="000F09CD">
        <w:rPr>
          <w:rFonts w:cs="Calibri"/>
        </w:rPr>
        <w:t xml:space="preserve">el </w:t>
      </w:r>
      <w:r w:rsidR="00C6131D">
        <w:rPr>
          <w:rFonts w:cs="Calibri"/>
        </w:rPr>
        <w:t>pliego y documentos contractuales</w:t>
      </w:r>
      <w:r w:rsidR="00FF145F">
        <w:rPr>
          <w:rFonts w:cs="Calibri"/>
        </w:rPr>
        <w:t xml:space="preserve"> acep</w:t>
      </w:r>
      <w:r>
        <w:rPr>
          <w:rFonts w:cs="Calibri"/>
        </w:rPr>
        <w:t>tados por la misma.</w:t>
      </w:r>
    </w:p>
    <w:p w14:paraId="6C6CE23C" w14:textId="0BD69B11" w:rsidR="008205C8" w:rsidRPr="008205C8" w:rsidRDefault="008205C8" w:rsidP="008205C8">
      <w:pPr>
        <w:tabs>
          <w:tab w:val="left" w:pos="900"/>
        </w:tabs>
      </w:pPr>
    </w:p>
    <w:p w14:paraId="268D9C3D" w14:textId="5DB1CE96" w:rsidR="00BF3AEA" w:rsidRPr="00D22CA0" w:rsidRDefault="00C845FB" w:rsidP="00BF3AEA">
      <w:pPr>
        <w:pStyle w:val="Ttulo1"/>
        <w:rPr>
          <w:rFonts w:cs="Calibri"/>
          <w:bCs/>
          <w:caps/>
          <w:kern w:val="0"/>
          <w:szCs w:val="24"/>
          <w:lang w:val="es-AR" w:eastAsia="en-US"/>
        </w:rPr>
      </w:pPr>
      <w:bookmarkStart w:id="12" w:name="_Toc227486843"/>
      <w:r w:rsidRPr="00D22CA0">
        <w:rPr>
          <w:noProof/>
          <w:lang w:val="es-AR"/>
        </w:rPr>
        <w:t xml:space="preserve">ALCANCE </w:t>
      </w:r>
      <w:bookmarkStart w:id="13" w:name="_Toc424590902"/>
      <w:bookmarkStart w:id="14" w:name="_Toc17363514"/>
      <w:bookmarkStart w:id="15" w:name="_Ref45559674"/>
      <w:bookmarkStart w:id="16" w:name="_Toc122442703"/>
      <w:r w:rsidR="00BF3AEA" w:rsidRPr="00D22CA0">
        <w:rPr>
          <w:rFonts w:cs="Calibri"/>
          <w:bCs/>
          <w:caps/>
          <w:kern w:val="0"/>
          <w:szCs w:val="24"/>
          <w:lang w:val="es-AR" w:eastAsia="en-US"/>
        </w:rPr>
        <w:t>DE LOS TRABAJOS</w:t>
      </w:r>
      <w:bookmarkEnd w:id="12"/>
      <w:bookmarkEnd w:id="13"/>
      <w:bookmarkEnd w:id="14"/>
      <w:bookmarkEnd w:id="15"/>
      <w:bookmarkEnd w:id="16"/>
    </w:p>
    <w:p w14:paraId="21AF8549" w14:textId="77777777" w:rsidR="00BF3AEA" w:rsidRDefault="00BF3AEA" w:rsidP="00C51C44">
      <w:pPr>
        <w:pStyle w:val="Ttulo2"/>
      </w:pPr>
      <w:bookmarkStart w:id="17" w:name="_Toc122442704"/>
      <w:bookmarkStart w:id="18" w:name="_Toc227486844"/>
      <w:r w:rsidRPr="00BF3AEA">
        <w:t>GENERAL</w:t>
      </w:r>
      <w:bookmarkEnd w:id="17"/>
      <w:bookmarkEnd w:id="18"/>
    </w:p>
    <w:p w14:paraId="16AB54C0" w14:textId="74ECEE84" w:rsidR="00F41824" w:rsidRDefault="00630AC4" w:rsidP="004F57E6">
      <w:r>
        <w:t xml:space="preserve">El alcance comprende la provisión de personal especialista </w:t>
      </w:r>
      <w:r w:rsidR="008E4FEE">
        <w:t xml:space="preserve">y herramientas </w:t>
      </w:r>
      <w:r>
        <w:t>para tareas de montaje, instalación</w:t>
      </w:r>
      <w:r w:rsidR="006A6E7B">
        <w:t xml:space="preserve">, </w:t>
      </w:r>
      <w:r>
        <w:t>conexionado</w:t>
      </w:r>
      <w:r w:rsidR="00C11437">
        <w:t>, precomisionado y comisionado.</w:t>
      </w:r>
    </w:p>
    <w:p w14:paraId="189AA03E" w14:textId="77777777" w:rsidR="004F57E6" w:rsidRPr="00F41824" w:rsidRDefault="004F57E6" w:rsidP="004F57E6"/>
    <w:p w14:paraId="45DEF6B5" w14:textId="1ADE4FF5" w:rsidR="00F41824" w:rsidRPr="00F41824" w:rsidRDefault="00F41824" w:rsidP="00F41824">
      <w:pPr>
        <w:pStyle w:val="Textoindependiente"/>
        <w:spacing w:line="276" w:lineRule="auto"/>
        <w:ind w:right="401"/>
        <w:jc w:val="both"/>
      </w:pPr>
      <w:r w:rsidRPr="00F41824">
        <w:t>L</w:t>
      </w:r>
      <w:r w:rsidR="004F57E6">
        <w:t>os perfiles requeridos</w:t>
      </w:r>
      <w:r w:rsidRPr="00F41824">
        <w:t xml:space="preserve">: </w:t>
      </w:r>
    </w:p>
    <w:p w14:paraId="18652280" w14:textId="77777777" w:rsidR="004F57E6" w:rsidRPr="004F57E6" w:rsidRDefault="004F57E6" w:rsidP="004F57E6">
      <w:pPr>
        <w:pStyle w:val="Textoindependiente"/>
        <w:numPr>
          <w:ilvl w:val="0"/>
          <w:numId w:val="12"/>
        </w:numPr>
        <w:ind w:right="401"/>
        <w:jc w:val="both"/>
      </w:pPr>
      <w:r w:rsidRPr="004F57E6">
        <w:t>Electricistas industriales senior</w:t>
      </w:r>
    </w:p>
    <w:p w14:paraId="7AE95047" w14:textId="3BE793A8" w:rsidR="004F57E6" w:rsidRPr="004F57E6" w:rsidRDefault="004F57E6" w:rsidP="004F57E6">
      <w:pPr>
        <w:pStyle w:val="Textoindependiente"/>
        <w:numPr>
          <w:ilvl w:val="0"/>
          <w:numId w:val="12"/>
        </w:numPr>
        <w:ind w:right="401"/>
        <w:jc w:val="both"/>
      </w:pPr>
      <w:r w:rsidRPr="004F57E6">
        <w:t xml:space="preserve">Instrumentistas </w:t>
      </w:r>
      <w:r w:rsidR="00C11437">
        <w:t xml:space="preserve">industriales </w:t>
      </w:r>
      <w:r w:rsidRPr="004F57E6">
        <w:t>senior</w:t>
      </w:r>
    </w:p>
    <w:p w14:paraId="63B9B471" w14:textId="77777777" w:rsidR="004F57E6" w:rsidRPr="004F57E6" w:rsidRDefault="004F57E6" w:rsidP="004F57E6">
      <w:pPr>
        <w:pStyle w:val="Textoindependiente"/>
        <w:numPr>
          <w:ilvl w:val="0"/>
          <w:numId w:val="12"/>
        </w:numPr>
        <w:ind w:right="401"/>
        <w:jc w:val="both"/>
      </w:pPr>
      <w:r w:rsidRPr="004F57E6">
        <w:t>Tubistas instrumentales senior</w:t>
      </w:r>
    </w:p>
    <w:p w14:paraId="664C4E9B" w14:textId="77777777" w:rsidR="004F57E6" w:rsidRDefault="004F57E6" w:rsidP="004F57E6">
      <w:pPr>
        <w:pStyle w:val="Textoindependiente"/>
        <w:numPr>
          <w:ilvl w:val="0"/>
          <w:numId w:val="12"/>
        </w:numPr>
        <w:ind w:right="401"/>
        <w:jc w:val="both"/>
      </w:pPr>
      <w:r w:rsidRPr="004F57E6">
        <w:lastRenderedPageBreak/>
        <w:t>Especialistas en LOTO</w:t>
      </w:r>
    </w:p>
    <w:p w14:paraId="4B1EEB77" w14:textId="476BC073" w:rsidR="00C11437" w:rsidRDefault="00C11437" w:rsidP="004F57E6">
      <w:pPr>
        <w:pStyle w:val="Textoindependiente"/>
        <w:numPr>
          <w:ilvl w:val="0"/>
          <w:numId w:val="12"/>
        </w:numPr>
        <w:ind w:right="401"/>
        <w:jc w:val="both"/>
      </w:pPr>
      <w:r>
        <w:t>Técnicos especialistas en montaje E&amp;I</w:t>
      </w:r>
    </w:p>
    <w:p w14:paraId="4B678D22" w14:textId="0DCCEE80" w:rsidR="00C11437" w:rsidRDefault="00C11437" w:rsidP="004F57E6">
      <w:pPr>
        <w:pStyle w:val="Textoindependiente"/>
        <w:numPr>
          <w:ilvl w:val="0"/>
          <w:numId w:val="12"/>
        </w:numPr>
        <w:ind w:right="401"/>
        <w:jc w:val="both"/>
      </w:pPr>
      <w:r>
        <w:t>Especialistas en precomisionado E&amp;I</w:t>
      </w:r>
    </w:p>
    <w:p w14:paraId="656ADC3F" w14:textId="4E6D67D7" w:rsidR="00C11437" w:rsidRDefault="00C11437" w:rsidP="004F57E6">
      <w:pPr>
        <w:pStyle w:val="Textoindependiente"/>
        <w:numPr>
          <w:ilvl w:val="0"/>
          <w:numId w:val="12"/>
        </w:numPr>
        <w:ind w:right="401"/>
        <w:jc w:val="both"/>
      </w:pPr>
      <w:r>
        <w:t>Especialistas en comisionado E&amp;I</w:t>
      </w:r>
    </w:p>
    <w:p w14:paraId="2AFC0C79" w14:textId="77777777" w:rsidR="004F57E6" w:rsidRDefault="004F57E6" w:rsidP="004F57E6">
      <w:pPr>
        <w:pStyle w:val="Textoindependiente"/>
        <w:spacing w:line="276" w:lineRule="auto"/>
        <w:ind w:left="360" w:right="401"/>
        <w:jc w:val="both"/>
      </w:pPr>
      <w:bookmarkStart w:id="19" w:name="_Toc519255563"/>
    </w:p>
    <w:p w14:paraId="5B7A736E" w14:textId="7A4CAE17" w:rsidR="00C11437" w:rsidRDefault="00C11437" w:rsidP="00C11437">
      <w:pPr>
        <w:pStyle w:val="Textoindependiente"/>
        <w:spacing w:line="276" w:lineRule="auto"/>
        <w:ind w:right="401"/>
        <w:jc w:val="both"/>
      </w:pPr>
      <w:r w:rsidRPr="0084316E">
        <w:rPr>
          <w:b/>
          <w:bCs/>
        </w:rPr>
        <w:t>NOTA:</w:t>
      </w:r>
      <w:r>
        <w:t xml:space="preserve"> </w:t>
      </w:r>
      <w:r w:rsidRPr="0084316E">
        <w:rPr>
          <w:i/>
          <w:iCs/>
        </w:rPr>
        <w:t xml:space="preserve">Todo el personal </w:t>
      </w:r>
      <w:r w:rsidR="003A4D9E" w:rsidRPr="0084316E">
        <w:rPr>
          <w:i/>
          <w:iCs/>
        </w:rPr>
        <w:t xml:space="preserve">referido por la </w:t>
      </w:r>
      <w:r w:rsidRPr="0084316E">
        <w:rPr>
          <w:i/>
          <w:iCs/>
        </w:rPr>
        <w:t>empresa debe</w:t>
      </w:r>
      <w:r w:rsidR="003A4D9E" w:rsidRPr="0084316E">
        <w:rPr>
          <w:i/>
          <w:iCs/>
        </w:rPr>
        <w:t xml:space="preserve"> presentar CV que demuestre </w:t>
      </w:r>
      <w:r w:rsidR="00285C5F" w:rsidRPr="0084316E">
        <w:rPr>
          <w:i/>
          <w:iCs/>
        </w:rPr>
        <w:t>conocimientos para las posiciones requeridas.</w:t>
      </w:r>
      <w:r w:rsidR="00285C5F">
        <w:t xml:space="preserve"> </w:t>
      </w:r>
    </w:p>
    <w:p w14:paraId="51A32981" w14:textId="54D5D93E" w:rsidR="00591D05" w:rsidRPr="00F41824" w:rsidRDefault="00E9211D" w:rsidP="004F57E6">
      <w:pPr>
        <w:pStyle w:val="Textoindependiente"/>
        <w:spacing w:line="276" w:lineRule="auto"/>
        <w:ind w:right="401"/>
        <w:jc w:val="both"/>
      </w:pPr>
      <w:r>
        <w:t>E</w:t>
      </w:r>
      <w:r w:rsidR="000C302F" w:rsidRPr="00F41824">
        <w:t>l SUBCONTRATISTA</w:t>
      </w:r>
      <w:r w:rsidR="00821958" w:rsidRPr="00F41824">
        <w:t xml:space="preserve"> </w:t>
      </w:r>
      <w:r w:rsidR="000D04CB" w:rsidRPr="00F41824">
        <w:t>debe</w:t>
      </w:r>
      <w:r w:rsidR="00591D05" w:rsidRPr="00F41824">
        <w:t>:</w:t>
      </w:r>
    </w:p>
    <w:p w14:paraId="245D0B17" w14:textId="6394FA79" w:rsidR="00BB75D3" w:rsidRPr="00F41824" w:rsidRDefault="00780D99" w:rsidP="00BB1C58">
      <w:pPr>
        <w:pStyle w:val="Textoindependiente"/>
        <w:numPr>
          <w:ilvl w:val="1"/>
          <w:numId w:val="39"/>
        </w:numPr>
        <w:spacing w:line="276" w:lineRule="auto"/>
        <w:ind w:right="401"/>
        <w:jc w:val="both"/>
      </w:pPr>
      <w:r w:rsidRPr="00F41824">
        <w:t xml:space="preserve">Emitir informe </w:t>
      </w:r>
      <w:r w:rsidR="009505B1" w:rsidRPr="00F41824">
        <w:t xml:space="preserve">diario </w:t>
      </w:r>
      <w:r w:rsidRPr="00F41824">
        <w:t>de avance</w:t>
      </w:r>
      <w:r w:rsidR="00561066" w:rsidRPr="00F41824">
        <w:t>.</w:t>
      </w:r>
    </w:p>
    <w:p w14:paraId="5D720CDA" w14:textId="2277357B" w:rsidR="0021501D" w:rsidRPr="00F41824" w:rsidRDefault="003D0A16" w:rsidP="00BB1C58">
      <w:pPr>
        <w:pStyle w:val="Textoindependiente"/>
        <w:numPr>
          <w:ilvl w:val="1"/>
          <w:numId w:val="39"/>
        </w:numPr>
        <w:spacing w:line="276" w:lineRule="auto"/>
        <w:ind w:right="401"/>
        <w:jc w:val="both"/>
      </w:pPr>
      <w:r w:rsidRPr="00F41824">
        <w:t>Se</w:t>
      </w:r>
      <w:r w:rsidR="00553F0A" w:rsidRPr="00F41824">
        <w:t>rá revisado semanalmente para evaluar cumplimiento.</w:t>
      </w:r>
    </w:p>
    <w:p w14:paraId="2F401C01" w14:textId="67222709" w:rsidR="006E726A" w:rsidRPr="00F41824" w:rsidRDefault="002D6727" w:rsidP="00F41824">
      <w:pPr>
        <w:pStyle w:val="Textoindependiente"/>
        <w:spacing w:line="276" w:lineRule="auto"/>
        <w:ind w:right="401"/>
        <w:jc w:val="both"/>
      </w:pPr>
      <w:r w:rsidRPr="00F41824">
        <w:t>Realizar</w:t>
      </w:r>
      <w:r w:rsidR="00901168" w:rsidRPr="00F41824">
        <w:t xml:space="preserve">, presentar y </w:t>
      </w:r>
      <w:r w:rsidR="00405F3A" w:rsidRPr="00F41824">
        <w:t>tener la aprobación de foja de medición de las actividades para las cuales fueron contratadas.</w:t>
      </w:r>
    </w:p>
    <w:p w14:paraId="224C51EF" w14:textId="5A4C7561" w:rsidR="00270B6B" w:rsidRDefault="00BB75D3" w:rsidP="00F41824">
      <w:pPr>
        <w:pStyle w:val="Textoindependiente"/>
        <w:spacing w:line="276" w:lineRule="auto"/>
        <w:ind w:right="401"/>
        <w:jc w:val="both"/>
      </w:pPr>
      <w:r w:rsidRPr="00F41824">
        <w:t>E</w:t>
      </w:r>
      <w:r w:rsidR="00DF51EC" w:rsidRPr="00F41824">
        <w:t>sta información aprobada por AESA junto a lo</w:t>
      </w:r>
      <w:r w:rsidR="00967CD7" w:rsidRPr="00F41824">
        <w:t xml:space="preserve">s </w:t>
      </w:r>
      <w:r w:rsidR="004F57E6">
        <w:t>partes diarios debe</w:t>
      </w:r>
      <w:r w:rsidR="00967CD7" w:rsidRPr="00F41824">
        <w:t xml:space="preserve"> ser presentados</w:t>
      </w:r>
      <w:r w:rsidR="00E85C2D" w:rsidRPr="00F41824">
        <w:t xml:space="preserve"> </w:t>
      </w:r>
      <w:r w:rsidR="003C4020" w:rsidRPr="00F41824">
        <w:t>como anexo</w:t>
      </w:r>
      <w:r w:rsidR="00E85C2D" w:rsidRPr="00F41824">
        <w:t xml:space="preserve"> </w:t>
      </w:r>
      <w:r w:rsidR="00967CD7" w:rsidRPr="00F41824">
        <w:t>de</w:t>
      </w:r>
      <w:r w:rsidR="003C4020" w:rsidRPr="00F41824">
        <w:t xml:space="preserve"> </w:t>
      </w:r>
      <w:r w:rsidR="00A6019A" w:rsidRPr="00F41824">
        <w:t>los certificados</w:t>
      </w:r>
      <w:r w:rsidR="003C4020" w:rsidRPr="00F41824">
        <w:t xml:space="preserve"> que se presente</w:t>
      </w:r>
      <w:r w:rsidR="00405F3A" w:rsidRPr="00F41824">
        <w:t>n</w:t>
      </w:r>
      <w:r w:rsidR="003C4020" w:rsidRPr="00F41824">
        <w:t>.</w:t>
      </w:r>
    </w:p>
    <w:p w14:paraId="2B1BFD93" w14:textId="77777777" w:rsidR="004B4769" w:rsidRDefault="004B4769" w:rsidP="00863698">
      <w:pPr>
        <w:rPr>
          <w:lang w:val="es-ES_tradnl" w:eastAsia="es-ES"/>
        </w:rPr>
      </w:pPr>
    </w:p>
    <w:p w14:paraId="4A2EDE80" w14:textId="77777777" w:rsidR="00A6019A" w:rsidRPr="00FA4F92" w:rsidRDefault="00A6019A" w:rsidP="00A6019A">
      <w:pPr>
        <w:pStyle w:val="Ttulo2"/>
        <w:keepLines/>
        <w:tabs>
          <w:tab w:val="left" w:pos="903"/>
        </w:tabs>
        <w:spacing w:before="0" w:after="240"/>
        <w:ind w:left="792" w:hanging="432"/>
        <w:rPr>
          <w:rFonts w:cstheme="minorBidi"/>
          <w:szCs w:val="22"/>
          <w:lang w:val="es-ES"/>
        </w:rPr>
      </w:pPr>
      <w:bookmarkStart w:id="20" w:name="_Toc177120699"/>
      <w:bookmarkStart w:id="21" w:name="_Toc227486845"/>
      <w:r w:rsidRPr="2EF78CA8">
        <w:rPr>
          <w:rFonts w:cstheme="minorBidi"/>
          <w:szCs w:val="22"/>
          <w:lang w:val="es-ES"/>
        </w:rPr>
        <w:t>Inspección y liberación.</w:t>
      </w:r>
      <w:bookmarkEnd w:id="20"/>
      <w:bookmarkEnd w:id="21"/>
    </w:p>
    <w:p w14:paraId="65B6A61B" w14:textId="3CC84A4B" w:rsidR="00A6019A" w:rsidRDefault="00A6019A" w:rsidP="00F41824">
      <w:pPr>
        <w:pStyle w:val="Textoindependiente"/>
        <w:spacing w:line="276" w:lineRule="auto"/>
        <w:ind w:right="401"/>
        <w:jc w:val="both"/>
      </w:pPr>
      <w:r w:rsidRPr="007113BC">
        <w:t>El oferente debe contar con los instrumentos de medición necesarios para cumplir con todos los ensayos especificados en los procedimientos y especificaciones de diseño. Estos instrumentos deben estar con la calibración vigente durante todo el tiempo de uso.</w:t>
      </w:r>
    </w:p>
    <w:p w14:paraId="200E7931" w14:textId="1741B54F" w:rsidR="00124150" w:rsidRPr="00F41824" w:rsidRDefault="00124150" w:rsidP="00F41824">
      <w:pPr>
        <w:pStyle w:val="Textoindependiente"/>
        <w:spacing w:line="276" w:lineRule="auto"/>
        <w:ind w:right="401"/>
        <w:jc w:val="both"/>
      </w:pPr>
      <w:r>
        <w:t>De no ofertar este punto, aclarar</w:t>
      </w:r>
      <w:r w:rsidR="009076C2">
        <w:t xml:space="preserve"> en el documento de excepciones.</w:t>
      </w:r>
    </w:p>
    <w:p w14:paraId="61B792A9" w14:textId="5D24837D" w:rsidR="00F207F7" w:rsidRPr="00431D22" w:rsidRDefault="009146E2" w:rsidP="00431D22">
      <w:pPr>
        <w:pStyle w:val="Ttulo1"/>
      </w:pPr>
      <w:bookmarkStart w:id="22" w:name="_Toc227486846"/>
      <w:bookmarkEnd w:id="19"/>
      <w:r>
        <w:t>OBSERVANCIA DE LAS LEYES</w:t>
      </w:r>
      <w:bookmarkEnd w:id="22"/>
      <w:r w:rsidR="00431D22">
        <w:t xml:space="preserve"> </w:t>
      </w:r>
    </w:p>
    <w:p w14:paraId="1613CB81" w14:textId="77777777" w:rsidR="00DF3868" w:rsidRPr="00582F3C" w:rsidRDefault="00DF3868" w:rsidP="00582F3C">
      <w:pPr>
        <w:spacing w:line="360" w:lineRule="auto"/>
        <w:jc w:val="both"/>
        <w:rPr>
          <w:rFonts w:ascii="Calibri" w:eastAsia="Calibri" w:hAnsi="Calibri"/>
        </w:rPr>
      </w:pPr>
      <w:r w:rsidRPr="00582F3C">
        <w:rPr>
          <w:rFonts w:ascii="Calibri" w:eastAsia="Calibri" w:hAnsi="Calibri"/>
        </w:rPr>
        <w:t xml:space="preserve">El SUBCONTRATISTA deberá abonar puntualmente los salarios y cumplir con toda la normativa laboral y previsional respecto de su personal y mantendrá totalmente indemne al COMITENTE de cualquier responsabilidad o penalidad por incumplimiento de tales disposiciones y por cualquier reclamo judicial o extrajudicial de sus empleados o de los de sus subcontratistas. Asimismo, el SUBCONTRATISTA deberá abonar puntualmente todas las obligaciones de seguridad social y previsional correspondientes a su personal. </w:t>
      </w:r>
    </w:p>
    <w:p w14:paraId="1072E16B" w14:textId="2383DB74" w:rsidR="00DF3868" w:rsidRPr="00582F3C" w:rsidRDefault="00DF3868" w:rsidP="00582F3C">
      <w:pPr>
        <w:spacing w:line="360" w:lineRule="auto"/>
        <w:jc w:val="both"/>
        <w:rPr>
          <w:rFonts w:ascii="Calibri" w:eastAsia="Calibri" w:hAnsi="Calibri"/>
        </w:rPr>
      </w:pPr>
      <w:r w:rsidRPr="00582F3C">
        <w:rPr>
          <w:rFonts w:ascii="Calibri" w:eastAsia="Calibri" w:hAnsi="Calibri"/>
        </w:rPr>
        <w:lastRenderedPageBreak/>
        <w:t>El no pago y/o presentación de documentación que respaldo el pago, habilita al Contratista (AESA) a no pagar la certificación</w:t>
      </w:r>
      <w:r w:rsidR="00533A01">
        <w:rPr>
          <w:rFonts w:ascii="Calibri" w:eastAsia="Calibri" w:hAnsi="Calibri"/>
        </w:rPr>
        <w:t>.</w:t>
      </w:r>
    </w:p>
    <w:p w14:paraId="223E7946" w14:textId="77777777" w:rsidR="00DF3868" w:rsidRPr="00582F3C" w:rsidRDefault="00DF3868" w:rsidP="00582F3C">
      <w:pPr>
        <w:spacing w:line="360" w:lineRule="auto"/>
        <w:jc w:val="both"/>
        <w:rPr>
          <w:rFonts w:ascii="Calibri" w:eastAsia="Calibri" w:hAnsi="Calibri"/>
        </w:rPr>
      </w:pPr>
      <w:r w:rsidRPr="00582F3C">
        <w:rPr>
          <w:rFonts w:ascii="Calibri" w:eastAsia="Calibri" w:hAnsi="Calibri"/>
        </w:rPr>
        <w:t>El SUBCONTRATISTA también será responsable por el estricto cumplimiento de la normativa legal y convencional aplicable en materia de seguridad e higiene del trabajo y con las normas, especificaciones y estándares de la industria.</w:t>
      </w:r>
    </w:p>
    <w:p w14:paraId="0FDB6B3E" w14:textId="77777777" w:rsidR="00533A01" w:rsidRDefault="00DF3868" w:rsidP="00582F3C">
      <w:pPr>
        <w:spacing w:line="360" w:lineRule="auto"/>
        <w:jc w:val="both"/>
        <w:rPr>
          <w:rFonts w:ascii="Calibri" w:eastAsia="Calibri" w:hAnsi="Calibri"/>
        </w:rPr>
      </w:pPr>
      <w:r w:rsidRPr="00582F3C">
        <w:rPr>
          <w:rFonts w:ascii="Calibri" w:eastAsia="Calibri" w:hAnsi="Calibri"/>
        </w:rPr>
        <w:t xml:space="preserve">El SUBCONTRATISTA garantizará al COMITENTE que sus subcontratistas cumplan con idénticas obligaciones a las previstas precedentemente respecto de sus propios empleados. </w:t>
      </w:r>
    </w:p>
    <w:p w14:paraId="30991EDD" w14:textId="1486BBB2" w:rsidR="00DF3868" w:rsidRPr="00582F3C" w:rsidRDefault="00DF3868" w:rsidP="00582F3C">
      <w:pPr>
        <w:spacing w:line="360" w:lineRule="auto"/>
        <w:jc w:val="both"/>
        <w:rPr>
          <w:rFonts w:ascii="Calibri" w:eastAsia="Calibri" w:hAnsi="Calibri"/>
        </w:rPr>
      </w:pPr>
      <w:r w:rsidRPr="00582F3C">
        <w:rPr>
          <w:rFonts w:ascii="Calibri" w:eastAsia="Calibri" w:hAnsi="Calibri"/>
        </w:rPr>
        <w:t>El SUBCONTRATISTA asume plena responsabilidad ante COMITENTE por cualquier incumplimiento de sus subcontratistas con tales obligaciones y/o con la normativa laboral, previsional y de higiene y seguridad aplicable.</w:t>
      </w:r>
    </w:p>
    <w:p w14:paraId="612757FD" w14:textId="5A18F73F" w:rsidR="00DF3868" w:rsidRPr="00DD3604" w:rsidRDefault="00DF3868" w:rsidP="00DD3604">
      <w:pPr>
        <w:spacing w:line="360" w:lineRule="auto"/>
        <w:jc w:val="both"/>
        <w:rPr>
          <w:rFonts w:ascii="Calibri" w:eastAsia="Calibri" w:hAnsi="Calibri"/>
        </w:rPr>
      </w:pPr>
      <w:r w:rsidRPr="00582F3C">
        <w:rPr>
          <w:rFonts w:ascii="Calibri" w:eastAsia="Calibri" w:hAnsi="Calibri"/>
        </w:rPr>
        <w:t>Cualquier tipo de aumento salarial y/o de los aportes y contribuciones de la seguridad social, aportes sindicales y/o cualquier otro concepto vinculado con el costo laboral del SUBCONTRATISTA relativo a la OBRA, deberá ser afrontado en tiempo y forma por el SUBCONTRATISTA.</w:t>
      </w:r>
    </w:p>
    <w:p w14:paraId="55AFB491" w14:textId="37CAD74C" w:rsidR="00DF3868" w:rsidRPr="00582F3C" w:rsidRDefault="00DF3868" w:rsidP="00582F3C">
      <w:pPr>
        <w:spacing w:line="360" w:lineRule="auto"/>
        <w:jc w:val="both"/>
        <w:rPr>
          <w:rFonts w:ascii="Calibri" w:eastAsia="Calibri" w:hAnsi="Calibri"/>
        </w:rPr>
      </w:pPr>
      <w:r w:rsidRPr="00582F3C">
        <w:rPr>
          <w:rFonts w:ascii="Calibri" w:eastAsia="Calibri" w:hAnsi="Calibri"/>
        </w:rPr>
        <w:t>El COMITENTE exigirá al SUBCONTRATISTA que acredite con la documentación respaldatoria que corresponda, el debido cumplimiento de la normativa legal y convencional aplicable en materia laboral, previsional y de seguridad e higiene laboral, incluyendo, entre otras cuestiones, el pago de salarios, aguinaldos, aportes y retenciones jubilatorias, seguros para su personal, pago de asignaciones familiares, retenciones y contribuciones, e indemnizaciones. En caso de falta de presentación de la documentación solicitada o de comprobarse el incumplimiento de la normativa antedicha, el COMITENTE podrá retener y compensar el pago de todo importe que resulte pagadero al SUBCONTRATISTA, hasta tanto el SUBCONTRATISTA demuestre haber cumplimentado lo que dichas normas indiquen.</w:t>
      </w:r>
    </w:p>
    <w:p w14:paraId="6774841A" w14:textId="48295272" w:rsidR="00DF3868" w:rsidRPr="00582F3C" w:rsidRDefault="00DF3868" w:rsidP="00582F3C">
      <w:pPr>
        <w:spacing w:line="360" w:lineRule="auto"/>
        <w:jc w:val="both"/>
        <w:rPr>
          <w:rFonts w:ascii="Calibri" w:eastAsia="Calibri" w:hAnsi="Calibri"/>
        </w:rPr>
      </w:pPr>
      <w:r w:rsidRPr="00582F3C">
        <w:rPr>
          <w:rFonts w:ascii="Calibri" w:eastAsia="Calibri" w:hAnsi="Calibri"/>
        </w:rPr>
        <w:t xml:space="preserve">Sin perjuicio de otros derechos otorgados bajo la DOCUMENTACIÓN CONTRACTUAL (incluyendo, entre otros, la ejecución de las GARANTÍAS), en el caso de que el SUBCONTRATISTA no cumpliere con cualquiera de las obligaciones previstas en este Punto, el COMITENTE podrá proceder a retener y compensar de todo pago adeudado al SUBCONTRATISTA, el importe que resulte suficiente para afrontar el pago de las obligaciones incumplidas, en el caso de que las personas o entidades que no hayan recibido los pago correspondientes, los reclamen directamente al COMITENTE invocando su responsabilidad solidaria. </w:t>
      </w:r>
    </w:p>
    <w:p w14:paraId="39214388" w14:textId="76712827" w:rsidR="00A92DC5" w:rsidRDefault="00DF3868" w:rsidP="007738A1">
      <w:pPr>
        <w:spacing w:line="360" w:lineRule="auto"/>
        <w:jc w:val="both"/>
        <w:rPr>
          <w:rFonts w:ascii="Calibri" w:eastAsia="Calibri" w:hAnsi="Calibri"/>
        </w:rPr>
      </w:pPr>
      <w:r w:rsidRPr="00582F3C">
        <w:rPr>
          <w:rFonts w:ascii="Calibri" w:eastAsia="Calibri" w:hAnsi="Calibri"/>
        </w:rPr>
        <w:lastRenderedPageBreak/>
        <w:t>Adicionalmente al derecho reconocido al COMITENTE, en las disposiciones precedentes, el COMITENTE también podrá ejercer el derecho de retención mencionado en caso de existir contra ella reclamos de parte de personal del SUBCONTRATISTA o de los subcontratistas; de sindicatos, de proveedores del SUBCONTRATISTA o de los subcontratistas; o reclamos efectuados directamente por los subcontratistas, siempre que el SUBCONTRATISTA, luego de intimado por el COMITENTE, no regularice la situación planteada probando a satisfacción del COMITENTE el cumplimiento de todas las obligaciones reclamadas mediante la exhibición de los recibos correspondientes, dentro de las cuarenta y ocho (48) horas de recibida la intimación.</w:t>
      </w:r>
      <w:bookmarkStart w:id="23" w:name="_Toc519255564"/>
    </w:p>
    <w:p w14:paraId="7F39C6B7" w14:textId="205C4F18" w:rsidR="00A92DC5" w:rsidRPr="007D3352" w:rsidRDefault="00B22217" w:rsidP="00A92DC5">
      <w:pPr>
        <w:pStyle w:val="Ttulo1"/>
      </w:pPr>
      <w:bookmarkStart w:id="24" w:name="_Toc227486847"/>
      <w:r w:rsidRPr="007D3352">
        <w:t>REQUISITOS DE SEGURIDAD OPERATIVA</w:t>
      </w:r>
      <w:bookmarkEnd w:id="24"/>
    </w:p>
    <w:bookmarkEnd w:id="23"/>
    <w:p w14:paraId="4A1E1A1B" w14:textId="7CDA6EA3" w:rsidR="00DF3868" w:rsidRPr="00C34B95" w:rsidRDefault="00DF3868" w:rsidP="008D1474">
      <w:pPr>
        <w:keepLines/>
        <w:spacing w:line="360" w:lineRule="auto"/>
        <w:jc w:val="both"/>
        <w:rPr>
          <w:rFonts w:ascii="Calibri" w:eastAsia="Calibri" w:hAnsi="Calibri" w:cs="Calibri"/>
          <w:lang w:eastAsia="es-AR"/>
        </w:rPr>
      </w:pPr>
      <w:r w:rsidRPr="00C34B95">
        <w:rPr>
          <w:rFonts w:ascii="Calibri" w:eastAsia="Calibri" w:hAnsi="Calibri" w:cs="Calibri"/>
          <w:lang w:eastAsia="es-AR"/>
        </w:rPr>
        <w:t xml:space="preserve">El </w:t>
      </w:r>
      <w:r w:rsidR="00B22217">
        <w:rPr>
          <w:rFonts w:ascii="Calibri" w:eastAsia="Calibri" w:hAnsi="Calibri" w:cs="Calibri"/>
          <w:lang w:eastAsia="es-AR"/>
        </w:rPr>
        <w:t>SUBCONTRATISTA</w:t>
      </w:r>
      <w:r w:rsidRPr="00C34B95">
        <w:rPr>
          <w:rFonts w:ascii="Calibri" w:eastAsia="Calibri" w:hAnsi="Calibri" w:cs="Calibri"/>
          <w:lang w:eastAsia="es-AR"/>
        </w:rPr>
        <w:t xml:space="preserve"> deberá proveer a su personal de todos los elementos de seguridad necesarios para desarrollar las tareas contratadas. Estos elementos incluyen, como mínimo:</w:t>
      </w:r>
    </w:p>
    <w:p w14:paraId="7FDC6954" w14:textId="77777777" w:rsidR="00DF3868" w:rsidRPr="00094C7E" w:rsidRDefault="00DF3868" w:rsidP="00775FDC">
      <w:pPr>
        <w:pStyle w:val="Prrafodelista"/>
        <w:numPr>
          <w:ilvl w:val="0"/>
          <w:numId w:val="10"/>
        </w:numPr>
        <w:spacing w:line="276" w:lineRule="auto"/>
        <w:rPr>
          <w:rFonts w:cs="Calibri"/>
        </w:rPr>
      </w:pPr>
      <w:r w:rsidRPr="00094C7E">
        <w:rPr>
          <w:rFonts w:cs="Calibri"/>
        </w:rPr>
        <w:t>Anteojos de Seguridad</w:t>
      </w:r>
    </w:p>
    <w:p w14:paraId="45C1AE75" w14:textId="77777777" w:rsidR="00DF3868" w:rsidRPr="00C34B95" w:rsidRDefault="00DF3868" w:rsidP="00775FDC">
      <w:pPr>
        <w:pStyle w:val="Prrafodelista"/>
        <w:numPr>
          <w:ilvl w:val="0"/>
          <w:numId w:val="10"/>
        </w:numPr>
        <w:spacing w:line="276" w:lineRule="auto"/>
        <w:rPr>
          <w:rFonts w:cs="Calibri"/>
        </w:rPr>
      </w:pPr>
      <w:r w:rsidRPr="00C34B95">
        <w:rPr>
          <w:rFonts w:cs="Calibri"/>
        </w:rPr>
        <w:t>Protección Auditiva</w:t>
      </w:r>
    </w:p>
    <w:p w14:paraId="324E8A8F" w14:textId="77777777" w:rsidR="00DF3868" w:rsidRPr="00C34B95" w:rsidRDefault="00DF3868" w:rsidP="00775FDC">
      <w:pPr>
        <w:pStyle w:val="Prrafodelista"/>
        <w:numPr>
          <w:ilvl w:val="0"/>
          <w:numId w:val="10"/>
        </w:numPr>
        <w:spacing w:line="276" w:lineRule="auto"/>
        <w:rPr>
          <w:rFonts w:cs="Calibri"/>
        </w:rPr>
      </w:pPr>
      <w:r w:rsidRPr="00C34B95">
        <w:rPr>
          <w:rFonts w:cs="Calibri"/>
        </w:rPr>
        <w:t>Ropa de trabajo Nomex III de 200grs por metro cuadrado.</w:t>
      </w:r>
    </w:p>
    <w:p w14:paraId="0A265171" w14:textId="77777777" w:rsidR="00DF3868" w:rsidRPr="00C34B95" w:rsidRDefault="00DF3868" w:rsidP="00775FDC">
      <w:pPr>
        <w:pStyle w:val="Prrafodelista"/>
        <w:numPr>
          <w:ilvl w:val="0"/>
          <w:numId w:val="10"/>
        </w:numPr>
        <w:spacing w:line="276" w:lineRule="auto"/>
        <w:rPr>
          <w:rFonts w:cs="Calibri"/>
        </w:rPr>
      </w:pPr>
      <w:r w:rsidRPr="00C34B95">
        <w:rPr>
          <w:rFonts w:cs="Calibri"/>
        </w:rPr>
        <w:t>Calzado de Seguridad con puntera de acero</w:t>
      </w:r>
    </w:p>
    <w:p w14:paraId="7B0F0615" w14:textId="77777777" w:rsidR="00DF3868" w:rsidRPr="00C34B95" w:rsidRDefault="00DF3868" w:rsidP="00775FDC">
      <w:pPr>
        <w:pStyle w:val="Prrafodelista"/>
        <w:numPr>
          <w:ilvl w:val="0"/>
          <w:numId w:val="10"/>
        </w:numPr>
        <w:spacing w:line="276" w:lineRule="auto"/>
        <w:rPr>
          <w:rFonts w:cs="Calibri"/>
        </w:rPr>
      </w:pPr>
      <w:r w:rsidRPr="00C34B95">
        <w:rPr>
          <w:rFonts w:cs="Calibri"/>
        </w:rPr>
        <w:t>Guantes</w:t>
      </w:r>
    </w:p>
    <w:p w14:paraId="052F4AA6" w14:textId="77777777" w:rsidR="00DF3868" w:rsidRPr="00C34B95" w:rsidRDefault="00DF3868" w:rsidP="00775FDC">
      <w:pPr>
        <w:pStyle w:val="Prrafodelista"/>
        <w:numPr>
          <w:ilvl w:val="0"/>
          <w:numId w:val="10"/>
        </w:numPr>
        <w:spacing w:line="276" w:lineRule="auto"/>
        <w:rPr>
          <w:rFonts w:cs="Calibri"/>
        </w:rPr>
      </w:pPr>
      <w:r w:rsidRPr="00C34B95">
        <w:rPr>
          <w:rFonts w:cs="Calibri"/>
        </w:rPr>
        <w:t>Cartelería, señalización adecuada para vallados</w:t>
      </w:r>
    </w:p>
    <w:p w14:paraId="024F87B1" w14:textId="77777777" w:rsidR="00DF3868" w:rsidRDefault="00DF3868" w:rsidP="00775FDC">
      <w:pPr>
        <w:pStyle w:val="Prrafodelista"/>
        <w:numPr>
          <w:ilvl w:val="0"/>
          <w:numId w:val="10"/>
        </w:numPr>
        <w:spacing w:line="276" w:lineRule="auto"/>
        <w:rPr>
          <w:rFonts w:cs="Calibri"/>
        </w:rPr>
      </w:pPr>
      <w:r w:rsidRPr="00C34B95">
        <w:rPr>
          <w:rFonts w:cs="Calibri"/>
        </w:rPr>
        <w:t>Arnés de seguridad de doble cabo de vida (del tipo C)</w:t>
      </w:r>
    </w:p>
    <w:p w14:paraId="40154C6B" w14:textId="77777777" w:rsidR="00DF3868" w:rsidRPr="00C34B95" w:rsidRDefault="00DF3868" w:rsidP="00094C7E">
      <w:pPr>
        <w:pStyle w:val="Prrafodelista"/>
        <w:spacing w:line="276" w:lineRule="auto"/>
        <w:ind w:left="360"/>
        <w:rPr>
          <w:rFonts w:cs="Calibri"/>
        </w:rPr>
      </w:pPr>
    </w:p>
    <w:p w14:paraId="7607B9D2" w14:textId="77FE17C0" w:rsidR="00986EE5" w:rsidRDefault="00DF3868" w:rsidP="00DF3868">
      <w:pPr>
        <w:keepLines/>
        <w:spacing w:after="120" w:line="360" w:lineRule="auto"/>
        <w:jc w:val="both"/>
        <w:rPr>
          <w:rFonts w:ascii="Calibri" w:hAnsi="Calibri" w:cs="Calibri"/>
        </w:rPr>
      </w:pPr>
      <w:r w:rsidRPr="00386CDC">
        <w:rPr>
          <w:rFonts w:ascii="Calibri" w:hAnsi="Calibri" w:cs="Calibri"/>
        </w:rPr>
        <w:t>De no cumplirse alguna de las condiciones arriba detalladas, no se permitirá el ingreso al sitio de trabajo.</w:t>
      </w:r>
    </w:p>
    <w:p w14:paraId="1F0C5A6B" w14:textId="77777777" w:rsidR="008E4FEE" w:rsidRDefault="008E4FEE" w:rsidP="00DF3868">
      <w:pPr>
        <w:keepLines/>
        <w:spacing w:after="120" w:line="360" w:lineRule="auto"/>
        <w:jc w:val="both"/>
        <w:rPr>
          <w:rFonts w:ascii="Calibri" w:hAnsi="Calibri" w:cs="Calibri"/>
        </w:rPr>
      </w:pPr>
    </w:p>
    <w:p w14:paraId="611515C8" w14:textId="77777777" w:rsidR="008E4FEE" w:rsidRDefault="008E4FEE" w:rsidP="00DF3868">
      <w:pPr>
        <w:keepLines/>
        <w:spacing w:after="120" w:line="360" w:lineRule="auto"/>
        <w:jc w:val="both"/>
        <w:rPr>
          <w:rFonts w:ascii="Calibri" w:hAnsi="Calibri" w:cs="Calibri"/>
        </w:rPr>
      </w:pPr>
    </w:p>
    <w:p w14:paraId="4D3E5A66" w14:textId="77777777" w:rsidR="008E4FEE" w:rsidRDefault="008E4FEE" w:rsidP="00DF3868">
      <w:pPr>
        <w:keepLines/>
        <w:spacing w:after="120" w:line="360" w:lineRule="auto"/>
        <w:jc w:val="both"/>
        <w:rPr>
          <w:rFonts w:ascii="Calibri" w:hAnsi="Calibri" w:cs="Calibri"/>
        </w:rPr>
      </w:pPr>
    </w:p>
    <w:p w14:paraId="7655CCC3" w14:textId="77777777" w:rsidR="008E4FEE" w:rsidRDefault="008E4FEE" w:rsidP="00DF3868">
      <w:pPr>
        <w:keepLines/>
        <w:spacing w:after="120" w:line="360" w:lineRule="auto"/>
        <w:jc w:val="both"/>
        <w:rPr>
          <w:rFonts w:ascii="Calibri" w:hAnsi="Calibri" w:cs="Calibri"/>
        </w:rPr>
      </w:pPr>
    </w:p>
    <w:p w14:paraId="33C5CDE1" w14:textId="77777777" w:rsidR="008E4FEE" w:rsidRDefault="008E4FEE" w:rsidP="00DF3868">
      <w:pPr>
        <w:keepLines/>
        <w:spacing w:after="120" w:line="360" w:lineRule="auto"/>
        <w:jc w:val="both"/>
        <w:rPr>
          <w:rFonts w:ascii="Calibri" w:hAnsi="Calibri" w:cs="Calibri"/>
        </w:rPr>
      </w:pPr>
    </w:p>
    <w:p w14:paraId="071237BE" w14:textId="77777777" w:rsidR="008E4FEE" w:rsidRDefault="008E4FEE" w:rsidP="00DF3868">
      <w:pPr>
        <w:keepLines/>
        <w:spacing w:after="120" w:line="360" w:lineRule="auto"/>
        <w:jc w:val="both"/>
        <w:rPr>
          <w:rFonts w:ascii="Calibri" w:hAnsi="Calibri" w:cs="Calibri"/>
        </w:rPr>
      </w:pPr>
    </w:p>
    <w:p w14:paraId="69F39506" w14:textId="77ED2C37" w:rsidR="004F57E6" w:rsidRDefault="004F57E6" w:rsidP="004F57E6">
      <w:pPr>
        <w:spacing w:line="276" w:lineRule="auto"/>
        <w:rPr>
          <w:rFonts w:cs="Calibri"/>
          <w:b/>
          <w:bCs/>
          <w:u w:val="single"/>
        </w:rPr>
      </w:pPr>
      <w:r w:rsidRPr="004F57E6">
        <w:rPr>
          <w:rFonts w:cs="Calibri"/>
          <w:b/>
          <w:bCs/>
          <w:u w:val="single"/>
        </w:rPr>
        <w:lastRenderedPageBreak/>
        <w:t>18 reglas de vida</w:t>
      </w:r>
    </w:p>
    <w:p w14:paraId="44462A31" w14:textId="77777777" w:rsidR="004F57E6" w:rsidRDefault="004F57E6" w:rsidP="004F57E6">
      <w:pPr>
        <w:spacing w:line="276" w:lineRule="auto"/>
        <w:rPr>
          <w:rFonts w:cs="Calibri"/>
          <w:b/>
          <w:bCs/>
          <w:u w:val="single"/>
        </w:rPr>
      </w:pPr>
    </w:p>
    <w:p w14:paraId="2ED18CA4" w14:textId="3B11CFAB" w:rsidR="004F57E6" w:rsidRDefault="004F57E6" w:rsidP="004F57E6">
      <w:pPr>
        <w:spacing w:line="276" w:lineRule="auto"/>
        <w:rPr>
          <w:rFonts w:cs="Calibri"/>
          <w:b/>
          <w:bCs/>
          <w:u w:val="single"/>
        </w:rPr>
      </w:pPr>
      <w:r w:rsidRPr="004F57E6">
        <w:rPr>
          <w:rFonts w:cs="Calibri"/>
          <w:b/>
          <w:bCs/>
          <w:noProof/>
          <w:u w:val="single"/>
        </w:rPr>
        <w:drawing>
          <wp:inline distT="0" distB="0" distL="0" distR="0" wp14:anchorId="3558A2EC" wp14:editId="5C8762B0">
            <wp:extent cx="4955283" cy="2736850"/>
            <wp:effectExtent l="0" t="0" r="0" b="6350"/>
            <wp:docPr id="812263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63839" name=""/>
                    <pic:cNvPicPr/>
                  </pic:nvPicPr>
                  <pic:blipFill>
                    <a:blip r:embed="rId14"/>
                    <a:stretch>
                      <a:fillRect/>
                    </a:stretch>
                  </pic:blipFill>
                  <pic:spPr>
                    <a:xfrm>
                      <a:off x="0" y="0"/>
                      <a:ext cx="4990764" cy="2756446"/>
                    </a:xfrm>
                    <a:prstGeom prst="rect">
                      <a:avLst/>
                    </a:prstGeom>
                  </pic:spPr>
                </pic:pic>
              </a:graphicData>
            </a:graphic>
          </wp:inline>
        </w:drawing>
      </w:r>
    </w:p>
    <w:p w14:paraId="7DD5BFF8" w14:textId="65DDB258" w:rsidR="00DF3868" w:rsidRPr="00883E36" w:rsidRDefault="00FA4FE1" w:rsidP="00883E36">
      <w:pPr>
        <w:spacing w:line="276" w:lineRule="auto"/>
        <w:rPr>
          <w:rFonts w:cs="Calibri"/>
          <w:b/>
          <w:bCs/>
          <w:u w:val="single"/>
        </w:rPr>
      </w:pPr>
      <w:r w:rsidRPr="00883E36">
        <w:rPr>
          <w:rFonts w:cs="Calibri"/>
          <w:b/>
          <w:bCs/>
          <w:u w:val="single"/>
        </w:rPr>
        <w:t>Diez</w:t>
      </w:r>
      <w:r w:rsidR="00DF3868" w:rsidRPr="00883E36">
        <w:rPr>
          <w:rFonts w:cs="Calibri"/>
          <w:b/>
          <w:bCs/>
          <w:u w:val="single"/>
        </w:rPr>
        <w:t xml:space="preserve"> reglas de Oro: </w:t>
      </w:r>
    </w:p>
    <w:p w14:paraId="0C327878" w14:textId="77777777" w:rsidR="00DF3868" w:rsidRPr="00C34B95" w:rsidRDefault="00DF3868" w:rsidP="00DF3868">
      <w:pPr>
        <w:pStyle w:val="Prrafodelista"/>
        <w:spacing w:line="276" w:lineRule="auto"/>
        <w:ind w:left="1065"/>
        <w:contextualSpacing w:val="0"/>
        <w:rPr>
          <w:rFonts w:cs="Calibri"/>
        </w:rPr>
      </w:pPr>
    </w:p>
    <w:p w14:paraId="03684BEB" w14:textId="56B9EC9B" w:rsidR="0000255B" w:rsidRPr="00582F3C" w:rsidRDefault="00DF3868" w:rsidP="00370CCF">
      <w:pPr>
        <w:keepLines/>
        <w:spacing w:line="360" w:lineRule="auto"/>
        <w:ind w:left="6"/>
        <w:jc w:val="both"/>
        <w:rPr>
          <w:rFonts w:ascii="Calibri" w:eastAsia="Calibri" w:hAnsi="Calibri"/>
        </w:rPr>
      </w:pPr>
      <w:r w:rsidRPr="00582F3C">
        <w:rPr>
          <w:rFonts w:ascii="Calibri" w:eastAsia="Calibri" w:hAnsi="Calibri"/>
        </w:rPr>
        <w:t xml:space="preserve">Los Trabajos del </w:t>
      </w:r>
      <w:r w:rsidR="00B22217">
        <w:rPr>
          <w:rFonts w:ascii="Calibri" w:eastAsia="Calibri" w:hAnsi="Calibri"/>
        </w:rPr>
        <w:t>SUBCONTRATISTA</w:t>
      </w:r>
      <w:r w:rsidRPr="00582F3C">
        <w:rPr>
          <w:rFonts w:ascii="Calibri" w:eastAsia="Calibri" w:hAnsi="Calibri"/>
        </w:rPr>
        <w:t xml:space="preserve"> deberán realizarse en un marco de disciplina operacional, siguiendo las políticas, reglas y procedimientos de A-Evangelista S.A. En particular, deberán cumplir con las </w:t>
      </w:r>
      <w:r w:rsidR="00FA4FE1">
        <w:rPr>
          <w:rFonts w:ascii="Calibri" w:eastAsia="Calibri" w:hAnsi="Calibri"/>
        </w:rPr>
        <w:t>10</w:t>
      </w:r>
      <w:r w:rsidRPr="00582F3C">
        <w:rPr>
          <w:rFonts w:ascii="Calibri" w:eastAsia="Calibri" w:hAnsi="Calibri"/>
        </w:rPr>
        <w:t xml:space="preserve"> Reglas de Oro, sobre las cuales serán informados adecuadamente, para así poder transformarlas en Hábito de Trabajo. Ellas son:</w:t>
      </w:r>
    </w:p>
    <w:p w14:paraId="63167BCF" w14:textId="72AAF8F5" w:rsidR="00DF3868" w:rsidRPr="00370CCF" w:rsidRDefault="00DF3868" w:rsidP="00775FDC">
      <w:pPr>
        <w:pStyle w:val="Prrafodelista"/>
        <w:keepLines/>
        <w:numPr>
          <w:ilvl w:val="0"/>
          <w:numId w:val="10"/>
        </w:numPr>
        <w:spacing w:line="360" w:lineRule="auto"/>
        <w:jc w:val="both"/>
        <w:rPr>
          <w:rFonts w:ascii="Calibri" w:eastAsia="Calibri" w:hAnsi="Calibri" w:cs="Calibri"/>
          <w:lang w:eastAsia="es-AR"/>
        </w:rPr>
      </w:pPr>
      <w:r w:rsidRPr="00370CCF">
        <w:rPr>
          <w:rFonts w:ascii="Calibri" w:eastAsia="Calibri" w:hAnsi="Calibri" w:cs="Calibri"/>
          <w:lang w:eastAsia="es-AR"/>
        </w:rPr>
        <w:t>Compromiso Compartido</w:t>
      </w:r>
    </w:p>
    <w:p w14:paraId="7098AF9A" w14:textId="16B41549" w:rsidR="00DF3868" w:rsidRPr="00C34B95" w:rsidRDefault="00B22217"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S</w:t>
      </w:r>
      <w:r w:rsidR="00A963D8">
        <w:rPr>
          <w:rFonts w:ascii="Calibri" w:eastAsia="Calibri" w:hAnsi="Calibri" w:cs="Calibri"/>
          <w:lang w:eastAsia="es-AR"/>
        </w:rPr>
        <w:t>eguridad Vial</w:t>
      </w:r>
    </w:p>
    <w:p w14:paraId="2C95AD5E" w14:textId="579CA018" w:rsidR="00DF3868" w:rsidRPr="00C34B95"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Trabajo en Altura </w:t>
      </w:r>
    </w:p>
    <w:p w14:paraId="0528C3E5" w14:textId="63C889A8" w:rsidR="00DF3868" w:rsidRPr="00C34B95" w:rsidRDefault="00B22217"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O</w:t>
      </w:r>
      <w:r w:rsidR="00A963D8">
        <w:rPr>
          <w:rFonts w:ascii="Calibri" w:eastAsia="Calibri" w:hAnsi="Calibri" w:cs="Calibri"/>
          <w:lang w:eastAsia="es-AR"/>
        </w:rPr>
        <w:t xml:space="preserve">peraciones de Izaje </w:t>
      </w:r>
    </w:p>
    <w:p w14:paraId="07EFEC61" w14:textId="5C4C79DF" w:rsidR="00DF386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Aislamiento de energía </w:t>
      </w:r>
    </w:p>
    <w:p w14:paraId="1A4C03F5" w14:textId="53355287" w:rsidR="00DF386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Espacio confinado </w:t>
      </w:r>
    </w:p>
    <w:p w14:paraId="5C5A9E39" w14:textId="2ECD1F12"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Área</w:t>
      </w:r>
      <w:r w:rsidR="00A963D8">
        <w:rPr>
          <w:rFonts w:ascii="Calibri" w:eastAsia="Calibri" w:hAnsi="Calibri" w:cs="Calibri"/>
          <w:lang w:eastAsia="es-AR"/>
        </w:rPr>
        <w:t xml:space="preserve"> de proyección y contacto </w:t>
      </w:r>
    </w:p>
    <w:p w14:paraId="39845F59" w14:textId="533653AD"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Gestión</w:t>
      </w:r>
      <w:r w:rsidR="00A963D8">
        <w:rPr>
          <w:rFonts w:ascii="Calibri" w:eastAsia="Calibri" w:hAnsi="Calibri" w:cs="Calibri"/>
          <w:lang w:eastAsia="es-AR"/>
        </w:rPr>
        <w:t xml:space="preserve"> del cambio </w:t>
      </w:r>
    </w:p>
    <w:p w14:paraId="06A77915" w14:textId="1D71354A" w:rsidR="00A963D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Permiso de trabajo</w:t>
      </w:r>
    </w:p>
    <w:p w14:paraId="2191F87D" w14:textId="1F28AE18"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Excavaciones</w:t>
      </w:r>
      <w:r w:rsidR="00A963D8">
        <w:rPr>
          <w:rFonts w:ascii="Calibri" w:eastAsia="Calibri" w:hAnsi="Calibri" w:cs="Calibri"/>
          <w:lang w:eastAsia="es-AR"/>
        </w:rPr>
        <w:t xml:space="preserve"> </w:t>
      </w:r>
    </w:p>
    <w:p w14:paraId="35840DAA" w14:textId="7C95BABB" w:rsidR="00DF3868" w:rsidRPr="00B22217" w:rsidRDefault="00DF3868" w:rsidP="00B22217">
      <w:pPr>
        <w:keepLines/>
        <w:spacing w:line="360" w:lineRule="auto"/>
        <w:jc w:val="both"/>
        <w:rPr>
          <w:rFonts w:ascii="Calibri" w:eastAsia="Calibri" w:hAnsi="Calibri" w:cs="Calibri"/>
          <w:lang w:eastAsia="es-AR"/>
        </w:rPr>
      </w:pPr>
      <w:r w:rsidRPr="00C34B95">
        <w:rPr>
          <w:rFonts w:ascii="Calibri" w:eastAsia="Calibri" w:hAnsi="Calibri" w:cs="Calibri"/>
          <w:lang w:eastAsia="es-AR"/>
        </w:rPr>
        <w:lastRenderedPageBreak/>
        <w:t xml:space="preserve">Estas </w:t>
      </w:r>
      <w:r w:rsidR="00A963D8">
        <w:rPr>
          <w:rFonts w:ascii="Calibri" w:eastAsia="Calibri" w:hAnsi="Calibri" w:cs="Calibri"/>
          <w:lang w:eastAsia="es-AR"/>
        </w:rPr>
        <w:t>10</w:t>
      </w:r>
      <w:r w:rsidRPr="00C34B95">
        <w:rPr>
          <w:rFonts w:ascii="Calibri" w:eastAsia="Calibri" w:hAnsi="Calibri" w:cs="Calibri"/>
          <w:lang w:eastAsia="es-AR"/>
        </w:rPr>
        <w:t xml:space="preserve"> Reglas de Oro son obligatorias para todas aquellas personas que trabajan en el ámbito de nuestra Empresa.</w:t>
      </w:r>
    </w:p>
    <w:p w14:paraId="260D0E52" w14:textId="6D11F32B" w:rsidR="00DF3868" w:rsidRDefault="00DF3868" w:rsidP="00092278">
      <w:pPr>
        <w:keepLines/>
        <w:spacing w:line="360" w:lineRule="auto"/>
        <w:ind w:left="6"/>
        <w:jc w:val="both"/>
        <w:rPr>
          <w:rFonts w:ascii="Calibri" w:eastAsia="Calibri" w:hAnsi="Calibri" w:cs="Calibri"/>
          <w:lang w:eastAsia="es-AR"/>
        </w:rPr>
      </w:pPr>
      <w:r w:rsidRPr="00C34B95">
        <w:rPr>
          <w:rFonts w:ascii="Calibri" w:eastAsia="Calibri" w:hAnsi="Calibri" w:cs="Calibri"/>
          <w:lang w:eastAsia="es-AR"/>
        </w:rPr>
        <w:t xml:space="preserve">El COMITENTE realizará periódicamente una evaluación de las condiciones de trabajo. </w:t>
      </w:r>
      <w:r w:rsidR="00B22217">
        <w:rPr>
          <w:rFonts w:ascii="Calibri" w:eastAsia="Calibri" w:hAnsi="Calibri"/>
        </w:rPr>
        <w:t>SUBCONTRATISTA</w:t>
      </w:r>
      <w:r w:rsidR="00B22217" w:rsidRPr="00C34B95">
        <w:rPr>
          <w:rFonts w:ascii="Calibri" w:eastAsia="Calibri" w:hAnsi="Calibri" w:cs="Calibri"/>
          <w:lang w:eastAsia="es-AR"/>
        </w:rPr>
        <w:t xml:space="preserve"> </w:t>
      </w:r>
      <w:r w:rsidRPr="00C34B95">
        <w:rPr>
          <w:rFonts w:ascii="Calibri" w:eastAsia="Calibri" w:hAnsi="Calibri" w:cs="Calibri"/>
          <w:lang w:eastAsia="es-AR"/>
        </w:rPr>
        <w:t xml:space="preserve">deberá cumplir con todas las legislaciones vigentes. El </w:t>
      </w:r>
      <w:r w:rsidR="00B22217">
        <w:rPr>
          <w:rFonts w:ascii="Calibri" w:eastAsia="Calibri" w:hAnsi="Calibri"/>
        </w:rPr>
        <w:t>SUBCONTRATISTA</w:t>
      </w:r>
      <w:r w:rsidRPr="00C34B95">
        <w:rPr>
          <w:rFonts w:ascii="Calibri" w:eastAsia="Calibri" w:hAnsi="Calibri" w:cs="Calibri"/>
          <w:lang w:eastAsia="es-AR"/>
        </w:rPr>
        <w:t xml:space="preserve"> deberá contemplar los EPP correspondientes.</w:t>
      </w:r>
    </w:p>
    <w:p w14:paraId="3284734D" w14:textId="1CB3C2FC" w:rsidR="002202AD" w:rsidRPr="007D3352" w:rsidRDefault="002202AD" w:rsidP="002202AD">
      <w:pPr>
        <w:pStyle w:val="Ttulo1"/>
        <w:rPr>
          <w:rFonts w:eastAsia="Calibri"/>
        </w:rPr>
      </w:pPr>
      <w:bookmarkStart w:id="25" w:name="_Toc227486848"/>
      <w:r w:rsidRPr="007D3352">
        <w:rPr>
          <w:rFonts w:eastAsia="Calibri"/>
        </w:rPr>
        <w:t>REQUERIMIENTOS GENERALES OFERENTE</w:t>
      </w:r>
      <w:bookmarkEnd w:id="25"/>
      <w:r w:rsidR="008D1474" w:rsidRPr="007D3352">
        <w:rPr>
          <w:rFonts w:eastAsia="Calibri"/>
        </w:rPr>
        <w:t xml:space="preserve"> </w:t>
      </w:r>
    </w:p>
    <w:p w14:paraId="2F06FF3C" w14:textId="77777777" w:rsidR="002202AD" w:rsidRDefault="002202AD" w:rsidP="0097251D">
      <w:pPr>
        <w:keepLines/>
        <w:spacing w:line="360" w:lineRule="auto"/>
        <w:jc w:val="both"/>
        <w:rPr>
          <w:rFonts w:ascii="Calibri" w:eastAsia="Calibri" w:hAnsi="Calibri" w:cs="Calibri"/>
          <w:lang w:eastAsia="es-AR"/>
        </w:rPr>
      </w:pPr>
      <w:bookmarkStart w:id="26" w:name="_Hlk509474885"/>
      <w:r w:rsidRPr="0097251D">
        <w:rPr>
          <w:rFonts w:ascii="Calibri" w:eastAsia="Calibri" w:hAnsi="Calibri" w:cs="Calibri"/>
          <w:lang w:eastAsia="es-AR"/>
        </w:rPr>
        <w:t>El OFERENTE debe presentar:</w:t>
      </w:r>
      <w:bookmarkEnd w:id="26"/>
    </w:p>
    <w:p w14:paraId="6FA5EA61" w14:textId="0A83D552" w:rsidR="00F06079" w:rsidRPr="00F06079" w:rsidRDefault="00F06079" w:rsidP="00775FDC">
      <w:pPr>
        <w:pStyle w:val="Prrafodelista"/>
        <w:keepLines/>
        <w:numPr>
          <w:ilvl w:val="0"/>
          <w:numId w:val="18"/>
        </w:numPr>
        <w:spacing w:line="360" w:lineRule="auto"/>
        <w:jc w:val="both"/>
        <w:rPr>
          <w:rFonts w:ascii="Calibri" w:eastAsia="Calibri" w:hAnsi="Calibri" w:cs="Calibri"/>
          <w:lang w:eastAsia="es-AR"/>
        </w:rPr>
      </w:pPr>
      <w:r>
        <w:rPr>
          <w:rFonts w:ascii="Calibri" w:eastAsia="Calibri" w:hAnsi="Calibri" w:cs="Calibri"/>
          <w:lang w:eastAsia="es-AR"/>
        </w:rPr>
        <w:t>Nota de aceptación de las condiciones de</w:t>
      </w:r>
      <w:r w:rsidR="001D19D7">
        <w:rPr>
          <w:rFonts w:ascii="Calibri" w:eastAsia="Calibri" w:hAnsi="Calibri" w:cs="Calibri"/>
          <w:lang w:eastAsia="es-AR"/>
        </w:rPr>
        <w:t>l pliego</w:t>
      </w:r>
      <w:r>
        <w:rPr>
          <w:rFonts w:ascii="Calibri" w:eastAsia="Calibri" w:hAnsi="Calibri" w:cs="Calibri"/>
          <w:lang w:eastAsia="es-AR"/>
        </w:rPr>
        <w:t>.</w:t>
      </w:r>
    </w:p>
    <w:p w14:paraId="3A7A6296" w14:textId="77777777" w:rsidR="002202AD" w:rsidRPr="00086DC5" w:rsidRDefault="002202AD" w:rsidP="00775FDC">
      <w:pPr>
        <w:pStyle w:val="Prrafodelista"/>
        <w:numPr>
          <w:ilvl w:val="0"/>
          <w:numId w:val="11"/>
        </w:numPr>
        <w:spacing w:line="360" w:lineRule="auto"/>
        <w:jc w:val="both"/>
        <w:rPr>
          <w:rFonts w:cs="Calibri"/>
        </w:rPr>
      </w:pPr>
      <w:r w:rsidRPr="00086DC5">
        <w:rPr>
          <w:rFonts w:cs="Calibri"/>
        </w:rPr>
        <w:t>Antecedentes de trabajos similares ejecutada en los últimos tres (3) años, incluidas las actualmente en ejecución</w:t>
      </w:r>
    </w:p>
    <w:p w14:paraId="14DB66F4" w14:textId="2CD9A2CD" w:rsidR="002202AD" w:rsidRPr="00C34B95" w:rsidRDefault="002202AD" w:rsidP="00775FDC">
      <w:pPr>
        <w:pStyle w:val="Prrafodelista"/>
        <w:numPr>
          <w:ilvl w:val="0"/>
          <w:numId w:val="11"/>
        </w:numPr>
        <w:spacing w:line="360" w:lineRule="auto"/>
        <w:jc w:val="both"/>
        <w:rPr>
          <w:rFonts w:cs="Calibri"/>
        </w:rPr>
      </w:pPr>
      <w:r w:rsidRPr="00C34B95">
        <w:rPr>
          <w:rFonts w:cs="Calibri"/>
        </w:rPr>
        <w:t>Histograma de carga de trabajo actual y proyectad</w:t>
      </w:r>
      <w:r w:rsidR="006E0F85">
        <w:rPr>
          <w:rFonts w:cs="Calibri"/>
        </w:rPr>
        <w:t>o</w:t>
      </w:r>
      <w:r w:rsidRPr="00C34B95">
        <w:rPr>
          <w:rFonts w:cs="Calibri"/>
        </w:rPr>
        <w:t>, indicando la carga de trabajo disponible.</w:t>
      </w:r>
    </w:p>
    <w:p w14:paraId="327CA3D1" w14:textId="78B99E8D" w:rsidR="00D664C8" w:rsidRPr="00086DC5" w:rsidRDefault="00D664C8" w:rsidP="00775FDC">
      <w:pPr>
        <w:pStyle w:val="Prrafodelista"/>
        <w:numPr>
          <w:ilvl w:val="0"/>
          <w:numId w:val="11"/>
        </w:numPr>
        <w:spacing w:line="360" w:lineRule="auto"/>
        <w:jc w:val="both"/>
        <w:rPr>
          <w:rFonts w:cs="Calibri"/>
        </w:rPr>
      </w:pPr>
      <w:r w:rsidRPr="00086DC5">
        <w:rPr>
          <w:rFonts w:cs="Calibri"/>
        </w:rPr>
        <w:t>Histograma de mano de obra directa e indirecta</w:t>
      </w:r>
      <w:r w:rsidR="006E0F85">
        <w:rPr>
          <w:rFonts w:cs="Calibri"/>
        </w:rPr>
        <w:t xml:space="preserve"> detallado</w:t>
      </w:r>
      <w:r w:rsidR="001D5C41">
        <w:rPr>
          <w:rFonts w:cs="Calibri"/>
        </w:rPr>
        <w:t xml:space="preserve"> considerado para el proyecto.</w:t>
      </w:r>
    </w:p>
    <w:p w14:paraId="72A562E9" w14:textId="4269731C" w:rsidR="00D664C8" w:rsidRPr="00C34B95" w:rsidRDefault="00D664C8" w:rsidP="00775FDC">
      <w:pPr>
        <w:pStyle w:val="Prrafodelista"/>
        <w:numPr>
          <w:ilvl w:val="0"/>
          <w:numId w:val="11"/>
        </w:numPr>
        <w:spacing w:line="360" w:lineRule="auto"/>
        <w:jc w:val="both"/>
        <w:rPr>
          <w:rFonts w:cs="Calibri"/>
        </w:rPr>
      </w:pPr>
      <w:r w:rsidRPr="00C34B95">
        <w:rPr>
          <w:rFonts w:cs="Calibri"/>
        </w:rPr>
        <w:t>Histograma de equipos principales</w:t>
      </w:r>
      <w:r w:rsidR="006E0F85">
        <w:rPr>
          <w:rFonts w:cs="Calibri"/>
        </w:rPr>
        <w:t xml:space="preserve"> considerados para</w:t>
      </w:r>
      <w:r w:rsidR="008617D8">
        <w:rPr>
          <w:rFonts w:cs="Calibri"/>
        </w:rPr>
        <w:t xml:space="preserve"> el proyecto.</w:t>
      </w:r>
    </w:p>
    <w:p w14:paraId="4DD08A9E" w14:textId="03BD98F5" w:rsidR="00D664C8" w:rsidRPr="00C34B95" w:rsidRDefault="00D664C8" w:rsidP="00775FDC">
      <w:pPr>
        <w:pStyle w:val="Prrafodelista"/>
        <w:numPr>
          <w:ilvl w:val="0"/>
          <w:numId w:val="11"/>
        </w:numPr>
        <w:spacing w:line="360" w:lineRule="auto"/>
        <w:jc w:val="both"/>
        <w:rPr>
          <w:rFonts w:cs="Calibri"/>
        </w:rPr>
      </w:pPr>
      <w:r w:rsidRPr="00C34B95">
        <w:rPr>
          <w:rFonts w:cs="Calibri"/>
        </w:rPr>
        <w:t>Organigrama propuesto</w:t>
      </w:r>
      <w:r w:rsidR="008D1474">
        <w:rPr>
          <w:rFonts w:cs="Calibri"/>
        </w:rPr>
        <w:t>.</w:t>
      </w:r>
    </w:p>
    <w:p w14:paraId="7F6D4178" w14:textId="33B3A720" w:rsidR="00A73B60" w:rsidRPr="008D1474" w:rsidRDefault="00D664C8" w:rsidP="008D1474">
      <w:pPr>
        <w:pStyle w:val="Prrafodelista"/>
        <w:numPr>
          <w:ilvl w:val="0"/>
          <w:numId w:val="11"/>
        </w:numPr>
        <w:spacing w:line="360" w:lineRule="auto"/>
        <w:jc w:val="both"/>
        <w:rPr>
          <w:rFonts w:cs="Calibri"/>
        </w:rPr>
      </w:pPr>
      <w:r w:rsidRPr="00C34B95">
        <w:rPr>
          <w:rFonts w:cs="Calibri"/>
        </w:rPr>
        <w:t xml:space="preserve">Listado </w:t>
      </w:r>
      <w:r w:rsidR="00826114">
        <w:rPr>
          <w:rFonts w:cs="Calibri"/>
        </w:rPr>
        <w:t xml:space="preserve">de </w:t>
      </w:r>
      <w:r w:rsidRPr="00C34B95">
        <w:rPr>
          <w:rFonts w:cs="Calibri"/>
        </w:rPr>
        <w:t>herramientas e instrumentos incluidos</w:t>
      </w:r>
      <w:r w:rsidR="00826114">
        <w:rPr>
          <w:rFonts w:cs="Calibri"/>
        </w:rPr>
        <w:t xml:space="preserve"> </w:t>
      </w:r>
      <w:r w:rsidRPr="00C34B95">
        <w:rPr>
          <w:rFonts w:cs="Calibri"/>
        </w:rPr>
        <w:t>con detalle de marca, modelo, año y estado</w:t>
      </w:r>
      <w:r w:rsidR="00826114">
        <w:rPr>
          <w:rFonts w:cs="Calibri"/>
        </w:rPr>
        <w:t xml:space="preserve"> para realización de verificaciones y controles de calidad.</w:t>
      </w:r>
    </w:p>
    <w:p w14:paraId="3D4EAFFD" w14:textId="5A482AE5" w:rsidR="005108A2" w:rsidRDefault="001D19D7" w:rsidP="00775FDC">
      <w:pPr>
        <w:pStyle w:val="Prrafodelista"/>
        <w:numPr>
          <w:ilvl w:val="0"/>
          <w:numId w:val="11"/>
        </w:numPr>
        <w:spacing w:line="360" w:lineRule="auto"/>
        <w:jc w:val="both"/>
        <w:rPr>
          <w:rFonts w:cs="Calibri"/>
        </w:rPr>
      </w:pPr>
      <w:r>
        <w:rPr>
          <w:rFonts w:cs="Calibri"/>
        </w:rPr>
        <w:t>Indicar si contara con personal de QAQC propio.</w:t>
      </w:r>
    </w:p>
    <w:p w14:paraId="7D17E83C" w14:textId="44490D60" w:rsidR="001D19D7" w:rsidRDefault="001D19D7" w:rsidP="001D19D7">
      <w:pPr>
        <w:pStyle w:val="Prrafodelista"/>
        <w:numPr>
          <w:ilvl w:val="0"/>
          <w:numId w:val="11"/>
        </w:numPr>
        <w:spacing w:line="360" w:lineRule="auto"/>
        <w:jc w:val="both"/>
        <w:rPr>
          <w:rFonts w:cs="Calibri"/>
        </w:rPr>
      </w:pPr>
      <w:r>
        <w:rPr>
          <w:rFonts w:cs="Calibri"/>
        </w:rPr>
        <w:t>Indicar si contara con personal de seguridad propio.</w:t>
      </w:r>
    </w:p>
    <w:p w14:paraId="3CEC4A89" w14:textId="31B266C6" w:rsidR="001D19D7" w:rsidRDefault="001D19D7" w:rsidP="001D19D7">
      <w:pPr>
        <w:pStyle w:val="Prrafodelista"/>
        <w:numPr>
          <w:ilvl w:val="0"/>
          <w:numId w:val="11"/>
        </w:numPr>
        <w:spacing w:line="360" w:lineRule="auto"/>
        <w:jc w:val="both"/>
        <w:rPr>
          <w:rFonts w:cs="Calibri"/>
        </w:rPr>
      </w:pPr>
      <w:r>
        <w:rPr>
          <w:rFonts w:cs="Calibri"/>
        </w:rPr>
        <w:t>Indicar si</w:t>
      </w:r>
      <w:r w:rsidR="000D1051">
        <w:rPr>
          <w:rFonts w:cs="Calibri"/>
        </w:rPr>
        <w:t xml:space="preserve"> cuenta con sistema de trasporte personal propio.</w:t>
      </w:r>
    </w:p>
    <w:p w14:paraId="1DFCDB44" w14:textId="7BB4DD26" w:rsidR="000D1051" w:rsidRPr="001D19D7" w:rsidRDefault="000D1051" w:rsidP="001D19D7">
      <w:pPr>
        <w:pStyle w:val="Prrafodelista"/>
        <w:numPr>
          <w:ilvl w:val="0"/>
          <w:numId w:val="11"/>
        </w:numPr>
        <w:spacing w:line="360" w:lineRule="auto"/>
        <w:jc w:val="both"/>
        <w:rPr>
          <w:rFonts w:cs="Calibri"/>
        </w:rPr>
      </w:pPr>
      <w:r>
        <w:rPr>
          <w:rFonts w:cs="Calibri"/>
        </w:rPr>
        <w:t>Indicar si c</w:t>
      </w:r>
      <w:r w:rsidR="00EE0A88">
        <w:rPr>
          <w:rFonts w:cs="Calibri"/>
        </w:rPr>
        <w:t>uenta</w:t>
      </w:r>
      <w:r>
        <w:rPr>
          <w:rFonts w:cs="Calibri"/>
        </w:rPr>
        <w:t xml:space="preserve"> con alojamiento propio.</w:t>
      </w:r>
    </w:p>
    <w:p w14:paraId="1F7BCBD6" w14:textId="6A22562E" w:rsidR="00936A8C" w:rsidRPr="00EE0A88" w:rsidRDefault="00936A8C" w:rsidP="00EE0A88">
      <w:pPr>
        <w:keepLines/>
        <w:spacing w:line="360" w:lineRule="auto"/>
        <w:jc w:val="both"/>
        <w:rPr>
          <w:rFonts w:ascii="Calibri" w:eastAsia="Calibri" w:hAnsi="Calibri" w:cs="Calibri"/>
          <w:b/>
          <w:lang w:eastAsia="es-AR"/>
        </w:rPr>
      </w:pPr>
      <w:r w:rsidRPr="00EE0A88">
        <w:rPr>
          <w:rFonts w:ascii="Calibri" w:eastAsia="Calibri" w:hAnsi="Calibri" w:cs="Calibri"/>
          <w:b/>
          <w:lang w:eastAsia="es-AR"/>
        </w:rPr>
        <w:t>La no presentación de alguno de estos documentos</w:t>
      </w:r>
      <w:r w:rsidR="00972160">
        <w:rPr>
          <w:rFonts w:ascii="Calibri" w:eastAsia="Calibri" w:hAnsi="Calibri" w:cs="Calibri"/>
          <w:b/>
          <w:lang w:eastAsia="es-AR"/>
        </w:rPr>
        <w:t xml:space="preserve"> y/o aclaraciones al pliego</w:t>
      </w:r>
      <w:r w:rsidRPr="00EE0A88">
        <w:rPr>
          <w:rFonts w:ascii="Calibri" w:eastAsia="Calibri" w:hAnsi="Calibri" w:cs="Calibri"/>
          <w:b/>
          <w:lang w:eastAsia="es-AR"/>
        </w:rPr>
        <w:t xml:space="preserve"> impactara en la evaluación técnica correspondiente.</w:t>
      </w:r>
    </w:p>
    <w:p w14:paraId="6B478DE2" w14:textId="77A82204" w:rsidR="00936A8C" w:rsidRPr="00652E1E" w:rsidRDefault="00936A8C" w:rsidP="00936A8C">
      <w:pPr>
        <w:keepLines/>
        <w:spacing w:line="360" w:lineRule="auto"/>
        <w:ind w:left="6"/>
        <w:jc w:val="both"/>
        <w:rPr>
          <w:rFonts w:ascii="Calibri" w:eastAsia="Calibri" w:hAnsi="Calibri" w:cs="Calibri"/>
          <w:b/>
          <w:lang w:eastAsia="es-AR"/>
        </w:rPr>
      </w:pPr>
      <w:r>
        <w:rPr>
          <w:bCs/>
        </w:rPr>
        <w:t>El COMITENTE (AESA) se reserva el derecho de contratación parcial o total de todas las cantidades</w:t>
      </w:r>
      <w:r w:rsidR="00E935DB">
        <w:rPr>
          <w:bCs/>
        </w:rPr>
        <w:t>.</w:t>
      </w:r>
    </w:p>
    <w:p w14:paraId="0658F314" w14:textId="4326C3E8" w:rsidR="00582F3C" w:rsidRPr="00C34B95" w:rsidRDefault="00582F3C" w:rsidP="00582F3C">
      <w:pPr>
        <w:pStyle w:val="Ttulo1"/>
        <w:rPr>
          <w:rFonts w:eastAsia="Calibri"/>
        </w:rPr>
      </w:pPr>
      <w:bookmarkStart w:id="27" w:name="_Toc227486849"/>
      <w:r>
        <w:rPr>
          <w:rFonts w:eastAsia="Calibri"/>
        </w:rPr>
        <w:lastRenderedPageBreak/>
        <w:t>REQUERIMIENTOS GENERALE</w:t>
      </w:r>
      <w:r w:rsidR="00792DAF">
        <w:rPr>
          <w:rFonts w:eastAsia="Calibri"/>
        </w:rPr>
        <w:t>S</w:t>
      </w:r>
      <w:r w:rsidR="008C515D">
        <w:rPr>
          <w:rFonts w:eastAsia="Calibri"/>
        </w:rPr>
        <w:t xml:space="preserve"> </w:t>
      </w:r>
      <w:r w:rsidR="002202AD">
        <w:rPr>
          <w:rFonts w:eastAsia="Calibri"/>
        </w:rPr>
        <w:t>EN CASO ADJUDICACIÓN</w:t>
      </w:r>
      <w:bookmarkEnd w:id="27"/>
    </w:p>
    <w:p w14:paraId="18DC7E04" w14:textId="5E33A731" w:rsidR="00680008" w:rsidRPr="00680008" w:rsidRDefault="00680008" w:rsidP="00775FDC">
      <w:pPr>
        <w:pStyle w:val="Prrafodelista"/>
        <w:numPr>
          <w:ilvl w:val="0"/>
          <w:numId w:val="10"/>
        </w:numPr>
        <w:spacing w:line="360" w:lineRule="auto"/>
        <w:jc w:val="both"/>
        <w:rPr>
          <w:rFonts w:cs="Calibri"/>
        </w:rPr>
      </w:pPr>
      <w:r>
        <w:rPr>
          <w:rFonts w:cs="Calibri"/>
        </w:rPr>
        <w:t xml:space="preserve">PÓLIZAS: </w:t>
      </w:r>
      <w:r w:rsidR="00FD551F">
        <w:rPr>
          <w:rFonts w:cs="Calibri"/>
        </w:rPr>
        <w:t>L</w:t>
      </w:r>
      <w:r w:rsidR="00FD551F" w:rsidRPr="00FD551F">
        <w:rPr>
          <w:rFonts w:cs="Calibri"/>
        </w:rPr>
        <w:t>a no presentación en término de las pólizas de seguros suspenderá el derecho de pago por los trabajos realizados, facultando</w:t>
      </w:r>
      <w:r w:rsidR="00FD551F">
        <w:rPr>
          <w:rFonts w:cs="Calibri"/>
        </w:rPr>
        <w:t xml:space="preserve"> al COMITENTE</w:t>
      </w:r>
      <w:r w:rsidR="00FD551F" w:rsidRPr="00FD551F">
        <w:rPr>
          <w:rFonts w:cs="Calibri"/>
        </w:rPr>
        <w:t xml:space="preserve"> a no dar curso a la certificación correspondiente, pudiendo llegar inclusive a la suspensión del Contratista del Registro de Proveedores, hasta que acredite estar dentro del marco de la Ley, pudiéndose en casos que así lo justifiquen rescindir el contrato en cuestión.</w:t>
      </w:r>
    </w:p>
    <w:p w14:paraId="6160216D" w14:textId="288F3477" w:rsidR="00DF3868" w:rsidRDefault="00DF3868" w:rsidP="00775FDC">
      <w:pPr>
        <w:pStyle w:val="Prrafodelista"/>
        <w:numPr>
          <w:ilvl w:val="0"/>
          <w:numId w:val="10"/>
        </w:numPr>
        <w:spacing w:line="360" w:lineRule="auto"/>
        <w:rPr>
          <w:rFonts w:cs="Calibri"/>
        </w:rPr>
      </w:pPr>
      <w:r w:rsidRPr="00C34B95">
        <w:rPr>
          <w:rFonts w:cs="Calibri"/>
        </w:rPr>
        <w:t xml:space="preserve">AUDITORIA DE SEGURIDAD: </w:t>
      </w:r>
      <w:r w:rsidR="00AA580E">
        <w:rPr>
          <w:rFonts w:cs="Calibri"/>
        </w:rPr>
        <w:t>E</w:t>
      </w:r>
      <w:r w:rsidRPr="00C34B95">
        <w:rPr>
          <w:rFonts w:cs="Calibri"/>
        </w:rPr>
        <w:t xml:space="preserve">l </w:t>
      </w:r>
      <w:r w:rsidR="00AA580E">
        <w:rPr>
          <w:rFonts w:cs="Calibri"/>
        </w:rPr>
        <w:t>SUBCONTRATISTA</w:t>
      </w:r>
      <w:r w:rsidRPr="00C34B95">
        <w:rPr>
          <w:rFonts w:cs="Calibri"/>
        </w:rPr>
        <w:t xml:space="preserve"> deberá cumplir con todas las legislaciones vigentes (nacionales, provinciales y municipales). El técnico en seguridad debe alinearse al Sistema de Gestión de Seguridad del COMITENTE. Es responsabilidad del </w:t>
      </w:r>
      <w:r w:rsidR="00AA580E">
        <w:rPr>
          <w:rFonts w:cs="Calibri"/>
        </w:rPr>
        <w:t>SUBCONTRATISTA</w:t>
      </w:r>
      <w:r w:rsidRPr="00C34B95">
        <w:rPr>
          <w:rFonts w:cs="Calibri"/>
        </w:rPr>
        <w:t xml:space="preserve"> la gestión y solicitud de permisos de trabajo y documentos habilitantes para la realización de las tareas.</w:t>
      </w:r>
    </w:p>
    <w:p w14:paraId="2D0BCA1A" w14:textId="650874E6" w:rsidR="00680008" w:rsidRPr="00C34B95" w:rsidRDefault="00680008" w:rsidP="00775FDC">
      <w:pPr>
        <w:pStyle w:val="Prrafodelista"/>
        <w:numPr>
          <w:ilvl w:val="0"/>
          <w:numId w:val="10"/>
        </w:numPr>
        <w:spacing w:line="360" w:lineRule="auto"/>
        <w:rPr>
          <w:rFonts w:cs="Calibri"/>
        </w:rPr>
      </w:pPr>
      <w:r w:rsidRPr="00C34B95">
        <w:rPr>
          <w:rFonts w:cs="Calibri"/>
        </w:rPr>
        <w:t xml:space="preserve">AUDITORIA DE </w:t>
      </w:r>
      <w:r>
        <w:rPr>
          <w:rFonts w:cs="Calibri"/>
        </w:rPr>
        <w:t>CALIDAD</w:t>
      </w:r>
      <w:r w:rsidRPr="00C34B95">
        <w:rPr>
          <w:rFonts w:cs="Calibri"/>
        </w:rPr>
        <w:t>:</w:t>
      </w:r>
      <w:r>
        <w:rPr>
          <w:rFonts w:cs="Calibri"/>
        </w:rPr>
        <w:t xml:space="preserve"> E</w:t>
      </w:r>
      <w:r w:rsidRPr="00C34B95">
        <w:rPr>
          <w:rFonts w:cs="Calibri"/>
        </w:rPr>
        <w:t xml:space="preserve">l </w:t>
      </w:r>
      <w:r>
        <w:rPr>
          <w:rFonts w:cs="Calibri"/>
        </w:rPr>
        <w:t>SUBCONTRATISTA</w:t>
      </w:r>
      <w:r w:rsidRPr="00C34B95">
        <w:rPr>
          <w:rFonts w:cs="Calibri"/>
        </w:rPr>
        <w:t xml:space="preserve"> deberá cumplir</w:t>
      </w:r>
      <w:r w:rsidR="00FD551F">
        <w:rPr>
          <w:rFonts w:cs="Calibri"/>
        </w:rPr>
        <w:t xml:space="preserve"> </w:t>
      </w:r>
      <w:r w:rsidR="00652F6F">
        <w:rPr>
          <w:rFonts w:cs="Calibri"/>
        </w:rPr>
        <w:t xml:space="preserve">con </w:t>
      </w:r>
      <w:r w:rsidR="00FD551F">
        <w:rPr>
          <w:rFonts w:cs="Calibri"/>
        </w:rPr>
        <w:t>la</w:t>
      </w:r>
      <w:r w:rsidR="00652F6F">
        <w:rPr>
          <w:rFonts w:cs="Calibri"/>
        </w:rPr>
        <w:t>s</w:t>
      </w:r>
      <w:r w:rsidR="00FD551F">
        <w:rPr>
          <w:rFonts w:cs="Calibri"/>
        </w:rPr>
        <w:t xml:space="preserve"> especificaciones </w:t>
      </w:r>
      <w:r w:rsidR="00652F6F">
        <w:rPr>
          <w:rFonts w:cs="Calibri"/>
        </w:rPr>
        <w:t>requeridas y presentar la documentación de respaldo.</w:t>
      </w:r>
    </w:p>
    <w:p w14:paraId="3FEF4A1C" w14:textId="5881341B" w:rsidR="00DF3868" w:rsidRPr="00C34B95" w:rsidRDefault="00DF3868" w:rsidP="00775FDC">
      <w:pPr>
        <w:pStyle w:val="Prrafodelista"/>
        <w:numPr>
          <w:ilvl w:val="0"/>
          <w:numId w:val="10"/>
        </w:numPr>
        <w:spacing w:line="360" w:lineRule="auto"/>
        <w:rPr>
          <w:rFonts w:cs="Calibri"/>
        </w:rPr>
      </w:pPr>
      <w:r w:rsidRPr="00C34B95">
        <w:rPr>
          <w:rFonts w:cs="Calibri"/>
        </w:rPr>
        <w:t xml:space="preserve">ACCIONES CORRECTIVAS: </w:t>
      </w:r>
      <w:r w:rsidR="00AA580E">
        <w:rPr>
          <w:rFonts w:cs="Calibri"/>
        </w:rPr>
        <w:t>E</w:t>
      </w:r>
      <w:r w:rsidRPr="00C34B95">
        <w:rPr>
          <w:rFonts w:cs="Calibri"/>
        </w:rPr>
        <w:t>l COMITENTE podrá solicitar todas las acciones correctivas y/o preventivas que crea necesarias a fin de mantener la calidad y/o seguridad de los trabajos a realizar por el subcontratista.</w:t>
      </w:r>
    </w:p>
    <w:p w14:paraId="59FAE325" w14:textId="77777777" w:rsidR="00DF3868" w:rsidRPr="00C34B95" w:rsidRDefault="00DF3868" w:rsidP="00775FDC">
      <w:pPr>
        <w:pStyle w:val="Prrafodelista"/>
        <w:numPr>
          <w:ilvl w:val="0"/>
          <w:numId w:val="10"/>
        </w:numPr>
        <w:spacing w:line="360" w:lineRule="auto"/>
        <w:rPr>
          <w:rFonts w:cs="Calibri"/>
        </w:rPr>
      </w:pPr>
      <w:r w:rsidRPr="00C34B95">
        <w:rPr>
          <w:rFonts w:cs="Calibri"/>
        </w:rPr>
        <w:t>REGLAMENTACIONES: Es responsabilidad del subcontratista cumplir con todas las legislaciones municipales, provinciales, nacionales vigentes e internas de AESA/Cliente/Transportista.</w:t>
      </w:r>
    </w:p>
    <w:p w14:paraId="6AECAA15" w14:textId="1F755991" w:rsidR="00DF3868" w:rsidRPr="002E6C2F" w:rsidRDefault="003F5010" w:rsidP="00775FDC">
      <w:pPr>
        <w:pStyle w:val="Prrafodelista"/>
        <w:numPr>
          <w:ilvl w:val="0"/>
          <w:numId w:val="10"/>
        </w:numPr>
        <w:spacing w:line="360" w:lineRule="auto"/>
        <w:rPr>
          <w:rFonts w:cs="Calibri"/>
        </w:rPr>
      </w:pPr>
      <w:r>
        <w:rPr>
          <w:rFonts w:cs="Calibri"/>
        </w:rPr>
        <w:t>FUERZA MAYOR</w:t>
      </w:r>
      <w:r w:rsidR="00DF3868" w:rsidRPr="00C34B95">
        <w:rPr>
          <w:rFonts w:cs="Calibri"/>
        </w:rPr>
        <w:t>: no se reconocerán reclamos de atraso en los trabajos por motivos climáticos, gremiales ni de otra índole. La planificación de los trabajos deberá tener previsto tiempo improductivos bajo estos conceptos.</w:t>
      </w:r>
      <w:r w:rsidR="004672FC">
        <w:rPr>
          <w:rFonts w:cs="Calibri"/>
        </w:rPr>
        <w:t xml:space="preserve"> </w:t>
      </w:r>
      <w:r w:rsidR="00241722">
        <w:rPr>
          <w:rFonts w:cs="Calibri"/>
        </w:rPr>
        <w:t xml:space="preserve">Deben informar </w:t>
      </w:r>
      <w:r w:rsidR="00AA580E">
        <w:rPr>
          <w:rFonts w:cs="Calibri"/>
        </w:rPr>
        <w:t>a través</w:t>
      </w:r>
      <w:r w:rsidR="00241722">
        <w:rPr>
          <w:rFonts w:cs="Calibri"/>
        </w:rPr>
        <w:t xml:space="preserve"> del sistema SRC</w:t>
      </w:r>
      <w:r w:rsidR="002E77CE">
        <w:rPr>
          <w:rFonts w:cs="Calibri"/>
        </w:rPr>
        <w:t xml:space="preserve"> dentro de las 24 horas</w:t>
      </w:r>
      <w:r w:rsidR="007C55C9">
        <w:rPr>
          <w:rFonts w:cs="Calibri"/>
        </w:rPr>
        <w:t xml:space="preserve"> </w:t>
      </w:r>
      <w:r w:rsidR="00697CB7">
        <w:rPr>
          <w:rFonts w:cs="Calibri"/>
        </w:rPr>
        <w:t>las situaciones antes mencionadas.</w:t>
      </w:r>
      <w:r w:rsidR="006077BB">
        <w:rPr>
          <w:rFonts w:cs="Calibri"/>
        </w:rPr>
        <w:t xml:space="preserve"> </w:t>
      </w:r>
    </w:p>
    <w:p w14:paraId="6DFE7069" w14:textId="436CFA84" w:rsidR="00792DAF" w:rsidRPr="0000255B" w:rsidRDefault="00582F3C" w:rsidP="00792DAF">
      <w:pPr>
        <w:pStyle w:val="Ttulo1"/>
        <w:rPr>
          <w:rFonts w:eastAsia="Calibri"/>
        </w:rPr>
      </w:pPr>
      <w:bookmarkStart w:id="28" w:name="_Toc227486850"/>
      <w:r>
        <w:rPr>
          <w:rFonts w:eastAsia="Calibri"/>
        </w:rPr>
        <w:t xml:space="preserve">KICK OF </w:t>
      </w:r>
      <w:proofErr w:type="gramStart"/>
      <w:r>
        <w:rPr>
          <w:rFonts w:eastAsia="Calibri"/>
        </w:rPr>
        <w:t>MEETING</w:t>
      </w:r>
      <w:bookmarkEnd w:id="28"/>
      <w:proofErr w:type="gramEnd"/>
    </w:p>
    <w:p w14:paraId="3FD9F4ED" w14:textId="032846BB" w:rsidR="001C04DD" w:rsidRPr="00653A7B" w:rsidRDefault="00DF3868" w:rsidP="00653A7B">
      <w:pPr>
        <w:keepLines/>
        <w:spacing w:line="360" w:lineRule="auto"/>
        <w:ind w:left="6"/>
        <w:jc w:val="both"/>
        <w:rPr>
          <w:rFonts w:ascii="Calibri" w:eastAsia="Calibri" w:hAnsi="Calibri" w:cs="Calibri"/>
          <w:lang w:eastAsia="es-AR"/>
        </w:rPr>
      </w:pPr>
      <w:r w:rsidRPr="00C34B95">
        <w:rPr>
          <w:rFonts w:ascii="Calibri" w:eastAsia="Calibri" w:hAnsi="Calibri" w:cs="Calibri"/>
          <w:lang w:eastAsia="es-AR"/>
        </w:rPr>
        <w:t xml:space="preserve">Dentro de los 5 días corridos de emitida la Nota de Pedido oficial, se realizará en el Lugar que determine el comitente un KOM, para coordinar todos los aspectos involucrados con la administración de la Obra adjudicada, entre el </w:t>
      </w:r>
      <w:r w:rsidR="00F07EBB" w:rsidRPr="00C34B95">
        <w:rPr>
          <w:rFonts w:ascii="Calibri" w:eastAsia="Calibri" w:hAnsi="Calibri" w:cs="Calibri"/>
          <w:lang w:eastAsia="es-AR"/>
        </w:rPr>
        <w:t>SUBCONTRATISTA</w:t>
      </w:r>
      <w:r w:rsidRPr="00C34B95">
        <w:rPr>
          <w:rFonts w:ascii="Calibri" w:eastAsia="Calibri" w:hAnsi="Calibri" w:cs="Calibri"/>
          <w:lang w:eastAsia="es-AR"/>
        </w:rPr>
        <w:t xml:space="preserve"> y el COMITENTE.</w:t>
      </w:r>
      <w:bookmarkStart w:id="29" w:name="_Toc519255575"/>
    </w:p>
    <w:p w14:paraId="3B5D3B88" w14:textId="77777777" w:rsidR="007738A1" w:rsidRDefault="007738A1" w:rsidP="007738A1">
      <w:pPr>
        <w:pStyle w:val="Ttulo1"/>
        <w:rPr>
          <w:noProof/>
          <w:lang w:val="es-AR"/>
        </w:rPr>
      </w:pPr>
      <w:bookmarkStart w:id="30" w:name="_Toc227486851"/>
      <w:r w:rsidRPr="00B01783">
        <w:rPr>
          <w:noProof/>
          <w:lang w:val="es-AR"/>
        </w:rPr>
        <w:lastRenderedPageBreak/>
        <w:t>FORMA DE PAGO</w:t>
      </w:r>
      <w:bookmarkEnd w:id="30"/>
    </w:p>
    <w:p w14:paraId="4A8E5FDE" w14:textId="46D363C2" w:rsidR="007738A1" w:rsidRPr="0000255B" w:rsidRDefault="007738A1" w:rsidP="0000255B">
      <w:pPr>
        <w:suppressAutoHyphens/>
        <w:spacing w:before="240" w:line="360" w:lineRule="auto"/>
        <w:jc w:val="both"/>
        <w:rPr>
          <w:rFonts w:ascii="Calibri" w:hAnsi="Calibri" w:cs="Arial"/>
          <w:spacing w:val="-3"/>
        </w:rPr>
      </w:pPr>
      <w:r w:rsidRPr="00F23284">
        <w:rPr>
          <w:rFonts w:ascii="Calibri" w:hAnsi="Calibri" w:cs="Arial"/>
          <w:spacing w:val="-3"/>
        </w:rPr>
        <w:t xml:space="preserve">Las certificaciones </w:t>
      </w:r>
      <w:r w:rsidR="00F86037">
        <w:rPr>
          <w:rFonts w:ascii="Calibri" w:hAnsi="Calibri" w:cs="Arial"/>
          <w:spacing w:val="-3"/>
        </w:rPr>
        <w:t>mensuales</w:t>
      </w:r>
      <w:r w:rsidRPr="00F23284">
        <w:rPr>
          <w:rFonts w:ascii="Calibri" w:hAnsi="Calibri" w:cs="Arial"/>
          <w:spacing w:val="-3"/>
        </w:rPr>
        <w:t xml:space="preserve"> y pagaderas a treinta (30) días corridos desde la fecha de recepción de la factura c</w:t>
      </w:r>
      <w:r>
        <w:rPr>
          <w:rFonts w:ascii="Calibri" w:hAnsi="Calibri" w:cs="Arial"/>
          <w:spacing w:val="-3"/>
        </w:rPr>
        <w:t xml:space="preserve">orrespondiente, en un todo </w:t>
      </w:r>
      <w:r w:rsidRPr="00F23284">
        <w:rPr>
          <w:rFonts w:ascii="Calibri" w:hAnsi="Calibri" w:cs="Arial"/>
          <w:spacing w:val="-3"/>
        </w:rPr>
        <w:t>acuerdo a l</w:t>
      </w:r>
      <w:r>
        <w:rPr>
          <w:rFonts w:ascii="Calibri" w:hAnsi="Calibri" w:cs="Arial"/>
          <w:spacing w:val="-3"/>
        </w:rPr>
        <w:t xml:space="preserve">os Anexos 5 y 7 del </w:t>
      </w:r>
      <w:r w:rsidRPr="008E23D8">
        <w:rPr>
          <w:rFonts w:ascii="Calibri" w:hAnsi="Calibri" w:cs="Arial"/>
          <w:spacing w:val="-3"/>
        </w:rPr>
        <w:t xml:space="preserve">PGI-740-AB-001 </w:t>
      </w:r>
      <w:r>
        <w:rPr>
          <w:rFonts w:ascii="Calibri" w:hAnsi="Calibri" w:cs="Arial"/>
          <w:spacing w:val="-3"/>
        </w:rPr>
        <w:t>(</w:t>
      </w:r>
      <w:r w:rsidRPr="008E23D8">
        <w:rPr>
          <w:rFonts w:ascii="Calibri" w:hAnsi="Calibri" w:cs="Arial"/>
          <w:spacing w:val="-3"/>
        </w:rPr>
        <w:t xml:space="preserve">Condiciones de </w:t>
      </w:r>
      <w:r>
        <w:rPr>
          <w:rFonts w:ascii="Calibri" w:hAnsi="Calibri" w:cs="Arial"/>
          <w:spacing w:val="-3"/>
        </w:rPr>
        <w:t xml:space="preserve">Generales de Compra y de </w:t>
      </w:r>
      <w:r w:rsidRPr="008E23D8">
        <w:rPr>
          <w:rFonts w:ascii="Calibri" w:hAnsi="Calibri" w:cs="Arial"/>
          <w:spacing w:val="-3"/>
        </w:rPr>
        <w:t>Subcontratación de Obras</w:t>
      </w:r>
      <w:r>
        <w:rPr>
          <w:rFonts w:ascii="Calibri" w:hAnsi="Calibri" w:cs="Arial"/>
          <w:spacing w:val="-3"/>
        </w:rPr>
        <w:t>)</w:t>
      </w:r>
      <w:r w:rsidRPr="00F23284">
        <w:rPr>
          <w:rFonts w:ascii="Calibri" w:hAnsi="Calibri" w:cs="Arial"/>
          <w:spacing w:val="-3"/>
        </w:rPr>
        <w:t xml:space="preserve">. </w:t>
      </w:r>
    </w:p>
    <w:p w14:paraId="4D8BAFD4" w14:textId="1EDBF4D4" w:rsidR="000D0E1D" w:rsidRDefault="000D0E1D" w:rsidP="000D0E1D">
      <w:pPr>
        <w:pStyle w:val="Ttulo1"/>
        <w:rPr>
          <w:rFonts w:eastAsia="Calibri"/>
        </w:rPr>
      </w:pPr>
      <w:bookmarkStart w:id="31" w:name="_Toc227486852"/>
      <w:r>
        <w:rPr>
          <w:rFonts w:eastAsia="Calibri"/>
        </w:rPr>
        <w:t xml:space="preserve">PRECIOS, TRIBUTOS E IMPUESTOS – </w:t>
      </w:r>
      <w:r w:rsidR="00DD12F1">
        <w:rPr>
          <w:rFonts w:eastAsia="Calibri"/>
        </w:rPr>
        <w:t>REDETERMINACIÓN DE PRECIOS</w:t>
      </w:r>
      <w:bookmarkEnd w:id="31"/>
    </w:p>
    <w:bookmarkEnd w:id="29"/>
    <w:p w14:paraId="2FEE4548" w14:textId="77777777" w:rsidR="00DF3868" w:rsidRPr="00E319B3" w:rsidRDefault="00DF3868" w:rsidP="000D0E1D">
      <w:pPr>
        <w:keepLines/>
        <w:spacing w:line="360" w:lineRule="auto"/>
        <w:jc w:val="both"/>
        <w:rPr>
          <w:rFonts w:ascii="Calibri" w:eastAsia="Calibri" w:hAnsi="Calibri" w:cs="Calibri"/>
          <w:lang w:eastAsia="es-AR"/>
        </w:rPr>
      </w:pPr>
      <w:r w:rsidRPr="00E319B3">
        <w:rPr>
          <w:rFonts w:ascii="Calibri" w:eastAsia="Calibri" w:hAnsi="Calibri" w:cs="Calibri"/>
          <w:lang w:eastAsia="es-AR"/>
        </w:rPr>
        <w:t>Todas las tarifas, montos y precios presentados por la Subcontratista deberán incluir la totalidad de los conceptos del trabajo del presente pliego, y, a menos que se especifique expresamente lo contrario, se considerará que incluyen:</w:t>
      </w:r>
    </w:p>
    <w:p w14:paraId="62E4A209" w14:textId="29230818" w:rsidR="00DF3868" w:rsidRPr="00EA411F" w:rsidRDefault="000D7DC7" w:rsidP="00775FDC">
      <w:pPr>
        <w:pStyle w:val="Prrafodelista"/>
        <w:numPr>
          <w:ilvl w:val="0"/>
          <w:numId w:val="10"/>
        </w:numPr>
        <w:spacing w:line="360" w:lineRule="auto"/>
        <w:rPr>
          <w:rFonts w:cs="Calibri"/>
        </w:rPr>
      </w:pPr>
      <w:r w:rsidRPr="00EA411F">
        <w:rPr>
          <w:rFonts w:cs="Calibri"/>
        </w:rPr>
        <w:t>T</w:t>
      </w:r>
      <w:r w:rsidR="00DF3868" w:rsidRPr="00EA411F">
        <w:rPr>
          <w:rFonts w:cs="Calibri"/>
        </w:rPr>
        <w:t>odos los tributos, gravámenes, derechos, tasas, patentes e impuestos que por cualquier naturaleza graven la actividad específica de la Subcontratista, sus bienes o resultados. La Subcontratista cumplirá con todas sus obligaciones tributarias aplicables de orden material y administrativo frente la Autoridad Fiscal correspondiente dentro del marco normativo e institucional tributario vigente en Argentina,</w:t>
      </w:r>
    </w:p>
    <w:p w14:paraId="78292D06" w14:textId="637641DF" w:rsidR="00DF3868" w:rsidRPr="002E3960" w:rsidRDefault="000D7DC7" w:rsidP="00775FDC">
      <w:pPr>
        <w:pStyle w:val="Prrafodelista"/>
        <w:numPr>
          <w:ilvl w:val="0"/>
          <w:numId w:val="10"/>
        </w:numPr>
        <w:spacing w:line="360" w:lineRule="auto"/>
        <w:rPr>
          <w:rFonts w:cs="Calibri"/>
        </w:rPr>
      </w:pPr>
      <w:r w:rsidRPr="002E3960">
        <w:rPr>
          <w:rFonts w:cs="Calibri"/>
        </w:rPr>
        <w:t>L</w:t>
      </w:r>
      <w:r w:rsidR="00DF3868" w:rsidRPr="002E3960">
        <w:rPr>
          <w:rFonts w:cs="Calibri"/>
        </w:rPr>
        <w:t>a totalidad de los tributos, patentes, derechos, tasas o cánones vigentes o que se impongan, directa o indirectamente al Subcontratista, empleados, agentes como consecuencia de la ejecución de este pliego,</w:t>
      </w:r>
    </w:p>
    <w:p w14:paraId="5EB145C0" w14:textId="3E0138D5" w:rsidR="00DF3868" w:rsidRPr="002E3960" w:rsidRDefault="000D7DC7" w:rsidP="00775FDC">
      <w:pPr>
        <w:pStyle w:val="Prrafodelista"/>
        <w:numPr>
          <w:ilvl w:val="0"/>
          <w:numId w:val="10"/>
        </w:numPr>
        <w:spacing w:line="360" w:lineRule="auto"/>
        <w:rPr>
          <w:rFonts w:cs="Calibri"/>
        </w:rPr>
      </w:pPr>
      <w:r w:rsidRPr="002E3960">
        <w:rPr>
          <w:rFonts w:cs="Calibri"/>
        </w:rPr>
        <w:t>S</w:t>
      </w:r>
      <w:r w:rsidR="00DF3868" w:rsidRPr="002E3960">
        <w:rPr>
          <w:rFonts w:cs="Calibri"/>
        </w:rPr>
        <w:t>alarios, jornales, asignaciones incluyendo horas extras, bonificaciones, premios y otros pagos incentivos, vacaciones pagas, licencia por enfermedad paga, pensiones con pagos progresivos, aportes a fondos de jubilación y pensión u otros planes de beneficios para la jubilación, aportes a planes médicos y de enfermedad obligatorios y complementarios, servicios de previsión social, aportes para indemnizaciones por despido, impuesto para la capacitación industrial, gastos de rotación del personal y premios a los turnos y, en general, todas las cargas, aportes, seguros, impuestos y pagos, emolumentos y gastos en los que incurra y/o que realice la Subcontratista respecto de sus empleados o agentes conforme a la Legislación Aplicable, incluyendo los que deba hacer conforme a ley o en virtud de un acuerdos con los Sindicatos nacionales o locales o bajo políticas de empleo de  SUBCONTRATISTA.</w:t>
      </w:r>
    </w:p>
    <w:p w14:paraId="51CDB948" w14:textId="7DA1767A" w:rsidR="00DF3868" w:rsidRPr="002E3960" w:rsidRDefault="000D7DC7" w:rsidP="00775FDC">
      <w:pPr>
        <w:pStyle w:val="Prrafodelista"/>
        <w:numPr>
          <w:ilvl w:val="0"/>
          <w:numId w:val="10"/>
        </w:numPr>
        <w:spacing w:line="360" w:lineRule="auto"/>
        <w:rPr>
          <w:rFonts w:cs="Calibri"/>
        </w:rPr>
      </w:pPr>
      <w:r w:rsidRPr="002E3960">
        <w:rPr>
          <w:rFonts w:cs="Calibri"/>
        </w:rPr>
        <w:lastRenderedPageBreak/>
        <w:t>G</w:t>
      </w:r>
      <w:r w:rsidR="00DF3868" w:rsidRPr="002E3960">
        <w:rPr>
          <w:rFonts w:cs="Calibri"/>
        </w:rPr>
        <w:t>astos indirectos, ganancias, contingencias, depreciación, cargos de matriz, gastos gerenciales y administrativos, todos los aspectos preliminares de los contratos y la administración de los mismos, costos financieros, y gastos bancarios incluyendo Garantías Bancarias, cargos por transferencia, todos los impuestos y derechos según corresponda, primas de seguro y deducibles, la conformidad con procedimientos, reglamentos y toda la legislación aplicable, limpieza del Lugar de Trabajo, todo el tiempo improductivo y el tiempo perdido, incluyendo averías, el tiempo de reparación, la espera de mejoras climáticas, cooperación con otros Sub subcontratistas de SUBCONTRATISTA en la Obra y Lugares de Trabajo o por aprobaciones o autorizaciones que debe obtener la Subcontratista para la ejecución del Trabajo y todos y cada uno de los costos y gastos directos o indirectos debidos a subcontratar, incluyendo contingencias,</w:t>
      </w:r>
    </w:p>
    <w:p w14:paraId="5C49D386" w14:textId="585A76DD" w:rsidR="00DF3868" w:rsidRPr="00086DC5" w:rsidRDefault="00C54778" w:rsidP="00775FDC">
      <w:pPr>
        <w:pStyle w:val="Prrafodelista"/>
        <w:numPr>
          <w:ilvl w:val="0"/>
          <w:numId w:val="10"/>
        </w:numPr>
        <w:spacing w:line="360" w:lineRule="auto"/>
        <w:rPr>
          <w:rFonts w:cs="Calibri"/>
        </w:rPr>
      </w:pPr>
      <w:r w:rsidRPr="00086DC5">
        <w:rPr>
          <w:rFonts w:cs="Calibri"/>
        </w:rPr>
        <w:t>O</w:t>
      </w:r>
      <w:r w:rsidR="00DF3868" w:rsidRPr="00086DC5">
        <w:rPr>
          <w:rFonts w:cs="Calibri"/>
        </w:rPr>
        <w:t>ficinas y mobiliario, servicios de secretarias y de empleados de oficina, materiales y equipos, insumos y consumibles de oficina, iluminación, electricidad, calefacción y aire acondicionado, teléfono, telefax, servicio de internet y de correo electrónico, costos de impresión y copiado, costos de las computadoras y asociados con las computadoras, instalaciones para oficinas, instalaciones sanitarias y vestuarios,</w:t>
      </w:r>
    </w:p>
    <w:p w14:paraId="1744A9C1" w14:textId="024029AB" w:rsidR="00DF3868" w:rsidRPr="00086DC5" w:rsidRDefault="00C54778" w:rsidP="00775FDC">
      <w:pPr>
        <w:pStyle w:val="Prrafodelista"/>
        <w:numPr>
          <w:ilvl w:val="0"/>
          <w:numId w:val="10"/>
        </w:numPr>
        <w:spacing w:line="360" w:lineRule="auto"/>
        <w:rPr>
          <w:rFonts w:cs="Calibri"/>
        </w:rPr>
      </w:pPr>
      <w:r w:rsidRPr="00086DC5">
        <w:rPr>
          <w:rFonts w:cs="Calibri"/>
        </w:rPr>
        <w:t>C</w:t>
      </w:r>
      <w:r w:rsidR="00DF3868" w:rsidRPr="00086DC5">
        <w:rPr>
          <w:rFonts w:cs="Calibri"/>
        </w:rPr>
        <w:t>onformidad con los requisitos y normas de seguridad, suministro de equipos de seguridad, indumentaria de protección y otros artículos de protección, plan de capacitación en seguridad,</w:t>
      </w:r>
    </w:p>
    <w:p w14:paraId="4030FE12" w14:textId="5FC8311F" w:rsidR="00DF3868" w:rsidRPr="00086DC5" w:rsidRDefault="00C54778" w:rsidP="00775FDC">
      <w:pPr>
        <w:pStyle w:val="Prrafodelista"/>
        <w:numPr>
          <w:ilvl w:val="0"/>
          <w:numId w:val="10"/>
        </w:numPr>
        <w:spacing w:line="360" w:lineRule="auto"/>
        <w:rPr>
          <w:rFonts w:cs="Calibri"/>
        </w:rPr>
      </w:pPr>
      <w:r w:rsidRPr="00086DC5">
        <w:rPr>
          <w:rFonts w:cs="Calibri"/>
        </w:rPr>
        <w:t>I</w:t>
      </w:r>
      <w:r w:rsidR="00DF3868" w:rsidRPr="00086DC5">
        <w:rPr>
          <w:rFonts w:cs="Calibri"/>
        </w:rPr>
        <w:t>nspecciones, muestras y pruebas, certificación, documentación, controles incluyendo control de calidad y verificaciones</w:t>
      </w:r>
    </w:p>
    <w:p w14:paraId="328FD1C8" w14:textId="190E8E35" w:rsidR="00DF3868" w:rsidRPr="00086DC5" w:rsidRDefault="00C54778" w:rsidP="00775FDC">
      <w:pPr>
        <w:pStyle w:val="Prrafodelista"/>
        <w:numPr>
          <w:ilvl w:val="0"/>
          <w:numId w:val="10"/>
        </w:numPr>
        <w:spacing w:line="360" w:lineRule="auto"/>
        <w:rPr>
          <w:rFonts w:cs="Calibri"/>
        </w:rPr>
      </w:pPr>
      <w:r w:rsidRPr="00086DC5">
        <w:rPr>
          <w:rFonts w:cs="Calibri"/>
        </w:rPr>
        <w:t>T</w:t>
      </w:r>
      <w:r w:rsidR="00DF3868" w:rsidRPr="00086DC5">
        <w:rPr>
          <w:rFonts w:cs="Calibri"/>
        </w:rPr>
        <w:t>odos los costos y gastos de cualquier tipo relacionados con subcontratar y ordenes de compras incluyendo todos los costos y gastos de toda naturaleza de consultas, suministro, expedición y transporte,</w:t>
      </w:r>
    </w:p>
    <w:p w14:paraId="526FA5F2" w14:textId="5EB9EFD0" w:rsidR="00DF3868" w:rsidRPr="00086DC5" w:rsidRDefault="00C54778" w:rsidP="00775FDC">
      <w:pPr>
        <w:pStyle w:val="Prrafodelista"/>
        <w:numPr>
          <w:ilvl w:val="0"/>
          <w:numId w:val="10"/>
        </w:numPr>
        <w:spacing w:line="360" w:lineRule="auto"/>
        <w:rPr>
          <w:rFonts w:cs="Calibri"/>
        </w:rPr>
      </w:pPr>
      <w:r w:rsidRPr="00086DC5">
        <w:rPr>
          <w:rFonts w:cs="Calibri"/>
        </w:rPr>
        <w:t>C</w:t>
      </w:r>
      <w:r w:rsidR="00DF3868" w:rsidRPr="00086DC5">
        <w:rPr>
          <w:rFonts w:cs="Calibri"/>
        </w:rPr>
        <w:t>ostos y gastos de mano de obra, supervisión, personal administrativo y gerencial, movilización y desmovilización de personal y equipos, vivienda y hospedaje en hoteles, comidas, tiempo y gastos de viaje, pasajes y transporte, y, en general, todo lo necesario para la realización completa de los Trabajos en plena conformidad con el presente Pliego.</w:t>
      </w:r>
    </w:p>
    <w:p w14:paraId="203E08E9" w14:textId="774C28B4" w:rsidR="00DF3868" w:rsidRPr="00086DC5" w:rsidRDefault="00DF3868" w:rsidP="00775FDC">
      <w:pPr>
        <w:pStyle w:val="Prrafodelista"/>
        <w:numPr>
          <w:ilvl w:val="0"/>
          <w:numId w:val="10"/>
        </w:numPr>
        <w:spacing w:line="360" w:lineRule="auto"/>
        <w:rPr>
          <w:rFonts w:cs="Calibri"/>
        </w:rPr>
      </w:pPr>
      <w:r w:rsidRPr="00086DC5">
        <w:rPr>
          <w:rFonts w:cs="Calibri"/>
          <w:b/>
        </w:rPr>
        <w:t>Revisión Equitativa de Precios</w:t>
      </w:r>
      <w:r w:rsidRPr="00086DC5">
        <w:rPr>
          <w:rFonts w:cs="Calibri"/>
        </w:rPr>
        <w:t xml:space="preserve">: El presente pliego tendrá en consideración una fórmula de </w:t>
      </w:r>
      <w:r w:rsidR="000C5153" w:rsidRPr="00086DC5">
        <w:rPr>
          <w:rFonts w:cs="Calibri"/>
        </w:rPr>
        <w:t>Redeterminación</w:t>
      </w:r>
      <w:r w:rsidRPr="00086DC5">
        <w:rPr>
          <w:rFonts w:cs="Calibri"/>
        </w:rPr>
        <w:t xml:space="preserve"> de precios que será acordada junto con el OFERENTE.</w:t>
      </w:r>
    </w:p>
    <w:p w14:paraId="06E89DE0" w14:textId="77777777" w:rsidR="00DF3868" w:rsidRPr="00086DC5" w:rsidRDefault="00DF3868" w:rsidP="00775FDC">
      <w:pPr>
        <w:pStyle w:val="Prrafodelista"/>
        <w:numPr>
          <w:ilvl w:val="0"/>
          <w:numId w:val="10"/>
        </w:numPr>
        <w:spacing w:line="360" w:lineRule="auto"/>
        <w:rPr>
          <w:rFonts w:cs="Calibri"/>
        </w:rPr>
      </w:pPr>
      <w:r w:rsidRPr="00086DC5">
        <w:rPr>
          <w:rFonts w:cs="Calibri"/>
        </w:rPr>
        <w:lastRenderedPageBreak/>
        <w:t>Los precios deberán incluir IVA.</w:t>
      </w:r>
    </w:p>
    <w:p w14:paraId="6F0A8559" w14:textId="14C52651" w:rsidR="007738A1" w:rsidRPr="00DD12F1" w:rsidRDefault="00DF3868" w:rsidP="00775FDC">
      <w:pPr>
        <w:pStyle w:val="Prrafodelista"/>
        <w:numPr>
          <w:ilvl w:val="0"/>
          <w:numId w:val="10"/>
        </w:numPr>
        <w:spacing w:line="360" w:lineRule="auto"/>
        <w:rPr>
          <w:rFonts w:cs="Calibri"/>
        </w:rPr>
      </w:pPr>
      <w:r w:rsidRPr="00DD12F1">
        <w:rPr>
          <w:rFonts w:cs="Calibri"/>
        </w:rPr>
        <w:t>El personal debe estar encuadrado en el Convenio UOCRA 545/08</w:t>
      </w:r>
      <w:r w:rsidR="00DD12F1">
        <w:rPr>
          <w:rFonts w:cs="Calibri"/>
        </w:rPr>
        <w:t>.</w:t>
      </w:r>
    </w:p>
    <w:p w14:paraId="6F89B6A9" w14:textId="3F197F53" w:rsidR="000D0E1D" w:rsidRPr="007D3352" w:rsidRDefault="000D0E1D" w:rsidP="000D0E1D">
      <w:pPr>
        <w:pStyle w:val="Ttulo1"/>
        <w:rPr>
          <w:noProof/>
          <w:lang w:val="es-AR"/>
        </w:rPr>
      </w:pPr>
      <w:bookmarkStart w:id="32" w:name="_Toc227486853"/>
      <w:r w:rsidRPr="007D3352">
        <w:rPr>
          <w:noProof/>
          <w:lang w:val="es-AR"/>
        </w:rPr>
        <w:t>PENALIDADES POR NO CUMPLIMIENTO DE LOS PLAZOS ESTABLECIDOS</w:t>
      </w:r>
      <w:bookmarkEnd w:id="32"/>
    </w:p>
    <w:p w14:paraId="42AAF6FA" w14:textId="77777777" w:rsidR="00DF3868" w:rsidRPr="00E319B3" w:rsidRDefault="00DF3868" w:rsidP="00C54778">
      <w:pPr>
        <w:keepLines/>
        <w:spacing w:line="360" w:lineRule="auto"/>
        <w:ind w:left="6"/>
        <w:jc w:val="both"/>
        <w:rPr>
          <w:rFonts w:ascii="Calibri" w:eastAsia="Calibri" w:hAnsi="Calibri" w:cs="Calibri"/>
          <w:lang w:eastAsia="es-AR"/>
        </w:rPr>
      </w:pPr>
      <w:r w:rsidRPr="00E319B3">
        <w:rPr>
          <w:rFonts w:ascii="Calibri" w:eastAsia="Calibri" w:hAnsi="Calibri" w:cs="Calibri"/>
          <w:lang w:eastAsia="es-AR"/>
        </w:rPr>
        <w:t>Condiciones de Subcontratación: Se podrá aplicar a su criterio una multa del 2% sobre el monto total del Pedido por cada semana o fracción mayor a tres días de demora en la entrega o ejecución, con un tope del 10% sobre el monto total del Pedido. Sin embargo, el COMITENTE se reserva de rescindir la Orden de Compra si los Trabajos no fueran ejecutados con la calidad y profesionalidad necesarias o bien si tiempos estándar de ejecución de los trabajos no son los requeridos por el COMITENTE.</w:t>
      </w:r>
    </w:p>
    <w:p w14:paraId="104E423D" w14:textId="4F687D83" w:rsidR="00DF3868" w:rsidRPr="0000255B" w:rsidRDefault="00DF3868" w:rsidP="00C54778">
      <w:pPr>
        <w:keepLines/>
        <w:spacing w:line="360" w:lineRule="auto"/>
        <w:ind w:left="6"/>
        <w:jc w:val="both"/>
        <w:rPr>
          <w:rFonts w:ascii="Calibri" w:eastAsia="Calibri" w:hAnsi="Calibri" w:cs="Calibri"/>
          <w:lang w:eastAsia="es-AR"/>
        </w:rPr>
      </w:pPr>
      <w:r w:rsidRPr="00E319B3">
        <w:rPr>
          <w:rFonts w:ascii="Calibri" w:eastAsia="Calibri" w:hAnsi="Calibri" w:cs="Calibri"/>
          <w:lang w:eastAsia="es-AR"/>
        </w:rPr>
        <w:t>Esta valoración será potestad exclusiva del COMITENTE y la Subcontratista renuncia explícitamente a reclamar cualquier tipo de indemnización por esta decisión.</w:t>
      </w:r>
    </w:p>
    <w:p w14:paraId="04D95812" w14:textId="5DE62E91" w:rsidR="000D0E1D" w:rsidRDefault="000D0E1D" w:rsidP="000D0E1D">
      <w:pPr>
        <w:pStyle w:val="Ttulo1"/>
        <w:rPr>
          <w:noProof/>
          <w:lang w:val="es-AR"/>
        </w:rPr>
      </w:pPr>
      <w:bookmarkStart w:id="33" w:name="_Toc227486854"/>
      <w:r>
        <w:rPr>
          <w:noProof/>
          <w:lang w:val="es-AR"/>
        </w:rPr>
        <w:t>AUDITORIA DE LA CONTRATISTA Y REGISTRO DE CONTROL</w:t>
      </w:r>
      <w:bookmarkEnd w:id="33"/>
    </w:p>
    <w:p w14:paraId="5B6FEDE9" w14:textId="7542AEDA" w:rsidR="000D0E1D" w:rsidRPr="000D0E1D" w:rsidRDefault="00DF3868" w:rsidP="006D548D">
      <w:pPr>
        <w:keepLines/>
        <w:spacing w:line="360" w:lineRule="auto"/>
        <w:ind w:left="6"/>
        <w:jc w:val="both"/>
        <w:rPr>
          <w:rFonts w:cs="Calibri"/>
        </w:rPr>
      </w:pPr>
      <w:r w:rsidRPr="00E319B3">
        <w:rPr>
          <w:rFonts w:ascii="Calibri" w:eastAsia="Calibri" w:hAnsi="Calibri" w:cs="Calibri"/>
          <w:lang w:eastAsia="es-AR"/>
        </w:rPr>
        <w:t>El subcontratista deberá dar cumplimiento al instructivo “10436-ES-31100100-000A Instructivo para el Registro y Control de Personal Contratado” adjunto al presente documento. El incumplimiento de las respectivas presentaciones imposibilitará el cobro de las certificaciones correspondiente, así como de las medidas que se indican en la Orden de Compra.</w:t>
      </w:r>
    </w:p>
    <w:p w14:paraId="61E71645" w14:textId="3E58987F" w:rsidR="000D0E1D" w:rsidRDefault="000D0E1D" w:rsidP="000D0E1D">
      <w:pPr>
        <w:pStyle w:val="Ttulo1"/>
        <w:rPr>
          <w:noProof/>
          <w:lang w:val="es-AR"/>
        </w:rPr>
      </w:pPr>
      <w:bookmarkStart w:id="34" w:name="_Toc227486855"/>
      <w:r>
        <w:rPr>
          <w:noProof/>
          <w:lang w:val="es-AR"/>
        </w:rPr>
        <w:t>COMUNICACIONES</w:t>
      </w:r>
      <w:bookmarkEnd w:id="34"/>
    </w:p>
    <w:p w14:paraId="327E5DE9" w14:textId="062880A7" w:rsidR="00DF3868" w:rsidRPr="00386CDC" w:rsidRDefault="00DF3868" w:rsidP="006D548D">
      <w:pPr>
        <w:keepLines/>
        <w:spacing w:line="360" w:lineRule="auto"/>
        <w:ind w:left="6"/>
        <w:jc w:val="both"/>
        <w:rPr>
          <w:rFonts w:ascii="Calibri" w:eastAsia="Calibri" w:hAnsi="Calibri" w:cs="Calibri"/>
          <w:lang w:eastAsia="es-AR"/>
        </w:rPr>
      </w:pPr>
      <w:r w:rsidRPr="00386CDC">
        <w:rPr>
          <w:rFonts w:ascii="Calibri" w:eastAsia="Calibri" w:hAnsi="Calibri" w:cs="Calibri"/>
          <w:lang w:eastAsia="es-AR"/>
        </w:rPr>
        <w:t xml:space="preserve">A partir del día en que el </w:t>
      </w:r>
      <w:r w:rsidR="009A0EE3">
        <w:rPr>
          <w:rFonts w:ascii="Calibri" w:eastAsia="Calibri" w:hAnsi="Calibri" w:cs="Calibri"/>
          <w:lang w:eastAsia="es-AR"/>
        </w:rPr>
        <w:t>SUBCONTRATISTA</w:t>
      </w:r>
      <w:r w:rsidRPr="00386CDC">
        <w:rPr>
          <w:rFonts w:ascii="Calibri" w:eastAsia="Calibri" w:hAnsi="Calibri" w:cs="Calibri"/>
          <w:lang w:eastAsia="es-AR"/>
        </w:rPr>
        <w:t xml:space="preserve"> se haga presente en el sitio de trabajo se establecerá un sistema de "Ordenes de Servicio" y "Pedidos de Empresa", quedando definidas por escrito las personas autorizadas a firmar en uno y otro caso</w:t>
      </w:r>
      <w:r w:rsidR="00280F20">
        <w:rPr>
          <w:rFonts w:ascii="Calibri" w:eastAsia="Calibri" w:hAnsi="Calibri" w:cs="Calibri"/>
          <w:lang w:eastAsia="es-AR"/>
        </w:rPr>
        <w:t xml:space="preserve"> mediante SR</w:t>
      </w:r>
      <w:r w:rsidR="00FB370A">
        <w:rPr>
          <w:rFonts w:ascii="Calibri" w:eastAsia="Calibri" w:hAnsi="Calibri" w:cs="Calibri"/>
          <w:lang w:eastAsia="es-AR"/>
        </w:rPr>
        <w:t>C.</w:t>
      </w:r>
    </w:p>
    <w:p w14:paraId="65F5D9C5" w14:textId="45E74CF5" w:rsidR="00DF3868" w:rsidRPr="00386CDC" w:rsidRDefault="00DF3868" w:rsidP="006D548D">
      <w:pPr>
        <w:keepLines/>
        <w:spacing w:line="360" w:lineRule="auto"/>
        <w:ind w:left="6"/>
        <w:jc w:val="both"/>
        <w:rPr>
          <w:rFonts w:ascii="Calibri" w:eastAsia="Calibri" w:hAnsi="Calibri" w:cs="Calibri"/>
          <w:lang w:eastAsia="es-AR"/>
        </w:rPr>
      </w:pPr>
      <w:r w:rsidRPr="00E319B3">
        <w:rPr>
          <w:rFonts w:ascii="Calibri" w:eastAsia="Calibri" w:hAnsi="Calibri" w:cs="Calibri"/>
          <w:b/>
          <w:lang w:eastAsia="es-AR"/>
        </w:rPr>
        <w:t>Libro de Órdenes de Servicio</w:t>
      </w:r>
      <w:r w:rsidR="00D3237D">
        <w:rPr>
          <w:rFonts w:ascii="Calibri" w:eastAsia="Calibri" w:hAnsi="Calibri" w:cs="Calibri"/>
          <w:b/>
          <w:lang w:eastAsia="es-AR"/>
        </w:rPr>
        <w:t xml:space="preserve"> (SRC)</w:t>
      </w:r>
      <w:r w:rsidRPr="00386CDC">
        <w:rPr>
          <w:rFonts w:ascii="Calibri" w:eastAsia="Calibri" w:hAnsi="Calibri" w:cs="Calibri"/>
          <w:lang w:eastAsia="es-AR"/>
        </w:rPr>
        <w:t xml:space="preserve">: Este libro se destinará al asiento de las actas que se labren en la etapa de Construcción, sobre el comportamiento que quepa al </w:t>
      </w:r>
      <w:r w:rsidR="00AC449E" w:rsidRPr="00386CDC">
        <w:rPr>
          <w:rFonts w:ascii="Calibri" w:eastAsia="Calibri" w:hAnsi="Calibri" w:cs="Calibri"/>
          <w:lang w:eastAsia="es-AR"/>
        </w:rPr>
        <w:t>SUBCONTRATISTA</w:t>
      </w:r>
      <w:r w:rsidRPr="00386CDC">
        <w:rPr>
          <w:rFonts w:ascii="Calibri" w:eastAsia="Calibri" w:hAnsi="Calibri" w:cs="Calibri"/>
          <w:lang w:eastAsia="es-AR"/>
        </w:rPr>
        <w:t xml:space="preserve"> con las exigencias </w:t>
      </w:r>
      <w:proofErr w:type="gramStart"/>
      <w:r w:rsidRPr="00386CDC">
        <w:rPr>
          <w:rFonts w:ascii="Calibri" w:eastAsia="Calibri" w:hAnsi="Calibri" w:cs="Calibri"/>
          <w:lang w:eastAsia="es-AR"/>
        </w:rPr>
        <w:t>del mismo</w:t>
      </w:r>
      <w:proofErr w:type="gramEnd"/>
      <w:r w:rsidRPr="00386CDC">
        <w:rPr>
          <w:rFonts w:ascii="Calibri" w:eastAsia="Calibri" w:hAnsi="Calibri" w:cs="Calibri"/>
          <w:lang w:eastAsia="es-AR"/>
        </w:rPr>
        <w:t xml:space="preserve"> y a toda orden o constancia, que tanto el </w:t>
      </w:r>
      <w:r w:rsidRPr="00E319B3">
        <w:rPr>
          <w:rFonts w:ascii="Calibri" w:eastAsia="Calibri" w:hAnsi="Calibri" w:cs="Calibri"/>
          <w:lang w:eastAsia="es-AR"/>
        </w:rPr>
        <w:t>COMITENTE</w:t>
      </w:r>
      <w:r w:rsidRPr="00386CDC">
        <w:rPr>
          <w:rFonts w:ascii="Calibri" w:eastAsia="Calibri" w:hAnsi="Calibri" w:cs="Calibri"/>
          <w:lang w:eastAsia="es-AR"/>
        </w:rPr>
        <w:t xml:space="preserve"> como su gerente de Proyecto juzguen consignar</w:t>
      </w:r>
      <w:r w:rsidR="00FB370A">
        <w:rPr>
          <w:rFonts w:ascii="Calibri" w:eastAsia="Calibri" w:hAnsi="Calibri" w:cs="Calibri"/>
          <w:lang w:eastAsia="es-AR"/>
        </w:rPr>
        <w:t xml:space="preserve"> mediante SRC.</w:t>
      </w:r>
    </w:p>
    <w:p w14:paraId="3A1C485A" w14:textId="339DF11D" w:rsidR="00DF3868" w:rsidRPr="007B5368" w:rsidRDefault="00DF3868" w:rsidP="00A11110">
      <w:pPr>
        <w:keepLines/>
        <w:spacing w:line="360" w:lineRule="auto"/>
        <w:ind w:left="6"/>
        <w:jc w:val="both"/>
        <w:rPr>
          <w:rFonts w:ascii="Calibri" w:eastAsia="Calibri" w:hAnsi="Calibri" w:cs="Calibri"/>
          <w:lang w:eastAsia="es-AR"/>
        </w:rPr>
      </w:pPr>
      <w:r w:rsidRPr="007B5368">
        <w:rPr>
          <w:rFonts w:ascii="Calibri" w:eastAsia="Calibri" w:hAnsi="Calibri" w:cs="Calibri"/>
          <w:lang w:eastAsia="es-AR"/>
        </w:rPr>
        <w:lastRenderedPageBreak/>
        <w:t xml:space="preserve">El </w:t>
      </w:r>
      <w:r w:rsidR="00AC449E" w:rsidRPr="007B5368">
        <w:rPr>
          <w:rFonts w:ascii="Calibri" w:eastAsia="Calibri" w:hAnsi="Calibri" w:cs="Calibri"/>
          <w:lang w:eastAsia="es-AR"/>
        </w:rPr>
        <w:t>SUBCONTRATISTA</w:t>
      </w:r>
      <w:r w:rsidRPr="007B5368">
        <w:rPr>
          <w:rFonts w:ascii="Calibri" w:eastAsia="Calibri" w:hAnsi="Calibri" w:cs="Calibri"/>
          <w:lang w:eastAsia="es-AR"/>
        </w:rPr>
        <w:t xml:space="preserve"> está obligado a dar inmediato cumplimiento a las Ordenes de Servicio que reciba. Las Ordenes de Servicio podrán ser observadas por la Subcontratista quien deberá exponer las causas en forma fundada. En este caso podrá eximirse de cumplirla siempre que dichos fundamentos sean aceptados por la</w:t>
      </w:r>
      <w:r w:rsidR="00A11110">
        <w:rPr>
          <w:rFonts w:ascii="Calibri" w:eastAsia="Calibri" w:hAnsi="Calibri" w:cs="Calibri"/>
          <w:lang w:eastAsia="es-AR"/>
        </w:rPr>
        <w:t xml:space="preserve"> </w:t>
      </w:r>
      <w:r w:rsidRPr="007B5368">
        <w:rPr>
          <w:rFonts w:ascii="Calibri" w:eastAsia="Calibri" w:hAnsi="Calibri" w:cs="Calibri"/>
          <w:lang w:eastAsia="es-AR"/>
        </w:rPr>
        <w:t>Contratante; sin perjuicio de lo cual, toda Orden de Servicio ratificada por la Contratista deberá ser cumplida por la Subcontratista en forma inmediata, reservándose la Contratista los derechos de que lo asistan por todos los gastos, daños y perjuicios derivados del incumplimiento.</w:t>
      </w:r>
    </w:p>
    <w:p w14:paraId="6A1067E7" w14:textId="0A3D9C6E" w:rsidR="00DF3868" w:rsidRPr="00386CDC" w:rsidRDefault="00DF3868" w:rsidP="006D548D">
      <w:pPr>
        <w:keepLines/>
        <w:spacing w:line="360" w:lineRule="auto"/>
        <w:ind w:left="6"/>
        <w:jc w:val="both"/>
        <w:rPr>
          <w:rFonts w:ascii="Calibri" w:eastAsia="Calibri" w:hAnsi="Calibri" w:cs="Calibri"/>
          <w:lang w:eastAsia="es-AR"/>
        </w:rPr>
      </w:pPr>
      <w:r w:rsidRPr="00E319B3">
        <w:rPr>
          <w:rFonts w:ascii="Calibri" w:eastAsia="Calibri" w:hAnsi="Calibri" w:cs="Calibri"/>
          <w:b/>
          <w:lang w:eastAsia="es-AR"/>
        </w:rPr>
        <w:t>Libro de Notas de Pedido</w:t>
      </w:r>
      <w:r w:rsidR="00AC449E">
        <w:rPr>
          <w:rFonts w:ascii="Calibri" w:eastAsia="Calibri" w:hAnsi="Calibri" w:cs="Calibri"/>
          <w:b/>
          <w:lang w:eastAsia="es-AR"/>
        </w:rPr>
        <w:t xml:space="preserve"> (SRC)</w:t>
      </w:r>
      <w:r w:rsidRPr="00E319B3">
        <w:rPr>
          <w:rFonts w:ascii="Calibri" w:eastAsia="Calibri" w:hAnsi="Calibri" w:cs="Calibri"/>
          <w:lang w:eastAsia="es-AR"/>
        </w:rPr>
        <w:t xml:space="preserve">: </w:t>
      </w:r>
      <w:r w:rsidRPr="00386CDC">
        <w:rPr>
          <w:rFonts w:ascii="Calibri" w:eastAsia="Calibri" w:hAnsi="Calibri" w:cs="Calibri"/>
          <w:lang w:eastAsia="es-AR"/>
        </w:rPr>
        <w:t>Este libro se destinará a la comunicación del Subcontratista con el COMITENTE</w:t>
      </w:r>
      <w:r>
        <w:rPr>
          <w:rFonts w:ascii="Calibri" w:eastAsia="Calibri" w:hAnsi="Calibri" w:cs="Calibri"/>
          <w:lang w:eastAsia="es-AR"/>
        </w:rPr>
        <w:t xml:space="preserve">, </w:t>
      </w:r>
      <w:r w:rsidRPr="00386CDC">
        <w:rPr>
          <w:rFonts w:ascii="Calibri" w:eastAsia="Calibri" w:hAnsi="Calibri" w:cs="Calibri"/>
          <w:lang w:eastAsia="es-AR"/>
        </w:rPr>
        <w:t>cualquiera sea su naturaleza</w:t>
      </w:r>
      <w:r w:rsidR="00635F7C">
        <w:rPr>
          <w:rFonts w:ascii="Calibri" w:eastAsia="Calibri" w:hAnsi="Calibri" w:cs="Calibri"/>
          <w:lang w:eastAsia="es-AR"/>
        </w:rPr>
        <w:t>.</w:t>
      </w:r>
    </w:p>
    <w:p w14:paraId="24F104FB" w14:textId="76A3F3DC" w:rsidR="00DF3868" w:rsidRPr="00386CDC" w:rsidRDefault="00DF3868" w:rsidP="006D548D">
      <w:pPr>
        <w:keepLines/>
        <w:spacing w:line="360" w:lineRule="auto"/>
        <w:jc w:val="both"/>
        <w:rPr>
          <w:rFonts w:ascii="Calibri" w:eastAsia="Calibri" w:hAnsi="Calibri" w:cs="Calibri"/>
          <w:lang w:eastAsia="es-AR"/>
        </w:rPr>
      </w:pPr>
      <w:r w:rsidRPr="007B5368">
        <w:rPr>
          <w:rFonts w:ascii="Calibri" w:eastAsia="Calibri" w:hAnsi="Calibri" w:cs="Calibri"/>
          <w:lang w:eastAsia="es-AR"/>
        </w:rPr>
        <w:t>Las respuestas deberán ser brindadas a las 72 hs hábiles de haberse notificado.</w:t>
      </w:r>
    </w:p>
    <w:p w14:paraId="6DEC2098" w14:textId="6C6790A6" w:rsidR="0091242C" w:rsidRDefault="0091242C" w:rsidP="0091242C">
      <w:pPr>
        <w:pStyle w:val="Ttulo1"/>
        <w:rPr>
          <w:noProof/>
          <w:lang w:val="es-AR"/>
        </w:rPr>
      </w:pPr>
      <w:bookmarkStart w:id="35" w:name="_Toc227486856"/>
      <w:r>
        <w:rPr>
          <w:noProof/>
          <w:lang w:val="es-AR"/>
        </w:rPr>
        <w:t>INSPECCIONES</w:t>
      </w:r>
      <w:bookmarkEnd w:id="35"/>
    </w:p>
    <w:p w14:paraId="09394A57" w14:textId="467F498F" w:rsidR="00DF3868" w:rsidRPr="00AB3EDE" w:rsidRDefault="00DF3868" w:rsidP="006D548D">
      <w:pPr>
        <w:keepLines/>
        <w:spacing w:line="360" w:lineRule="auto"/>
        <w:ind w:left="6"/>
        <w:jc w:val="both"/>
        <w:rPr>
          <w:rFonts w:ascii="Calibri" w:eastAsia="Calibri" w:hAnsi="Calibri" w:cs="Calibri"/>
          <w:lang w:eastAsia="es-AR"/>
        </w:rPr>
      </w:pPr>
      <w:r w:rsidRPr="00AB3EDE">
        <w:rPr>
          <w:rFonts w:ascii="Calibri" w:eastAsia="Calibri" w:hAnsi="Calibri" w:cs="Calibri"/>
          <w:lang w:eastAsia="es-AR"/>
        </w:rPr>
        <w:t>El COMITENTE designará la inspección a los efectos de asegurarse sobre la calidad</w:t>
      </w:r>
      <w:r w:rsidR="00EA411F">
        <w:rPr>
          <w:rFonts w:ascii="Calibri" w:eastAsia="Calibri" w:hAnsi="Calibri" w:cs="Calibri"/>
          <w:lang w:eastAsia="es-AR"/>
        </w:rPr>
        <w:t xml:space="preserve"> </w:t>
      </w:r>
      <w:r w:rsidR="004F57E6">
        <w:rPr>
          <w:rFonts w:ascii="Calibri" w:eastAsia="Calibri" w:hAnsi="Calibri" w:cs="Calibri"/>
          <w:lang w:eastAsia="es-AR"/>
        </w:rPr>
        <w:t>de los trabajos asignados.</w:t>
      </w:r>
    </w:p>
    <w:p w14:paraId="75E5A3B9" w14:textId="77777777" w:rsidR="00DF3868" w:rsidRDefault="00DF3868" w:rsidP="006D548D">
      <w:pPr>
        <w:keepLines/>
        <w:spacing w:line="360" w:lineRule="auto"/>
        <w:ind w:left="6"/>
        <w:jc w:val="both"/>
        <w:rPr>
          <w:rFonts w:ascii="Calibri" w:eastAsia="Calibri" w:hAnsi="Calibri" w:cs="Calibri"/>
          <w:lang w:eastAsia="es-AR"/>
        </w:rPr>
      </w:pPr>
      <w:r w:rsidRPr="00AB3EDE">
        <w:rPr>
          <w:rFonts w:ascii="Calibri" w:eastAsia="Calibri" w:hAnsi="Calibri" w:cs="Calibri"/>
          <w:lang w:eastAsia="es-AR"/>
        </w:rPr>
        <w:t>Realizará, además, el seguimiento cronológico de los trabajos e intervendrá al ser detectadas desviaciones, teniendo en todo momento derecho para rechazar cualquier elemento o proceso de construcción y/o montaje no satisfactorio. Las inspecciones se realizarán permanentemente durante el desarrollo de los trabajos.</w:t>
      </w:r>
    </w:p>
    <w:p w14:paraId="5F1D9C95" w14:textId="77777777" w:rsidR="004F57E6" w:rsidRPr="004F57E6" w:rsidRDefault="004F57E6" w:rsidP="004F57E6">
      <w:pPr>
        <w:keepLines/>
        <w:spacing w:line="360" w:lineRule="auto"/>
        <w:ind w:left="6"/>
        <w:jc w:val="both"/>
        <w:rPr>
          <w:rFonts w:ascii="Calibri" w:eastAsia="Calibri" w:hAnsi="Calibri" w:cs="Calibri"/>
          <w:lang w:eastAsia="es-AR"/>
        </w:rPr>
      </w:pPr>
      <w:r w:rsidRPr="004F57E6">
        <w:rPr>
          <w:rFonts w:ascii="Calibri" w:eastAsia="Calibri" w:hAnsi="Calibri" w:cs="Calibri"/>
          <w:lang w:eastAsia="es-AR"/>
        </w:rPr>
        <w:t>La realización de inspecciones y/o la aprobación parcial o total de los trabajos por parte del COMITENTE no libera al SUBCONTRATISTA de su responsabilidad por errores, defectos, omisiones o incumplimientos, aun cuando los mismos no hubieran sido detectados durante dichas inspecciones.</w:t>
      </w:r>
    </w:p>
    <w:p w14:paraId="3136BB52" w14:textId="77777777" w:rsidR="004F57E6" w:rsidRPr="00AB3EDE" w:rsidRDefault="004F57E6" w:rsidP="006D548D">
      <w:pPr>
        <w:keepLines/>
        <w:spacing w:line="360" w:lineRule="auto"/>
        <w:ind w:left="6"/>
        <w:jc w:val="both"/>
        <w:rPr>
          <w:rFonts w:ascii="Calibri" w:eastAsia="Calibri" w:hAnsi="Calibri" w:cs="Calibri"/>
          <w:lang w:eastAsia="es-AR"/>
        </w:rPr>
      </w:pPr>
    </w:p>
    <w:p w14:paraId="3A86735C" w14:textId="77777777" w:rsidR="00DF3868" w:rsidRPr="003B6CD3" w:rsidRDefault="00DF3868" w:rsidP="00C845FB">
      <w:pPr>
        <w:keepLines/>
        <w:spacing w:line="360" w:lineRule="auto"/>
        <w:ind w:left="6" w:firstLine="709"/>
        <w:jc w:val="both"/>
        <w:rPr>
          <w:rFonts w:ascii="Calibri" w:eastAsia="Calibri" w:hAnsi="Calibri" w:cs="Calibri"/>
          <w:lang w:eastAsia="es-AR"/>
        </w:rPr>
      </w:pPr>
    </w:p>
    <w:p>
      <w:r>
        <w:br w:type="page"/>
      </w:r>
    </w:p>
    <w:p>
      <w:pPr>
        <w:jc w:val="center"/>
      </w:pPr>
      <w:r>
        <w:rPr>
          <w:b/>
          <w:color w:val="1F3B63"/>
          <w:sz w:val="32"/>
        </w:rPr>
        <w:t>ANEXOS TÉCNICOS POR ESPECIALIDAD</w:t>
      </w:r>
    </w:p>
    <w:p>
      <w:r>
        <w:rPr>
          <w:b/>
          <w:i w:val="0"/>
          <w:sz w:val="22"/>
        </w:rPr>
        <w:t>Subcontratación de personal especialista y herramientas — Electricidad e Instrumentación</w:t>
      </w:r>
    </w:p>
    <w:p>
      <w:r>
        <w:rPr>
          <w:b w:val="0"/>
          <w:i w:val="0"/>
          <w:color w:val="555555"/>
          <w:sz w:val="20"/>
        </w:rPr>
        <w:t>Proyecto: CPF2 La Calera II (Vaca Muerta)  ·  Revisión 1  ·  Fecha: 30-06-2026</w:t>
      </w:r>
    </w:p>
    <w:p>
      <w:r>
        <w:rPr>
          <w:b w:val="0"/>
          <w:i/>
          <w:sz w:val="19"/>
        </w:rPr>
        <w:t>Estos anexos complementan el Pliego (cuerpo principal, sin modificaciones) e indican las CANTIDADES REPRESENTATIVAS a ejecutar por especialidad, como base para el dimensionamiento de personal especialista y herramientas para montaje, instalación, conexionado, precomisionado y comisionado, según los perfiles definidos en el Pliego. Cantidades de ingeniería vigente (sujetas a revisión).</w:t>
      </w:r>
    </w:p>
    <w:p>
      <w:pPr>
        <w:pStyle w:val="Ttulo1"/>
      </w:pPr>
      <w:r>
        <w:t>ANEXO E — ELECTRICIDAD: CANTIDADES REPRESENTATIVAS</w:t>
      </w:r>
    </w:p>
    <w:p>
      <w:r>
        <w:rPr>
          <w:b w:val="0"/>
          <w:i w:val="0"/>
          <w:sz w:val="20"/>
        </w:rPr>
        <w:t>Volumen global EL (CPF-2): 513 cables · 81.231 m · ~5.178 puntas de conexión · 243 cargas (79 motores [76 BT + 3 MT] · 6 VFD · 52 instrumentos · 37 SSAA · 28 iluminación · 29 control · 12 calefacción).</w:t>
      </w:r>
    </w:p>
    <w:p>
      <w:pPr>
        <w:pStyle w:val="Ttulo2"/>
      </w:pPr>
      <w:r>
        <w:t>E.1  Tendido de cables eléctricos — por tipo y sección</w:t>
      </w:r>
    </w:p>
    <w:tbl>
      <w:tblPr>
        <w:tblStyle w:val="Tablaconcuadrcula"/>
        <w:tblW w:type="auto" w:w="0"/>
        <w:jc w:val="center"/>
        <w:tblLook w:firstColumn="1" w:firstRow="1" w:lastColumn="0" w:lastRow="0" w:noHBand="0" w:noVBand="1" w:val="04A0"/>
      </w:tblPr>
      <w:tblGrid>
        <w:gridCol w:w="2268"/>
        <w:gridCol w:w="2268"/>
        <w:gridCol w:w="2268"/>
        <w:gridCol w:w="2268"/>
      </w:tblGrid>
      <w:tr>
        <w:tc>
          <w:tcPr>
            <w:tcW w:type="dxa" w:w="2268"/>
            <w:shd w:fill="1F3B63"/>
          </w:tcPr>
          <w:p>
            <w:r/>
            <w:r>
              <w:rPr>
                <w:b/>
                <w:color w:val="FFFFFF"/>
                <w:sz w:val="17"/>
              </w:rPr>
              <w:t>Tipo / sección</w:t>
            </w:r>
          </w:p>
        </w:tc>
        <w:tc>
          <w:tcPr>
            <w:tcW w:type="dxa" w:w="2268"/>
            <w:shd w:fill="1F3B63"/>
          </w:tcPr>
          <w:p>
            <w:r/>
            <w:r>
              <w:rPr>
                <w:b/>
                <w:color w:val="FFFFFF"/>
                <w:sz w:val="17"/>
              </w:rPr>
              <w:t>Cables</w:t>
            </w:r>
          </w:p>
        </w:tc>
        <w:tc>
          <w:tcPr>
            <w:tcW w:type="dxa" w:w="2268"/>
            <w:shd w:fill="1F3B63"/>
          </w:tcPr>
          <w:p>
            <w:r/>
            <w:r>
              <w:rPr>
                <w:b/>
                <w:color w:val="FFFFFF"/>
                <w:sz w:val="17"/>
              </w:rPr>
              <w:t>Metros</w:t>
            </w:r>
          </w:p>
        </w:tc>
        <w:tc>
          <w:tcPr>
            <w:tcW w:type="dxa" w:w="2268"/>
            <w:shd w:fill="1F3B63"/>
          </w:tcPr>
          <w:p>
            <w:r/>
            <w:r>
              <w:rPr>
                <w:b/>
                <w:color w:val="FFFFFF"/>
                <w:sz w:val="17"/>
              </w:rPr>
              <w:t>Observación</w:t>
            </w:r>
          </w:p>
        </w:tc>
      </w:tr>
      <w:tr>
        <w:tc>
          <w:tcPr>
            <w:tcW w:type="dxa" w:w="2268"/>
          </w:tcPr>
          <w:p>
            <w:r/>
            <w:r>
              <w:rPr>
                <w:sz w:val="17"/>
              </w:rPr>
              <w:t>Potencia MT (6,6 / 13,2 kV)</w:t>
            </w:r>
          </w:p>
        </w:tc>
        <w:tc>
          <w:tcPr>
            <w:tcW w:type="dxa" w:w="2268"/>
          </w:tcPr>
          <w:p>
            <w:pPr>
              <w:jc w:val="center"/>
            </w:pPr>
            <w:r/>
            <w:r>
              <w:rPr>
                <w:sz w:val="17"/>
              </w:rPr>
              <w:t>18</w:t>
            </w:r>
          </w:p>
        </w:tc>
        <w:tc>
          <w:tcPr>
            <w:tcW w:type="dxa" w:w="2268"/>
          </w:tcPr>
          <w:p>
            <w:pPr>
              <w:jc w:val="center"/>
            </w:pPr>
            <w:r/>
            <w:r>
              <w:rPr>
                <w:sz w:val="17"/>
              </w:rPr>
              <w:t>2.110</w:t>
            </w:r>
          </w:p>
        </w:tc>
        <w:tc>
          <w:tcPr>
            <w:tcW w:type="dxa" w:w="2268"/>
          </w:tcPr>
          <w:p>
            <w:pPr>
              <w:jc w:val="center"/>
            </w:pPr>
            <w:r/>
            <w:r>
              <w:rPr>
                <w:sz w:val="17"/>
              </w:rPr>
              <w:t>Terminaciones por técnico certificado</w:t>
            </w:r>
          </w:p>
        </w:tc>
      </w:tr>
      <w:tr>
        <w:tc>
          <w:tcPr>
            <w:tcW w:type="dxa" w:w="2268"/>
          </w:tcPr>
          <w:p>
            <w:r/>
            <w:r>
              <w:rPr>
                <w:sz w:val="17"/>
              </w:rPr>
              <w:t>Potencia BT Grande (≥ 35 mm²)</w:t>
            </w:r>
          </w:p>
        </w:tc>
        <w:tc>
          <w:tcPr>
            <w:tcW w:type="dxa" w:w="2268"/>
          </w:tcPr>
          <w:p>
            <w:pPr>
              <w:jc w:val="center"/>
            </w:pPr>
            <w:r/>
            <w:r>
              <w:rPr>
                <w:sz w:val="17"/>
              </w:rPr>
              <w:t>104</w:t>
            </w:r>
          </w:p>
        </w:tc>
        <w:tc>
          <w:tcPr>
            <w:tcW w:type="dxa" w:w="2268"/>
          </w:tcPr>
          <w:p>
            <w:pPr>
              <w:jc w:val="center"/>
            </w:pPr>
            <w:r/>
            <w:r>
              <w:rPr>
                <w:sz w:val="17"/>
              </w:rPr>
              <w:t>17.470</w:t>
            </w:r>
          </w:p>
        </w:tc>
        <w:tc>
          <w:tcPr>
            <w:tcW w:type="dxa" w:w="2268"/>
          </w:tcPr>
          <w:p>
            <w:pPr>
              <w:jc w:val="center"/>
            </w:pPr>
            <w:r/>
            <w:r>
              <w:rPr>
                <w:sz w:val="17"/>
              </w:rPr>
              <w:t>3x240 · 3x150 · 3x95 · 3x50 — frente crítico</w:t>
            </w:r>
          </w:p>
        </w:tc>
      </w:tr>
      <w:tr>
        <w:tc>
          <w:tcPr>
            <w:tcW w:type="dxa" w:w="2268"/>
          </w:tcPr>
          <w:p>
            <w:r/>
            <w:r>
              <w:rPr>
                <w:sz w:val="17"/>
              </w:rPr>
              <w:t>Potencia BT Mediana / Pequeña</w:t>
            </w:r>
          </w:p>
        </w:tc>
        <w:tc>
          <w:tcPr>
            <w:tcW w:type="dxa" w:w="2268"/>
          </w:tcPr>
          <w:p>
            <w:pPr>
              <w:jc w:val="center"/>
            </w:pPr>
            <w:r/>
            <w:r>
              <w:rPr>
                <w:sz w:val="17"/>
              </w:rPr>
              <w:t>198</w:t>
            </w:r>
          </w:p>
        </w:tc>
        <w:tc>
          <w:tcPr>
            <w:tcW w:type="dxa" w:w="2268"/>
          </w:tcPr>
          <w:p>
            <w:pPr>
              <w:jc w:val="center"/>
            </w:pPr>
            <w:r/>
            <w:r>
              <w:rPr>
                <w:sz w:val="17"/>
              </w:rPr>
              <w:t>33.125</w:t>
            </w:r>
          </w:p>
        </w:tc>
        <w:tc>
          <w:tcPr>
            <w:tcW w:type="dxa" w:w="2268"/>
          </w:tcPr>
          <w:p>
            <w:pPr>
              <w:jc w:val="center"/>
            </w:pPr>
            <w:r/>
            <w:r>
              <w:rPr>
                <w:sz w:val="17"/>
              </w:rPr>
              <w:t>3x16 a 3x4 · 4x4 · iluminación</w:t>
            </w:r>
          </w:p>
        </w:tc>
      </w:tr>
      <w:tr>
        <w:tc>
          <w:tcPr>
            <w:tcW w:type="dxa" w:w="2268"/>
          </w:tcPr>
          <w:p>
            <w:r/>
            <w:r>
              <w:rPr>
                <w:sz w:val="17"/>
              </w:rPr>
              <w:t>Control y Señales (multiconductor)</w:t>
            </w:r>
          </w:p>
        </w:tc>
        <w:tc>
          <w:tcPr>
            <w:tcW w:type="dxa" w:w="2268"/>
          </w:tcPr>
          <w:p>
            <w:pPr>
              <w:jc w:val="center"/>
            </w:pPr>
            <w:r/>
            <w:r>
              <w:rPr>
                <w:sz w:val="17"/>
              </w:rPr>
              <w:t>192</w:t>
            </w:r>
          </w:p>
        </w:tc>
        <w:tc>
          <w:tcPr>
            <w:tcW w:type="dxa" w:w="2268"/>
          </w:tcPr>
          <w:p>
            <w:pPr>
              <w:jc w:val="center"/>
            </w:pPr>
            <w:r/>
            <w:r>
              <w:rPr>
                <w:sz w:val="17"/>
              </w:rPr>
              <w:t>28.126</w:t>
            </w:r>
          </w:p>
        </w:tc>
        <w:tc>
          <w:tcPr>
            <w:tcW w:type="dxa" w:w="2268"/>
          </w:tcPr>
          <w:p>
            <w:pPr>
              <w:jc w:val="center"/>
            </w:pPr>
            <w:r/>
            <w:r>
              <w:rPr>
                <w:sz w:val="17"/>
              </w:rPr>
              <w:t>7x2,5+T · 2x2,5 · señales VFD/vibros.</w:t>
            </w:r>
          </w:p>
        </w:tc>
      </w:tr>
      <w:tr>
        <w:tc>
          <w:tcPr>
            <w:tcW w:type="dxa" w:w="2268"/>
          </w:tcPr>
          <w:p>
            <w:r/>
            <w:r>
              <w:rPr>
                <w:sz w:val="17"/>
              </w:rPr>
              <w:t>Fibra Óptica / Ethernet</w:t>
            </w:r>
          </w:p>
        </w:tc>
        <w:tc>
          <w:tcPr>
            <w:tcW w:type="dxa" w:w="2268"/>
          </w:tcPr>
          <w:p>
            <w:pPr>
              <w:jc w:val="center"/>
            </w:pPr>
            <w:r/>
            <w:r>
              <w:rPr>
                <w:sz w:val="17"/>
              </w:rPr>
              <w:t>1</w:t>
            </w:r>
          </w:p>
        </w:tc>
        <w:tc>
          <w:tcPr>
            <w:tcW w:type="dxa" w:w="2268"/>
          </w:tcPr>
          <w:p>
            <w:pPr>
              <w:jc w:val="center"/>
            </w:pPr>
            <w:r/>
            <w:r>
              <w:rPr>
                <w:sz w:val="17"/>
              </w:rPr>
              <w:t>400</w:t>
            </w:r>
          </w:p>
        </w:tc>
        <w:tc>
          <w:tcPr>
            <w:tcW w:type="dxa" w:w="2268"/>
          </w:tcPr>
          <w:p>
            <w:pPr>
              <w:jc w:val="center"/>
            </w:pPr>
            <w:r/>
            <w:r>
              <w:rPr>
                <w:sz w:val="17"/>
              </w:rPr>
              <w:t>Red PMS SE#3↔SE#4</w:t>
            </w:r>
          </w:p>
        </w:tc>
      </w:tr>
      <w:tr>
        <w:tc>
          <w:tcPr>
            <w:tcW w:type="dxa" w:w="2268"/>
          </w:tcPr>
          <w:p>
            <w:r/>
            <w:r>
              <w:rPr>
                <w:b/>
                <w:sz w:val="17"/>
              </w:rPr>
              <w:t>TOTAL EL (CPF-2)</w:t>
            </w:r>
          </w:p>
        </w:tc>
        <w:tc>
          <w:tcPr>
            <w:tcW w:type="dxa" w:w="2268"/>
          </w:tcPr>
          <w:p>
            <w:pPr>
              <w:jc w:val="center"/>
            </w:pPr>
            <w:r/>
            <w:r>
              <w:rPr>
                <w:b/>
                <w:sz w:val="17"/>
              </w:rPr>
              <w:t>513</w:t>
            </w:r>
          </w:p>
        </w:tc>
        <w:tc>
          <w:tcPr>
            <w:tcW w:type="dxa" w:w="2268"/>
          </w:tcPr>
          <w:p>
            <w:pPr>
              <w:jc w:val="center"/>
            </w:pPr>
            <w:r/>
            <w:r>
              <w:rPr>
                <w:b/>
                <w:sz w:val="17"/>
              </w:rPr>
              <w:t>81.231</w:t>
            </w:r>
          </w:p>
        </w:tc>
        <w:tc>
          <w:tcPr>
            <w:tcW w:type="dxa" w:w="2268"/>
          </w:tcPr>
          <w:p>
            <w:pPr>
              <w:jc w:val="center"/>
            </w:pPr>
            <w:r/>
            <w:r>
              <w:rPr>
                <w:b/>
                <w:sz w:val="17"/>
              </w:rPr>
              <w:t>—</w:t>
            </w:r>
          </w:p>
        </w:tc>
      </w:tr>
    </w:tbl>
    <w:p>
      <w:pPr>
        <w:pStyle w:val="Ttulo2"/>
      </w:pPr>
      <w:r>
        <w:t>E.2  Tendido — desglose por formación (principales)</w:t>
      </w:r>
    </w:p>
    <w:tbl>
      <w:tblPr>
        <w:tblStyle w:val="Tablaconcuadrcula"/>
        <w:tblW w:type="auto" w:w="0"/>
        <w:jc w:val="center"/>
        <w:tblLook w:firstColumn="1" w:firstRow="1" w:lastColumn="0" w:lastRow="0" w:noHBand="0" w:noVBand="1" w:val="04A0"/>
      </w:tblPr>
      <w:tblGrid>
        <w:gridCol w:w="2268"/>
        <w:gridCol w:w="2268"/>
        <w:gridCol w:w="2268"/>
        <w:gridCol w:w="2268"/>
      </w:tblGrid>
      <w:tr>
        <w:tc>
          <w:tcPr>
            <w:tcW w:type="dxa" w:w="2268"/>
            <w:shd w:fill="1F3B63"/>
          </w:tcPr>
          <w:p>
            <w:r/>
            <w:r>
              <w:rPr>
                <w:b/>
                <w:color w:val="FFFFFF"/>
                <w:sz w:val="17"/>
              </w:rPr>
              <w:t>Formación</w:t>
            </w:r>
          </w:p>
        </w:tc>
        <w:tc>
          <w:tcPr>
            <w:tcW w:type="dxa" w:w="2268"/>
            <w:shd w:fill="1F3B63"/>
          </w:tcPr>
          <w:p>
            <w:r/>
            <w:r>
              <w:rPr>
                <w:b/>
                <w:color w:val="FFFFFF"/>
                <w:sz w:val="17"/>
              </w:rPr>
              <w:t>Constitución / tipo</w:t>
            </w:r>
          </w:p>
        </w:tc>
        <w:tc>
          <w:tcPr>
            <w:tcW w:type="dxa" w:w="2268"/>
            <w:shd w:fill="1F3B63"/>
          </w:tcPr>
          <w:p>
            <w:r/>
            <w:r>
              <w:rPr>
                <w:b/>
                <w:color w:val="FFFFFF"/>
                <w:sz w:val="17"/>
              </w:rPr>
              <w:t>Cables</w:t>
            </w:r>
          </w:p>
        </w:tc>
        <w:tc>
          <w:tcPr>
            <w:tcW w:type="dxa" w:w="2268"/>
            <w:shd w:fill="1F3B63"/>
          </w:tcPr>
          <w:p>
            <w:r/>
            <w:r>
              <w:rPr>
                <w:b/>
                <w:color w:val="FFFFFF"/>
                <w:sz w:val="17"/>
              </w:rPr>
              <w:t>Metros</w:t>
            </w:r>
          </w:p>
        </w:tc>
      </w:tr>
      <w:tr>
        <w:tc>
          <w:tcPr>
            <w:tcW w:type="dxa" w:w="2268"/>
          </w:tcPr>
          <w:p>
            <w:r/>
            <w:r>
              <w:rPr>
                <w:sz w:val="17"/>
              </w:rPr>
              <w:t>7x2,5+T</w:t>
            </w:r>
          </w:p>
        </w:tc>
        <w:tc>
          <w:tcPr>
            <w:tcW w:type="dxa" w:w="2268"/>
          </w:tcPr>
          <w:p>
            <w:pPr>
              <w:jc w:val="center"/>
            </w:pPr>
            <w:r/>
            <w:r>
              <w:rPr>
                <w:sz w:val="17"/>
              </w:rPr>
              <w:t>1kV XLPE Arm-T Cu — Control</w:t>
            </w:r>
          </w:p>
        </w:tc>
        <w:tc>
          <w:tcPr>
            <w:tcW w:type="dxa" w:w="2268"/>
          </w:tcPr>
          <w:p>
            <w:pPr>
              <w:jc w:val="center"/>
            </w:pPr>
            <w:r/>
            <w:r>
              <w:rPr>
                <w:sz w:val="17"/>
              </w:rPr>
              <w:t>96</w:t>
            </w:r>
          </w:p>
        </w:tc>
        <w:tc>
          <w:tcPr>
            <w:tcW w:type="dxa" w:w="2268"/>
          </w:tcPr>
          <w:p>
            <w:pPr>
              <w:jc w:val="center"/>
            </w:pPr>
            <w:r/>
            <w:r>
              <w:rPr>
                <w:sz w:val="17"/>
              </w:rPr>
              <w:t>17.390</w:t>
            </w:r>
          </w:p>
        </w:tc>
      </w:tr>
      <w:tr>
        <w:tc>
          <w:tcPr>
            <w:tcW w:type="dxa" w:w="2268"/>
          </w:tcPr>
          <w:p>
            <w:r/>
            <w:r>
              <w:rPr>
                <w:sz w:val="17"/>
              </w:rPr>
              <w:t>2x4</w:t>
            </w:r>
          </w:p>
        </w:tc>
        <w:tc>
          <w:tcPr>
            <w:tcW w:type="dxa" w:w="2268"/>
          </w:tcPr>
          <w:p>
            <w:pPr>
              <w:jc w:val="center"/>
            </w:pPr>
            <w:r/>
            <w:r>
              <w:rPr>
                <w:sz w:val="17"/>
              </w:rPr>
              <w:t>1kV XLPE Arm Cu — Potencia BT</w:t>
            </w:r>
          </w:p>
        </w:tc>
        <w:tc>
          <w:tcPr>
            <w:tcW w:type="dxa" w:w="2268"/>
          </w:tcPr>
          <w:p>
            <w:pPr>
              <w:jc w:val="center"/>
            </w:pPr>
            <w:r/>
            <w:r>
              <w:rPr>
                <w:sz w:val="17"/>
              </w:rPr>
              <w:t>105</w:t>
            </w:r>
          </w:p>
        </w:tc>
        <w:tc>
          <w:tcPr>
            <w:tcW w:type="dxa" w:w="2268"/>
          </w:tcPr>
          <w:p>
            <w:pPr>
              <w:jc w:val="center"/>
            </w:pPr>
            <w:r/>
            <w:r>
              <w:rPr>
                <w:sz w:val="17"/>
              </w:rPr>
              <w:t>10.905</w:t>
            </w:r>
          </w:p>
        </w:tc>
      </w:tr>
      <w:tr>
        <w:tc>
          <w:tcPr>
            <w:tcW w:type="dxa" w:w="2268"/>
          </w:tcPr>
          <w:p>
            <w:r/>
            <w:r>
              <w:rPr>
                <w:sz w:val="17"/>
              </w:rPr>
              <w:t>2x2,5</w:t>
            </w:r>
          </w:p>
        </w:tc>
        <w:tc>
          <w:tcPr>
            <w:tcW w:type="dxa" w:w="2268"/>
          </w:tcPr>
          <w:p>
            <w:pPr>
              <w:jc w:val="center"/>
            </w:pPr>
            <w:r/>
            <w:r>
              <w:rPr>
                <w:sz w:val="17"/>
              </w:rPr>
              <w:t>1kV XLPE Arm Cu — Control</w:t>
            </w:r>
          </w:p>
        </w:tc>
        <w:tc>
          <w:tcPr>
            <w:tcW w:type="dxa" w:w="2268"/>
          </w:tcPr>
          <w:p>
            <w:pPr>
              <w:jc w:val="center"/>
            </w:pPr>
            <w:r/>
            <w:r>
              <w:rPr>
                <w:sz w:val="17"/>
              </w:rPr>
              <w:t>39</w:t>
            </w:r>
          </w:p>
        </w:tc>
        <w:tc>
          <w:tcPr>
            <w:tcW w:type="dxa" w:w="2268"/>
          </w:tcPr>
          <w:p>
            <w:pPr>
              <w:jc w:val="center"/>
            </w:pPr>
            <w:r/>
            <w:r>
              <w:rPr>
                <w:sz w:val="17"/>
              </w:rPr>
              <w:t>7.270</w:t>
            </w:r>
          </w:p>
        </w:tc>
      </w:tr>
      <w:tr>
        <w:tc>
          <w:tcPr>
            <w:tcW w:type="dxa" w:w="2268"/>
          </w:tcPr>
          <w:p>
            <w:r/>
            <w:r>
              <w:rPr>
                <w:sz w:val="17"/>
              </w:rPr>
              <w:t>2x6</w:t>
            </w:r>
          </w:p>
        </w:tc>
        <w:tc>
          <w:tcPr>
            <w:tcW w:type="dxa" w:w="2268"/>
          </w:tcPr>
          <w:p>
            <w:pPr>
              <w:jc w:val="center"/>
            </w:pPr>
            <w:r/>
            <w:r>
              <w:rPr>
                <w:sz w:val="17"/>
              </w:rPr>
              <w:t>1kV XLPE Arm Cu — Potencia BT</w:t>
            </w:r>
          </w:p>
        </w:tc>
        <w:tc>
          <w:tcPr>
            <w:tcW w:type="dxa" w:w="2268"/>
          </w:tcPr>
          <w:p>
            <w:pPr>
              <w:jc w:val="center"/>
            </w:pPr>
            <w:r/>
            <w:r>
              <w:rPr>
                <w:sz w:val="17"/>
              </w:rPr>
              <w:t>15</w:t>
            </w:r>
          </w:p>
        </w:tc>
        <w:tc>
          <w:tcPr>
            <w:tcW w:type="dxa" w:w="2268"/>
          </w:tcPr>
          <w:p>
            <w:pPr>
              <w:jc w:val="center"/>
            </w:pPr>
            <w:r/>
            <w:r>
              <w:rPr>
                <w:sz w:val="17"/>
              </w:rPr>
              <w:t>4.480</w:t>
            </w:r>
          </w:p>
        </w:tc>
      </w:tr>
      <w:tr>
        <w:tc>
          <w:tcPr>
            <w:tcW w:type="dxa" w:w="2268"/>
          </w:tcPr>
          <w:p>
            <w:r/>
            <w:r>
              <w:rPr>
                <w:sz w:val="17"/>
              </w:rPr>
              <w:t>3x240</w:t>
            </w:r>
          </w:p>
        </w:tc>
        <w:tc>
          <w:tcPr>
            <w:tcW w:type="dxa" w:w="2268"/>
          </w:tcPr>
          <w:p>
            <w:pPr>
              <w:jc w:val="center"/>
            </w:pPr>
            <w:r/>
            <w:r>
              <w:rPr>
                <w:sz w:val="17"/>
              </w:rPr>
              <w:t>1kV XLPE Arm Cu — Potencia BT</w:t>
            </w:r>
          </w:p>
        </w:tc>
        <w:tc>
          <w:tcPr>
            <w:tcW w:type="dxa" w:w="2268"/>
          </w:tcPr>
          <w:p>
            <w:pPr>
              <w:jc w:val="center"/>
            </w:pPr>
            <w:r/>
            <w:r>
              <w:rPr>
                <w:sz w:val="17"/>
              </w:rPr>
              <w:t>23</w:t>
            </w:r>
          </w:p>
        </w:tc>
        <w:tc>
          <w:tcPr>
            <w:tcW w:type="dxa" w:w="2268"/>
          </w:tcPr>
          <w:p>
            <w:pPr>
              <w:jc w:val="center"/>
            </w:pPr>
            <w:r/>
            <w:r>
              <w:rPr>
                <w:sz w:val="17"/>
              </w:rPr>
              <w:t>4.050</w:t>
            </w:r>
          </w:p>
        </w:tc>
      </w:tr>
      <w:tr>
        <w:tc>
          <w:tcPr>
            <w:tcW w:type="dxa" w:w="2268"/>
          </w:tcPr>
          <w:p>
            <w:r/>
            <w:r>
              <w:rPr>
                <w:sz w:val="17"/>
              </w:rPr>
              <w:t>3x120/70</w:t>
            </w:r>
          </w:p>
        </w:tc>
        <w:tc>
          <w:tcPr>
            <w:tcW w:type="dxa" w:w="2268"/>
          </w:tcPr>
          <w:p>
            <w:pPr>
              <w:jc w:val="center"/>
            </w:pPr>
            <w:r/>
            <w:r>
              <w:rPr>
                <w:sz w:val="17"/>
              </w:rPr>
              <w:t>1kV XLPE Arm Cu — Potencia BT</w:t>
            </w:r>
          </w:p>
        </w:tc>
        <w:tc>
          <w:tcPr>
            <w:tcW w:type="dxa" w:w="2268"/>
          </w:tcPr>
          <w:p>
            <w:pPr>
              <w:jc w:val="center"/>
            </w:pPr>
            <w:r/>
            <w:r>
              <w:rPr>
                <w:sz w:val="17"/>
              </w:rPr>
              <w:t>8</w:t>
            </w:r>
          </w:p>
        </w:tc>
        <w:tc>
          <w:tcPr>
            <w:tcW w:type="dxa" w:w="2268"/>
          </w:tcPr>
          <w:p>
            <w:pPr>
              <w:jc w:val="center"/>
            </w:pPr>
            <w:r/>
            <w:r>
              <w:rPr>
                <w:sz w:val="17"/>
              </w:rPr>
              <w:t>4.000</w:t>
            </w:r>
          </w:p>
        </w:tc>
      </w:tr>
      <w:tr>
        <w:tc>
          <w:tcPr>
            <w:tcW w:type="dxa" w:w="2268"/>
          </w:tcPr>
          <w:p>
            <w:r/>
            <w:r>
              <w:rPr>
                <w:sz w:val="17"/>
              </w:rPr>
              <w:t>4x4</w:t>
            </w:r>
          </w:p>
        </w:tc>
        <w:tc>
          <w:tcPr>
            <w:tcW w:type="dxa" w:w="2268"/>
          </w:tcPr>
          <w:p>
            <w:pPr>
              <w:jc w:val="center"/>
            </w:pPr>
            <w:r/>
            <w:r>
              <w:rPr>
                <w:sz w:val="17"/>
              </w:rPr>
              <w:t>1kV XLPE Cu — Potencia BT</w:t>
            </w:r>
          </w:p>
        </w:tc>
        <w:tc>
          <w:tcPr>
            <w:tcW w:type="dxa" w:w="2268"/>
          </w:tcPr>
          <w:p>
            <w:pPr>
              <w:jc w:val="center"/>
            </w:pPr>
            <w:r/>
            <w:r>
              <w:rPr>
                <w:sz w:val="17"/>
              </w:rPr>
              <w:t>20</w:t>
            </w:r>
          </w:p>
        </w:tc>
        <w:tc>
          <w:tcPr>
            <w:tcW w:type="dxa" w:w="2268"/>
          </w:tcPr>
          <w:p>
            <w:pPr>
              <w:jc w:val="center"/>
            </w:pPr>
            <w:r/>
            <w:r>
              <w:rPr>
                <w:sz w:val="17"/>
              </w:rPr>
              <w:t>3.860</w:t>
            </w:r>
          </w:p>
        </w:tc>
      </w:tr>
      <w:tr>
        <w:tc>
          <w:tcPr>
            <w:tcW w:type="dxa" w:w="2268"/>
          </w:tcPr>
          <w:p>
            <w:r/>
            <w:r>
              <w:rPr>
                <w:sz w:val="17"/>
              </w:rPr>
              <w:t>4x10+T</w:t>
            </w:r>
          </w:p>
        </w:tc>
        <w:tc>
          <w:tcPr>
            <w:tcW w:type="dxa" w:w="2268"/>
          </w:tcPr>
          <w:p>
            <w:pPr>
              <w:jc w:val="center"/>
            </w:pPr>
            <w:r/>
            <w:r>
              <w:rPr>
                <w:sz w:val="17"/>
              </w:rPr>
              <w:t>1kV XLPE Arm-T-RF Cu — Potencia BT</w:t>
            </w:r>
          </w:p>
        </w:tc>
        <w:tc>
          <w:tcPr>
            <w:tcW w:type="dxa" w:w="2268"/>
          </w:tcPr>
          <w:p>
            <w:pPr>
              <w:jc w:val="center"/>
            </w:pPr>
            <w:r/>
            <w:r>
              <w:rPr>
                <w:sz w:val="17"/>
              </w:rPr>
              <w:t>24</w:t>
            </w:r>
          </w:p>
        </w:tc>
        <w:tc>
          <w:tcPr>
            <w:tcW w:type="dxa" w:w="2268"/>
          </w:tcPr>
          <w:p>
            <w:pPr>
              <w:jc w:val="center"/>
            </w:pPr>
            <w:r/>
            <w:r>
              <w:rPr>
                <w:sz w:val="17"/>
              </w:rPr>
              <w:t>3.560</w:t>
            </w:r>
          </w:p>
        </w:tc>
      </w:tr>
      <w:tr>
        <w:tc>
          <w:tcPr>
            <w:tcW w:type="dxa" w:w="2268"/>
          </w:tcPr>
          <w:p>
            <w:r/>
            <w:r>
              <w:rPr>
                <w:sz w:val="17"/>
              </w:rPr>
              <w:t>3x35 / 3x50 / 3x95</w:t>
            </w:r>
          </w:p>
        </w:tc>
        <w:tc>
          <w:tcPr>
            <w:tcW w:type="dxa" w:w="2268"/>
          </w:tcPr>
          <w:p>
            <w:pPr>
              <w:jc w:val="center"/>
            </w:pPr>
            <w:r/>
            <w:r>
              <w:rPr>
                <w:sz w:val="17"/>
              </w:rPr>
              <w:t>1kV XLPE Arm Cu — Potencia BT</w:t>
            </w:r>
          </w:p>
        </w:tc>
        <w:tc>
          <w:tcPr>
            <w:tcW w:type="dxa" w:w="2268"/>
          </w:tcPr>
          <w:p>
            <w:pPr>
              <w:jc w:val="center"/>
            </w:pPr>
            <w:r/>
            <w:r>
              <w:rPr>
                <w:sz w:val="17"/>
              </w:rPr>
              <w:t>40</w:t>
            </w:r>
          </w:p>
        </w:tc>
        <w:tc>
          <w:tcPr>
            <w:tcW w:type="dxa" w:w="2268"/>
          </w:tcPr>
          <w:p>
            <w:pPr>
              <w:jc w:val="center"/>
            </w:pPr>
            <w:r/>
            <w:r>
              <w:rPr>
                <w:sz w:val="17"/>
              </w:rPr>
              <w:t>7.400</w:t>
            </w:r>
          </w:p>
        </w:tc>
      </w:tr>
      <w:tr>
        <w:tc>
          <w:tcPr>
            <w:tcW w:type="dxa" w:w="2268"/>
          </w:tcPr>
          <w:p>
            <w:r/>
            <w:r>
              <w:rPr>
                <w:sz w:val="17"/>
              </w:rPr>
              <w:t>8x3x1,31</w:t>
            </w:r>
          </w:p>
        </w:tc>
        <w:tc>
          <w:tcPr>
            <w:tcW w:type="dxa" w:w="2268"/>
          </w:tcPr>
          <w:p>
            <w:pPr>
              <w:jc w:val="center"/>
            </w:pPr>
            <w:r/>
            <w:r>
              <w:rPr>
                <w:sz w:val="17"/>
              </w:rPr>
              <w:t>300V Arm BG+BI — Señal</w:t>
            </w:r>
          </w:p>
        </w:tc>
        <w:tc>
          <w:tcPr>
            <w:tcW w:type="dxa" w:w="2268"/>
          </w:tcPr>
          <w:p>
            <w:pPr>
              <w:jc w:val="center"/>
            </w:pPr>
            <w:r/>
            <w:r>
              <w:rPr>
                <w:sz w:val="17"/>
              </w:rPr>
              <w:t>8</w:t>
            </w:r>
          </w:p>
        </w:tc>
        <w:tc>
          <w:tcPr>
            <w:tcW w:type="dxa" w:w="2268"/>
          </w:tcPr>
          <w:p>
            <w:pPr>
              <w:jc w:val="center"/>
            </w:pPr>
            <w:r/>
            <w:r>
              <w:rPr>
                <w:sz w:val="17"/>
              </w:rPr>
              <w:t>1.700</w:t>
            </w:r>
          </w:p>
        </w:tc>
      </w:tr>
      <w:tr>
        <w:tc>
          <w:tcPr>
            <w:tcW w:type="dxa" w:w="2268"/>
          </w:tcPr>
          <w:p>
            <w:r/>
            <w:r>
              <w:rPr>
                <w:sz w:val="17"/>
              </w:rPr>
              <w:t>Otras formaciones BT/Control/Señal/FO</w:t>
            </w:r>
          </w:p>
        </w:tc>
        <w:tc>
          <w:tcPr>
            <w:tcW w:type="dxa" w:w="2268"/>
          </w:tcPr>
          <w:p>
            <w:pPr>
              <w:jc w:val="center"/>
            </w:pPr>
            <w:r/>
            <w:r>
              <w:rPr>
                <w:sz w:val="17"/>
              </w:rPr>
              <w:t>resto</w:t>
            </w:r>
          </w:p>
        </w:tc>
        <w:tc>
          <w:tcPr>
            <w:tcW w:type="dxa" w:w="2268"/>
          </w:tcPr>
          <w:p>
            <w:pPr>
              <w:jc w:val="center"/>
            </w:pPr>
            <w:r/>
            <w:r>
              <w:rPr>
                <w:sz w:val="17"/>
              </w:rPr>
              <w:t>≈170</w:t>
            </w:r>
          </w:p>
        </w:tc>
        <w:tc>
          <w:tcPr>
            <w:tcW w:type="dxa" w:w="2268"/>
          </w:tcPr>
          <w:p>
            <w:pPr>
              <w:jc w:val="center"/>
            </w:pPr>
            <w:r/>
            <w:r>
              <w:rPr>
                <w:sz w:val="17"/>
              </w:rPr>
              <w:t>≈16.616</w:t>
            </w:r>
          </w:p>
        </w:tc>
      </w:tr>
    </w:tbl>
    <w:p>
      <w:r>
        <w:rPr>
          <w:b w:val="0"/>
          <w:i/>
          <w:sz w:val="18"/>
        </w:rPr>
        <w:t>Nota: el listado completo de 49 formaciones está disponible en el análisis de cables eléctricos (Rev.4). Las secciones gobiernan la herramienta de terminación (lugs a compresión por sección, prensacables/glands por armadura).</w:t>
      </w:r>
    </w:p>
    <w:p>
      <w:pPr>
        <w:pStyle w:val="Ttulo2"/>
      </w:pPr>
      <w:r>
        <w:t>E.3  Conexionado — puntas / terminaciones por sección</w:t>
      </w:r>
    </w:p>
    <w:tbl>
      <w:tblPr>
        <w:tblStyle w:val="Tablaconcuadrcula"/>
        <w:tblW w:type="auto" w:w="0"/>
        <w:jc w:val="center"/>
        <w:tblLook w:firstColumn="1" w:firstRow="1" w:lastColumn="0" w:lastRow="0" w:noHBand="0" w:noVBand="1" w:val="04A0"/>
      </w:tblPr>
      <w:tblGrid>
        <w:gridCol w:w="2268"/>
        <w:gridCol w:w="2268"/>
        <w:gridCol w:w="2268"/>
        <w:gridCol w:w="2268"/>
      </w:tblGrid>
      <w:tr>
        <w:tc>
          <w:tcPr>
            <w:tcW w:type="dxa" w:w="2268"/>
            <w:shd w:fill="1F3B63"/>
          </w:tcPr>
          <w:p>
            <w:r/>
            <w:r>
              <w:rPr>
                <w:b/>
                <w:color w:val="FFFFFF"/>
                <w:sz w:val="17"/>
              </w:rPr>
              <w:t>Terminación por sección</w:t>
            </w:r>
          </w:p>
        </w:tc>
        <w:tc>
          <w:tcPr>
            <w:tcW w:type="dxa" w:w="2268"/>
            <w:shd w:fill="1F3B63"/>
          </w:tcPr>
          <w:p>
            <w:r/>
            <w:r>
              <w:rPr>
                <w:b/>
                <w:color w:val="FFFFFF"/>
                <w:sz w:val="17"/>
              </w:rPr>
              <w:t>Cantidad</w:t>
            </w:r>
          </w:p>
        </w:tc>
        <w:tc>
          <w:tcPr>
            <w:tcW w:type="dxa" w:w="2268"/>
            <w:shd w:fill="1F3B63"/>
          </w:tcPr>
          <w:p>
            <w:r/>
            <w:r>
              <w:rPr>
                <w:b/>
                <w:color w:val="FFFFFF"/>
                <w:sz w:val="17"/>
              </w:rPr>
              <w:t>Unidad</w:t>
            </w:r>
          </w:p>
        </w:tc>
        <w:tc>
          <w:tcPr>
            <w:tcW w:type="dxa" w:w="2268"/>
            <w:shd w:fill="1F3B63"/>
          </w:tcPr>
          <w:p>
            <w:r/>
            <w:r>
              <w:rPr>
                <w:b/>
                <w:color w:val="FFFFFF"/>
                <w:sz w:val="17"/>
              </w:rPr>
              <w:t>Herramienta / perfil</w:t>
            </w:r>
          </w:p>
        </w:tc>
      </w:tr>
      <w:tr>
        <w:tc>
          <w:tcPr>
            <w:tcW w:type="dxa" w:w="2268"/>
          </w:tcPr>
          <w:p>
            <w:r/>
            <w:r>
              <w:rPr>
                <w:sz w:val="17"/>
              </w:rPr>
              <w:t>Terminales MT (6,6 / 13,2 kV)</w:t>
            </w:r>
          </w:p>
        </w:tc>
        <w:tc>
          <w:tcPr>
            <w:tcW w:type="dxa" w:w="2268"/>
          </w:tcPr>
          <w:p>
            <w:pPr>
              <w:jc w:val="center"/>
            </w:pPr>
            <w:r/>
            <w:r>
              <w:rPr>
                <w:sz w:val="17"/>
              </w:rPr>
              <w:t>36</w:t>
            </w:r>
          </w:p>
        </w:tc>
        <w:tc>
          <w:tcPr>
            <w:tcW w:type="dxa" w:w="2268"/>
          </w:tcPr>
          <w:p>
            <w:pPr>
              <w:jc w:val="center"/>
            </w:pPr>
            <w:r/>
            <w:r>
              <w:rPr>
                <w:sz w:val="17"/>
              </w:rPr>
              <w:t>extremos</w:t>
            </w:r>
          </w:p>
        </w:tc>
        <w:tc>
          <w:tcPr>
            <w:tcW w:type="dxa" w:w="2268"/>
          </w:tcPr>
          <w:p>
            <w:pPr>
              <w:jc w:val="center"/>
            </w:pPr>
            <w:r/>
            <w:r>
              <w:rPr>
                <w:sz w:val="17"/>
              </w:rPr>
              <w:t>Premoldeadas — técnico MT certificado</w:t>
            </w:r>
          </w:p>
        </w:tc>
      </w:tr>
      <w:tr>
        <w:tc>
          <w:tcPr>
            <w:tcW w:type="dxa" w:w="2268"/>
          </w:tcPr>
          <w:p>
            <w:r/>
            <w:r>
              <w:rPr>
                <w:sz w:val="17"/>
              </w:rPr>
              <w:t>Terminales BT Grande (≥ 95 mm²)</w:t>
            </w:r>
          </w:p>
        </w:tc>
        <w:tc>
          <w:tcPr>
            <w:tcW w:type="dxa" w:w="2268"/>
          </w:tcPr>
          <w:p>
            <w:pPr>
              <w:jc w:val="center"/>
            </w:pPr>
            <w:r/>
            <w:r>
              <w:rPr>
                <w:sz w:val="17"/>
              </w:rPr>
              <w:t>208</w:t>
            </w:r>
          </w:p>
        </w:tc>
        <w:tc>
          <w:tcPr>
            <w:tcW w:type="dxa" w:w="2268"/>
          </w:tcPr>
          <w:p>
            <w:pPr>
              <w:jc w:val="center"/>
            </w:pPr>
            <w:r/>
            <w:r>
              <w:rPr>
                <w:sz w:val="17"/>
              </w:rPr>
              <w:t>extremos</w:t>
            </w:r>
          </w:p>
        </w:tc>
        <w:tc>
          <w:tcPr>
            <w:tcW w:type="dxa" w:w="2268"/>
          </w:tcPr>
          <w:p>
            <w:pPr>
              <w:jc w:val="center"/>
            </w:pPr>
            <w:r/>
            <w:r>
              <w:rPr>
                <w:sz w:val="17"/>
              </w:rPr>
              <w:t>Lugs a compresión + termocontraíble</w:t>
            </w:r>
          </w:p>
        </w:tc>
      </w:tr>
      <w:tr>
        <w:tc>
          <w:tcPr>
            <w:tcW w:type="dxa" w:w="2268"/>
          </w:tcPr>
          <w:p>
            <w:r/>
            <w:r>
              <w:rPr>
                <w:sz w:val="17"/>
              </w:rPr>
              <w:t>Terminales BT Mediana / Pequeña</w:t>
            </w:r>
          </w:p>
        </w:tc>
        <w:tc>
          <w:tcPr>
            <w:tcW w:type="dxa" w:w="2268"/>
          </w:tcPr>
          <w:p>
            <w:pPr>
              <w:jc w:val="center"/>
            </w:pPr>
            <w:r/>
            <w:r>
              <w:rPr>
                <w:sz w:val="17"/>
              </w:rPr>
              <w:t>396</w:t>
            </w:r>
          </w:p>
        </w:tc>
        <w:tc>
          <w:tcPr>
            <w:tcW w:type="dxa" w:w="2268"/>
          </w:tcPr>
          <w:p>
            <w:pPr>
              <w:jc w:val="center"/>
            </w:pPr>
            <w:r/>
            <w:r>
              <w:rPr>
                <w:sz w:val="17"/>
              </w:rPr>
              <w:t>extremos</w:t>
            </w:r>
          </w:p>
        </w:tc>
        <w:tc>
          <w:tcPr>
            <w:tcW w:type="dxa" w:w="2268"/>
          </w:tcPr>
          <w:p>
            <w:pPr>
              <w:jc w:val="center"/>
            </w:pPr>
            <w:r/>
            <w:r>
              <w:rPr>
                <w:sz w:val="17"/>
              </w:rPr>
              <w:t>Lugs preaislados / a compresión</w:t>
            </w:r>
          </w:p>
        </w:tc>
      </w:tr>
      <w:tr>
        <w:tc>
          <w:tcPr>
            <w:tcW w:type="dxa" w:w="2268"/>
          </w:tcPr>
          <w:p>
            <w:r/>
            <w:r>
              <w:rPr>
                <w:sz w:val="17"/>
              </w:rPr>
              <w:t>Cables de control (peinado+etiquet.+prueba)</w:t>
            </w:r>
          </w:p>
        </w:tc>
        <w:tc>
          <w:tcPr>
            <w:tcW w:type="dxa" w:w="2268"/>
          </w:tcPr>
          <w:p>
            <w:pPr>
              <w:jc w:val="center"/>
            </w:pPr>
            <w:r/>
            <w:r>
              <w:rPr>
                <w:sz w:val="17"/>
              </w:rPr>
              <w:t>192</w:t>
            </w:r>
          </w:p>
        </w:tc>
        <w:tc>
          <w:tcPr>
            <w:tcW w:type="dxa" w:w="2268"/>
          </w:tcPr>
          <w:p>
            <w:pPr>
              <w:jc w:val="center"/>
            </w:pPr>
            <w:r/>
            <w:r>
              <w:rPr>
                <w:sz w:val="17"/>
              </w:rPr>
              <w:t>cables</w:t>
            </w:r>
          </w:p>
        </w:tc>
        <w:tc>
          <w:tcPr>
            <w:tcW w:type="dxa" w:w="2268"/>
          </w:tcPr>
          <w:p>
            <w:pPr>
              <w:jc w:val="center"/>
            </w:pPr>
            <w:r/>
            <w:r>
              <w:rPr>
                <w:sz w:val="17"/>
              </w:rPr>
              <w:t>Ferrules de bornera</w:t>
            </w:r>
          </w:p>
        </w:tc>
      </w:tr>
      <w:tr>
        <w:tc>
          <w:tcPr>
            <w:tcW w:type="dxa" w:w="2268"/>
          </w:tcPr>
          <w:p>
            <w:r/>
            <w:r>
              <w:rPr>
                <w:b/>
                <w:sz w:val="17"/>
              </w:rPr>
              <w:t>TOTAL puntas EL (conductores + glands)</w:t>
            </w:r>
          </w:p>
        </w:tc>
        <w:tc>
          <w:tcPr>
            <w:tcW w:type="dxa" w:w="2268"/>
          </w:tcPr>
          <w:p>
            <w:pPr>
              <w:jc w:val="center"/>
            </w:pPr>
            <w:r/>
            <w:r>
              <w:rPr>
                <w:b/>
                <w:sz w:val="17"/>
              </w:rPr>
              <w:t>~5.178</w:t>
            </w:r>
          </w:p>
        </w:tc>
        <w:tc>
          <w:tcPr>
            <w:tcW w:type="dxa" w:w="2268"/>
          </w:tcPr>
          <w:p>
            <w:pPr>
              <w:jc w:val="center"/>
            </w:pPr>
            <w:r/>
            <w:r>
              <w:rPr>
                <w:b/>
                <w:sz w:val="17"/>
              </w:rPr>
              <w:t>puntas</w:t>
            </w:r>
          </w:p>
        </w:tc>
        <w:tc>
          <w:tcPr>
            <w:tcW w:type="dxa" w:w="2268"/>
          </w:tcPr>
          <w:p>
            <w:pPr>
              <w:jc w:val="center"/>
            </w:pPr>
            <w:r/>
            <w:r>
              <w:rPr>
                <w:b/>
                <w:sz w:val="17"/>
              </w:rPr>
              <w:t>3.036 en salas · 1.717 en campo</w:t>
            </w:r>
          </w:p>
        </w:tc>
      </w:tr>
    </w:tbl>
    <w:p>
      <w:pPr>
        <w:pStyle w:val="Ttulo2"/>
      </w:pPr>
      <w:r>
        <w:t>E.4  Montaje de tableros y equipos eléctricos</w:t>
      </w:r>
    </w:p>
    <w:tbl>
      <w:tblPr>
        <w:tblStyle w:val="Tablaconcuadrcula"/>
        <w:tblW w:type="auto" w:w="0"/>
        <w:jc w:val="center"/>
        <w:tblLook w:firstColumn="1" w:firstRow="1" w:lastColumn="0" w:lastRow="0" w:noHBand="0" w:noVBand="1" w:val="04A0"/>
      </w:tblPr>
      <w:tblGrid>
        <w:gridCol w:w="3024"/>
        <w:gridCol w:w="3024"/>
        <w:gridCol w:w="3024"/>
      </w:tblGrid>
      <w:tr>
        <w:tc>
          <w:tcPr>
            <w:tcW w:type="dxa" w:w="3024"/>
            <w:shd w:fill="1F3B63"/>
          </w:tcPr>
          <w:p>
            <w:r/>
            <w:r>
              <w:rPr>
                <w:b/>
                <w:color w:val="FFFFFF"/>
                <w:sz w:val="17"/>
              </w:rPr>
              <w:t>Ítem</w:t>
            </w:r>
          </w:p>
        </w:tc>
        <w:tc>
          <w:tcPr>
            <w:tcW w:type="dxa" w:w="3024"/>
            <w:shd w:fill="1F3B63"/>
          </w:tcPr>
          <w:p>
            <w:r/>
            <w:r>
              <w:rPr>
                <w:b/>
                <w:color w:val="FFFFFF"/>
                <w:sz w:val="17"/>
              </w:rPr>
              <w:t>Cantidad</w:t>
            </w:r>
          </w:p>
        </w:tc>
        <w:tc>
          <w:tcPr>
            <w:tcW w:type="dxa" w:w="3024"/>
            <w:shd w:fill="1F3B63"/>
          </w:tcPr>
          <w:p>
            <w:r/>
            <w:r>
              <w:rPr>
                <w:b/>
                <w:color w:val="FFFFFF"/>
                <w:sz w:val="17"/>
              </w:rPr>
              <w:t>Observación</w:t>
            </w:r>
          </w:p>
        </w:tc>
      </w:tr>
      <w:tr>
        <w:tc>
          <w:tcPr>
            <w:tcW w:type="dxa" w:w="3024"/>
          </w:tcPr>
          <w:p>
            <w:r/>
            <w:r>
              <w:rPr>
                <w:sz w:val="17"/>
              </w:rPr>
              <w:t>Tableros BT / CCMs</w:t>
            </w:r>
          </w:p>
        </w:tc>
        <w:tc>
          <w:tcPr>
            <w:tcW w:type="dxa" w:w="3024"/>
          </w:tcPr>
          <w:p>
            <w:pPr>
              <w:jc w:val="center"/>
            </w:pPr>
            <w:r/>
            <w:r>
              <w:rPr>
                <w:sz w:val="17"/>
              </w:rPr>
              <w:t>37</w:t>
            </w:r>
          </w:p>
        </w:tc>
        <w:tc>
          <w:tcPr>
            <w:tcW w:type="dxa" w:w="3024"/>
          </w:tcPr>
          <w:p>
            <w:pPr>
              <w:jc w:val="center"/>
            </w:pPr>
            <w:r/>
            <w:r>
              <w:rPr>
                <w:sz w:val="17"/>
              </w:rPr>
              <w:t>Llegan en salas SE#3/SE#4 (ABB) — alineación, anclaje, busbars</w:t>
            </w:r>
          </w:p>
        </w:tc>
      </w:tr>
      <w:tr>
        <w:tc>
          <w:tcPr>
            <w:tcW w:type="dxa" w:w="3024"/>
          </w:tcPr>
          <w:p>
            <w:r/>
            <w:r>
              <w:rPr>
                <w:sz w:val="17"/>
              </w:rPr>
              <w:t>Celdas MT (TGMT / TRMT)</w:t>
            </w:r>
          </w:p>
        </w:tc>
        <w:tc>
          <w:tcPr>
            <w:tcW w:type="dxa" w:w="3024"/>
          </w:tcPr>
          <w:p>
            <w:pPr>
              <w:jc w:val="center"/>
            </w:pPr>
            <w:r/>
            <w:r>
              <w:rPr>
                <w:sz w:val="17"/>
              </w:rPr>
              <w:t>6</w:t>
            </w:r>
          </w:p>
        </w:tc>
        <w:tc>
          <w:tcPr>
            <w:tcW w:type="dxa" w:w="3024"/>
          </w:tcPr>
          <w:p>
            <w:pPr>
              <w:jc w:val="center"/>
            </w:pPr>
            <w:r/>
            <w:r>
              <w:rPr>
                <w:sz w:val="17"/>
              </w:rPr>
              <w:t>Izaje + nivelación + interconexión de barras</w:t>
            </w:r>
          </w:p>
        </w:tc>
      </w:tr>
      <w:tr>
        <w:tc>
          <w:tcPr>
            <w:tcW w:type="dxa" w:w="3024"/>
          </w:tcPr>
          <w:p>
            <w:r/>
            <w:r>
              <w:rPr>
                <w:sz w:val="17"/>
              </w:rPr>
              <w:t>Transformadores</w:t>
            </w:r>
          </w:p>
        </w:tc>
        <w:tc>
          <w:tcPr>
            <w:tcW w:type="dxa" w:w="3024"/>
          </w:tcPr>
          <w:p>
            <w:pPr>
              <w:jc w:val="center"/>
            </w:pPr>
            <w:r/>
            <w:r>
              <w:rPr>
                <w:sz w:val="17"/>
              </w:rPr>
              <w:t>s/proyecto</w:t>
            </w:r>
          </w:p>
        </w:tc>
        <w:tc>
          <w:tcPr>
            <w:tcW w:type="dxa" w:w="3024"/>
          </w:tcPr>
          <w:p>
            <w:pPr>
              <w:jc w:val="center"/>
            </w:pPr>
            <w:r/>
            <w:r>
              <w:rPr>
                <w:sz w:val="17"/>
              </w:rPr>
              <w:t>Salas eléctricas</w:t>
            </w:r>
          </w:p>
        </w:tc>
      </w:tr>
      <w:tr>
        <w:tc>
          <w:tcPr>
            <w:tcW w:type="dxa" w:w="3024"/>
          </w:tcPr>
          <w:p>
            <w:r/>
            <w:r>
              <w:rPr>
                <w:sz w:val="17"/>
              </w:rPr>
              <w:t>Variadores (VFD)</w:t>
            </w:r>
          </w:p>
        </w:tc>
        <w:tc>
          <w:tcPr>
            <w:tcW w:type="dxa" w:w="3024"/>
          </w:tcPr>
          <w:p>
            <w:pPr>
              <w:jc w:val="center"/>
            </w:pPr>
            <w:r/>
            <w:r>
              <w:rPr>
                <w:sz w:val="17"/>
              </w:rPr>
              <w:t>6</w:t>
            </w:r>
          </w:p>
        </w:tc>
        <w:tc>
          <w:tcPr>
            <w:tcW w:type="dxa" w:w="3024"/>
          </w:tcPr>
          <w:p>
            <w:pPr>
              <w:jc w:val="center"/>
            </w:pPr>
            <w:r/>
            <w:r>
              <w:rPr>
                <w:sz w:val="17"/>
              </w:rPr>
              <w:t>3 MT + 3 BT</w:t>
            </w:r>
          </w:p>
        </w:tc>
      </w:tr>
      <w:tr>
        <w:tc>
          <w:tcPr>
            <w:tcW w:type="dxa" w:w="3024"/>
          </w:tcPr>
          <w:p>
            <w:r/>
            <w:r>
              <w:rPr>
                <w:sz w:val="17"/>
              </w:rPr>
              <w:t>Motores (montaje/alineación)</w:t>
            </w:r>
          </w:p>
        </w:tc>
        <w:tc>
          <w:tcPr>
            <w:tcW w:type="dxa" w:w="3024"/>
          </w:tcPr>
          <w:p>
            <w:pPr>
              <w:jc w:val="center"/>
            </w:pPr>
            <w:r/>
            <w:r>
              <w:rPr>
                <w:sz w:val="17"/>
              </w:rPr>
              <w:t>79</w:t>
            </w:r>
          </w:p>
        </w:tc>
        <w:tc>
          <w:tcPr>
            <w:tcW w:type="dxa" w:w="3024"/>
          </w:tcPr>
          <w:p>
            <w:pPr>
              <w:jc w:val="center"/>
            </w:pPr>
            <w:r/>
            <w:r>
              <w:rPr>
                <w:sz w:val="17"/>
              </w:rPr>
              <w:t>76 BT + 3 MT (&gt;90 kW, 6,6 kV)</w:t>
            </w:r>
          </w:p>
        </w:tc>
      </w:tr>
      <w:tr>
        <w:tc>
          <w:tcPr>
            <w:tcW w:type="dxa" w:w="3024"/>
          </w:tcPr>
          <w:p>
            <w:r/>
            <w:r>
              <w:rPr>
                <w:sz w:val="17"/>
              </w:rPr>
              <w:t>Salas eléctricas (armado de shelters en campo)</w:t>
            </w:r>
          </w:p>
        </w:tc>
        <w:tc>
          <w:tcPr>
            <w:tcW w:type="dxa" w:w="3024"/>
          </w:tcPr>
          <w:p>
            <w:pPr>
              <w:jc w:val="center"/>
            </w:pPr>
            <w:r/>
            <w:r>
              <w:rPr>
                <w:sz w:val="17"/>
              </w:rPr>
              <w:t>2</w:t>
            </w:r>
          </w:p>
        </w:tc>
        <w:tc>
          <w:tcPr>
            <w:tcW w:type="dxa" w:w="3024"/>
          </w:tcPr>
          <w:p>
            <w:pPr>
              <w:jc w:val="center"/>
            </w:pPr>
            <w:r/>
            <w:r>
              <w:rPr>
                <w:sz w:val="17"/>
              </w:rPr>
              <w:t>SE#3 (21 d) + SE#4 (14 d) — módulos</w:t>
            </w:r>
          </w:p>
        </w:tc>
      </w:tr>
    </w:tbl>
    <w:p>
      <w:pPr>
        <w:pStyle w:val="Ttulo2"/>
      </w:pPr>
      <w:r>
        <w:t>E.5  Personal especializado para precomisionado y comisionado — Electricidad</w:t>
      </w:r>
    </w:p>
    <w:p>
      <w:r>
        <w:rPr>
          <w:b w:val="0"/>
          <w:i w:val="0"/>
          <w:sz w:val="20"/>
        </w:rPr>
        <w:t>Provisión de personal especialista y herramientas para las pruebas y puesta en servicio eléctrica:</w:t>
      </w:r>
    </w:p>
    <w:p>
      <w:r>
        <w:t>Pruebas de aislación (Megger) circuito por circuito — 513 cables (HOLD POINT ITP). Registro conforme.</w:t>
      </w:r>
    </w:p>
    <w:p>
      <w:pPr>
        <w:ind w:left="360"/>
      </w:pPr>
      <w:r>
        <w:rPr>
          <w:sz w:val="20"/>
        </w:rPr>
        <w:t>•  Pruebas de aislación (Megger) circuito por circuito — 513 cables (HOLD POINT ITP). Registro conforme.</w:t>
      </w:r>
    </w:p>
    <w:p>
      <w:r>
        <w:t>Energización progresiva MT → Transformadores → BT (HOLD POINT, con presencia ABB/Cliente).</w:t>
      </w:r>
    </w:p>
    <w:p>
      <w:pPr>
        <w:ind w:left="360"/>
      </w:pPr>
      <w:r>
        <w:rPr>
          <w:sz w:val="20"/>
        </w:rPr>
        <w:t>•  Energización progresiva MT → Transformadores → BT (HOLD POINT, con presencia ABB/Cliente).</w:t>
      </w:r>
    </w:p>
    <w:p>
      <w:r>
        <w:t>Precomisionado funcional de tableros y CCMs: ajuste de relés de protección, verificación de enclavamientos.</w:t>
      </w:r>
    </w:p>
    <w:p>
      <w:pPr>
        <w:ind w:left="360"/>
      </w:pPr>
      <w:r>
        <w:rPr>
          <w:sz w:val="20"/>
        </w:rPr>
        <w:t>•  Precomisionado funcional de tableros y CCMs: ajuste de relés de protección, verificación de enclavamientos.</w:t>
      </w:r>
    </w:p>
    <w:p>
      <w:r>
        <w:t>Precomisionado de motores: secuencias de arranque, sentido de giro, protecciones, tuning de VFD.</w:t>
      </w:r>
    </w:p>
    <w:p>
      <w:pPr>
        <w:ind w:left="360"/>
      </w:pPr>
      <w:r>
        <w:rPr>
          <w:sz w:val="20"/>
        </w:rPr>
        <w:t>•  Precomisionado de motores: secuencias de arranque, sentido de giro, protecciones, tuning de VFD.</w:t>
      </w:r>
    </w:p>
    <w:p>
      <w:r>
        <w:t>Comisionado integrado EL + PMS (ABB): deslastre de cargas, lógicas DAG, interfaz con PCS.</w:t>
      </w:r>
    </w:p>
    <w:p>
      <w:pPr>
        <w:ind w:left="360"/>
      </w:pPr>
      <w:r>
        <w:rPr>
          <w:sz w:val="20"/>
        </w:rPr>
        <w:t>•  Comisionado integrado EL + PMS (ABB): deslastre de cargas, lógicas DAG, interfaz con PCS.</w:t>
      </w:r>
    </w:p>
    <w:p>
      <w:r>
        <w:t>Personal: electricistas de pruebas, técnicos MT certificados (ABB field service), ingeniería de comisionado.</w:t>
      </w:r>
    </w:p>
    <w:p>
      <w:pPr>
        <w:ind w:left="360"/>
      </w:pPr>
      <w:r>
        <w:rPr>
          <w:sz w:val="20"/>
        </w:rPr>
        <w:t>•  Personal: electricistas de pruebas, técnicos MT certificados (ABB field service), ingeniería de comisionado.</w:t>
      </w:r>
    </w:p>
    <w:p>
      <w:r>
        <w:br w:type="page"/>
      </w:r>
    </w:p>
    <w:p>
      <w:pPr>
        <w:pStyle w:val="Ttulo1"/>
      </w:pPr>
      <w:r>
        <w:t>ANEXO I — INSTRUMENTACIÓN: CANTIDADES REPRESENTATIVAS</w:t>
      </w:r>
    </w:p>
    <w:p>
      <w:r>
        <w:rPr>
          <w:b w:val="0"/>
          <w:i w:val="0"/>
          <w:sz w:val="20"/>
        </w:rPr>
        <w:t>Volumen global IN (CPF-2): 885 cables · 65.315 m · 15.752 puntas de conexión · 2.798 instrumentos (de los cuales AESA monta ~1.163: 897 provistos por AESA + 266 'montaje por EPC'). Sistemas: PCS · ESD/SIS · F&amp;G · PSS · SCADA.</w:t>
      </w:r>
    </w:p>
    <w:p>
      <w:pPr>
        <w:pStyle w:val="Ttulo2"/>
      </w:pPr>
      <w:r>
        <w:t>I.1  Tendido de cables de instrumentación — por formación</w:t>
      </w:r>
    </w:p>
    <w:tbl>
      <w:tblPr>
        <w:tblStyle w:val="Tablaconcuadrcula"/>
        <w:tblW w:type="auto" w:w="0"/>
        <w:jc w:val="center"/>
        <w:tblLook w:firstColumn="1" w:firstRow="1" w:lastColumn="0" w:lastRow="0" w:noHBand="0" w:noVBand="1" w:val="04A0"/>
      </w:tblPr>
      <w:tblGrid>
        <w:gridCol w:w="1814"/>
        <w:gridCol w:w="1814"/>
        <w:gridCol w:w="1814"/>
        <w:gridCol w:w="1814"/>
        <w:gridCol w:w="1814"/>
      </w:tblGrid>
      <w:tr>
        <w:tc>
          <w:tcPr>
            <w:tcW w:type="dxa" w:w="1814"/>
            <w:shd w:fill="1F3B63"/>
          </w:tcPr>
          <w:p>
            <w:r/>
            <w:r>
              <w:rPr>
                <w:b/>
                <w:color w:val="FFFFFF"/>
                <w:sz w:val="17"/>
              </w:rPr>
              <w:t>Formación</w:t>
            </w:r>
          </w:p>
        </w:tc>
        <w:tc>
          <w:tcPr>
            <w:tcW w:type="dxa" w:w="1814"/>
            <w:shd w:fill="1F3B63"/>
          </w:tcPr>
          <w:p>
            <w:r/>
            <w:r>
              <w:rPr>
                <w:b/>
                <w:color w:val="FFFFFF"/>
                <w:sz w:val="17"/>
              </w:rPr>
              <w:t>Pantalla / armadura</w:t>
            </w:r>
          </w:p>
        </w:tc>
        <w:tc>
          <w:tcPr>
            <w:tcW w:type="dxa" w:w="1814"/>
            <w:shd w:fill="1F3B63"/>
          </w:tcPr>
          <w:p>
            <w:r/>
            <w:r>
              <w:rPr>
                <w:b/>
                <w:color w:val="FFFFFF"/>
                <w:sz w:val="17"/>
              </w:rPr>
              <w:t>Cables</w:t>
            </w:r>
          </w:p>
        </w:tc>
        <w:tc>
          <w:tcPr>
            <w:tcW w:type="dxa" w:w="1814"/>
            <w:shd w:fill="1F3B63"/>
          </w:tcPr>
          <w:p>
            <w:r/>
            <w:r>
              <w:rPr>
                <w:b/>
                <w:color w:val="FFFFFF"/>
                <w:sz w:val="17"/>
              </w:rPr>
              <w:t>Metros</w:t>
            </w:r>
          </w:p>
        </w:tc>
        <w:tc>
          <w:tcPr>
            <w:tcW w:type="dxa" w:w="1814"/>
            <w:shd w:fill="1F3B63"/>
          </w:tcPr>
          <w:p>
            <w:r/>
            <w:r>
              <w:rPr>
                <w:b/>
                <w:color w:val="FFFFFF"/>
                <w:sz w:val="17"/>
              </w:rPr>
              <w:t>Puntas</w:t>
            </w:r>
          </w:p>
        </w:tc>
      </w:tr>
      <w:tr>
        <w:tc>
          <w:tcPr>
            <w:tcW w:type="dxa" w:w="1814"/>
          </w:tcPr>
          <w:p>
            <w:r/>
            <w:r>
              <w:rPr>
                <w:sz w:val="17"/>
              </w:rPr>
              <w:t>1P #16AWG Sh-A</w:t>
            </w:r>
          </w:p>
        </w:tc>
        <w:tc>
          <w:tcPr>
            <w:tcW w:type="dxa" w:w="1814"/>
          </w:tcPr>
          <w:p>
            <w:pPr>
              <w:jc w:val="center"/>
            </w:pPr>
            <w:r/>
            <w:r>
              <w:rPr>
                <w:sz w:val="17"/>
              </w:rPr>
              <w:t>Sh · Armado</w:t>
            </w:r>
          </w:p>
        </w:tc>
        <w:tc>
          <w:tcPr>
            <w:tcW w:type="dxa" w:w="1814"/>
          </w:tcPr>
          <w:p>
            <w:pPr>
              <w:jc w:val="center"/>
            </w:pPr>
            <w:r/>
            <w:r>
              <w:rPr>
                <w:sz w:val="17"/>
              </w:rPr>
              <w:t>409</w:t>
            </w:r>
          </w:p>
        </w:tc>
        <w:tc>
          <w:tcPr>
            <w:tcW w:type="dxa" w:w="1814"/>
          </w:tcPr>
          <w:p>
            <w:pPr>
              <w:jc w:val="center"/>
            </w:pPr>
            <w:r/>
            <w:r>
              <w:rPr>
                <w:sz w:val="17"/>
              </w:rPr>
              <w:t>13.980</w:t>
            </w:r>
          </w:p>
        </w:tc>
        <w:tc>
          <w:tcPr>
            <w:tcW w:type="dxa" w:w="1814"/>
          </w:tcPr>
          <w:p>
            <w:pPr>
              <w:jc w:val="center"/>
            </w:pPr>
            <w:r/>
            <w:r>
              <w:rPr>
                <w:sz w:val="17"/>
              </w:rPr>
              <w:t>3.272</w:t>
            </w:r>
          </w:p>
        </w:tc>
      </w:tr>
      <w:tr>
        <w:tc>
          <w:tcPr>
            <w:tcW w:type="dxa" w:w="1814"/>
          </w:tcPr>
          <w:p>
            <w:r/>
            <w:r>
              <w:rPr>
                <w:sz w:val="17"/>
              </w:rPr>
              <w:t>24P #18AWG ShT-A</w:t>
            </w:r>
          </w:p>
        </w:tc>
        <w:tc>
          <w:tcPr>
            <w:tcW w:type="dxa" w:w="1814"/>
          </w:tcPr>
          <w:p>
            <w:pPr>
              <w:jc w:val="center"/>
            </w:pPr>
            <w:r/>
            <w:r>
              <w:rPr>
                <w:sz w:val="17"/>
              </w:rPr>
              <w:t>Sh T · Armado</w:t>
            </w:r>
          </w:p>
        </w:tc>
        <w:tc>
          <w:tcPr>
            <w:tcW w:type="dxa" w:w="1814"/>
          </w:tcPr>
          <w:p>
            <w:pPr>
              <w:jc w:val="center"/>
            </w:pPr>
            <w:r/>
            <w:r>
              <w:rPr>
                <w:sz w:val="17"/>
              </w:rPr>
              <w:t>27</w:t>
            </w:r>
          </w:p>
        </w:tc>
        <w:tc>
          <w:tcPr>
            <w:tcW w:type="dxa" w:w="1814"/>
          </w:tcPr>
          <w:p>
            <w:pPr>
              <w:jc w:val="center"/>
            </w:pPr>
            <w:r/>
            <w:r>
              <w:rPr>
                <w:sz w:val="17"/>
              </w:rPr>
              <w:t>5.035</w:t>
            </w:r>
          </w:p>
        </w:tc>
        <w:tc>
          <w:tcPr>
            <w:tcW w:type="dxa" w:w="1814"/>
          </w:tcPr>
          <w:p>
            <w:pPr>
              <w:jc w:val="center"/>
            </w:pPr>
            <w:r/>
            <w:r>
              <w:rPr>
                <w:sz w:val="17"/>
              </w:rPr>
              <w:t>2.700</w:t>
            </w:r>
          </w:p>
        </w:tc>
      </w:tr>
      <w:tr>
        <w:tc>
          <w:tcPr>
            <w:tcW w:type="dxa" w:w="1814"/>
          </w:tcPr>
          <w:p>
            <w:r/>
            <w:r>
              <w:rPr>
                <w:sz w:val="17"/>
              </w:rPr>
              <w:t>24P #18AWG Sh I/T-A</w:t>
            </w:r>
          </w:p>
        </w:tc>
        <w:tc>
          <w:tcPr>
            <w:tcW w:type="dxa" w:w="1814"/>
          </w:tcPr>
          <w:p>
            <w:pPr>
              <w:jc w:val="center"/>
            </w:pPr>
            <w:r/>
            <w:r>
              <w:rPr>
                <w:sz w:val="17"/>
              </w:rPr>
              <w:t>Sh I/T · Armado</w:t>
            </w:r>
          </w:p>
        </w:tc>
        <w:tc>
          <w:tcPr>
            <w:tcW w:type="dxa" w:w="1814"/>
          </w:tcPr>
          <w:p>
            <w:pPr>
              <w:jc w:val="center"/>
            </w:pPr>
            <w:r/>
            <w:r>
              <w:rPr>
                <w:sz w:val="17"/>
              </w:rPr>
              <w:t>20</w:t>
            </w:r>
          </w:p>
        </w:tc>
        <w:tc>
          <w:tcPr>
            <w:tcW w:type="dxa" w:w="1814"/>
          </w:tcPr>
          <w:p>
            <w:pPr>
              <w:jc w:val="center"/>
            </w:pPr>
            <w:r/>
            <w:r>
              <w:rPr>
                <w:sz w:val="17"/>
              </w:rPr>
              <w:t>3.755</w:t>
            </w:r>
          </w:p>
        </w:tc>
        <w:tc>
          <w:tcPr>
            <w:tcW w:type="dxa" w:w="1814"/>
          </w:tcPr>
          <w:p>
            <w:pPr>
              <w:jc w:val="center"/>
            </w:pPr>
            <w:r/>
            <w:r>
              <w:rPr>
                <w:sz w:val="17"/>
              </w:rPr>
              <w:t>2.000</w:t>
            </w:r>
          </w:p>
        </w:tc>
      </w:tr>
      <w:tr>
        <w:tc>
          <w:tcPr>
            <w:tcW w:type="dxa" w:w="1814"/>
          </w:tcPr>
          <w:p>
            <w:r/>
            <w:r>
              <w:rPr>
                <w:sz w:val="17"/>
              </w:rPr>
              <w:t>2P #16AWG ShT-A</w:t>
            </w:r>
          </w:p>
        </w:tc>
        <w:tc>
          <w:tcPr>
            <w:tcW w:type="dxa" w:w="1814"/>
          </w:tcPr>
          <w:p>
            <w:pPr>
              <w:jc w:val="center"/>
            </w:pPr>
            <w:r/>
            <w:r>
              <w:rPr>
                <w:sz w:val="17"/>
              </w:rPr>
              <w:t>Sh T · Armado</w:t>
            </w:r>
          </w:p>
        </w:tc>
        <w:tc>
          <w:tcPr>
            <w:tcW w:type="dxa" w:w="1814"/>
          </w:tcPr>
          <w:p>
            <w:pPr>
              <w:jc w:val="center"/>
            </w:pPr>
            <w:r/>
            <w:r>
              <w:rPr>
                <w:sz w:val="17"/>
              </w:rPr>
              <w:t>86</w:t>
            </w:r>
          </w:p>
        </w:tc>
        <w:tc>
          <w:tcPr>
            <w:tcW w:type="dxa" w:w="1814"/>
          </w:tcPr>
          <w:p>
            <w:pPr>
              <w:jc w:val="center"/>
            </w:pPr>
            <w:r/>
            <w:r>
              <w:rPr>
                <w:sz w:val="17"/>
              </w:rPr>
              <w:t>2.145</w:t>
            </w:r>
          </w:p>
        </w:tc>
        <w:tc>
          <w:tcPr>
            <w:tcW w:type="dxa" w:w="1814"/>
          </w:tcPr>
          <w:p>
            <w:pPr>
              <w:jc w:val="center"/>
            </w:pPr>
            <w:r/>
            <w:r>
              <w:rPr>
                <w:sz w:val="17"/>
              </w:rPr>
              <w:t>1.032</w:t>
            </w:r>
          </w:p>
        </w:tc>
      </w:tr>
      <w:tr>
        <w:tc>
          <w:tcPr>
            <w:tcW w:type="dxa" w:w="1814"/>
          </w:tcPr>
          <w:p>
            <w:r/>
            <w:r>
              <w:rPr>
                <w:sz w:val="17"/>
              </w:rPr>
              <w:t>1T #16AWG Sh I/T-A (FR)</w:t>
            </w:r>
          </w:p>
        </w:tc>
        <w:tc>
          <w:tcPr>
            <w:tcW w:type="dxa" w:w="1814"/>
          </w:tcPr>
          <w:p>
            <w:pPr>
              <w:jc w:val="center"/>
            </w:pPr>
            <w:r/>
            <w:r>
              <w:rPr>
                <w:sz w:val="17"/>
              </w:rPr>
              <w:t>Sh I/T FR · Armado</w:t>
            </w:r>
          </w:p>
        </w:tc>
        <w:tc>
          <w:tcPr>
            <w:tcW w:type="dxa" w:w="1814"/>
          </w:tcPr>
          <w:p>
            <w:pPr>
              <w:jc w:val="center"/>
            </w:pPr>
            <w:r/>
            <w:r>
              <w:rPr>
                <w:sz w:val="17"/>
              </w:rPr>
              <w:t>79</w:t>
            </w:r>
          </w:p>
        </w:tc>
        <w:tc>
          <w:tcPr>
            <w:tcW w:type="dxa" w:w="1814"/>
          </w:tcPr>
          <w:p>
            <w:pPr>
              <w:jc w:val="center"/>
            </w:pPr>
            <w:r/>
            <w:r>
              <w:rPr>
                <w:sz w:val="17"/>
              </w:rPr>
              <w:t>1.975</w:t>
            </w:r>
          </w:p>
        </w:tc>
        <w:tc>
          <w:tcPr>
            <w:tcW w:type="dxa" w:w="1814"/>
          </w:tcPr>
          <w:p>
            <w:pPr>
              <w:jc w:val="center"/>
            </w:pPr>
            <w:r/>
            <w:r>
              <w:rPr>
                <w:sz w:val="17"/>
              </w:rPr>
              <w:t>790</w:t>
            </w:r>
          </w:p>
        </w:tc>
      </w:tr>
      <w:tr>
        <w:tc>
          <w:tcPr>
            <w:tcW w:type="dxa" w:w="1814"/>
          </w:tcPr>
          <w:p>
            <w:r/>
            <w:r>
              <w:rPr>
                <w:sz w:val="17"/>
              </w:rPr>
              <w:t>8T #14AWG Sh I/T-A (FR)</w:t>
            </w:r>
          </w:p>
        </w:tc>
        <w:tc>
          <w:tcPr>
            <w:tcW w:type="dxa" w:w="1814"/>
          </w:tcPr>
          <w:p>
            <w:pPr>
              <w:jc w:val="center"/>
            </w:pPr>
            <w:r/>
            <w:r>
              <w:rPr>
                <w:sz w:val="17"/>
              </w:rPr>
              <w:t>Sh I/T FR · Armado</w:t>
            </w:r>
          </w:p>
        </w:tc>
        <w:tc>
          <w:tcPr>
            <w:tcW w:type="dxa" w:w="1814"/>
          </w:tcPr>
          <w:p>
            <w:pPr>
              <w:jc w:val="center"/>
            </w:pPr>
            <w:r/>
            <w:r>
              <w:rPr>
                <w:sz w:val="17"/>
              </w:rPr>
              <w:t>15</w:t>
            </w:r>
          </w:p>
        </w:tc>
        <w:tc>
          <w:tcPr>
            <w:tcW w:type="dxa" w:w="1814"/>
          </w:tcPr>
          <w:p>
            <w:pPr>
              <w:jc w:val="center"/>
            </w:pPr>
            <w:r/>
            <w:r>
              <w:rPr>
                <w:sz w:val="17"/>
              </w:rPr>
              <w:t>3.180</w:t>
            </w:r>
          </w:p>
        </w:tc>
        <w:tc>
          <w:tcPr>
            <w:tcW w:type="dxa" w:w="1814"/>
          </w:tcPr>
          <w:p>
            <w:pPr>
              <w:jc w:val="center"/>
            </w:pPr>
            <w:r/>
            <w:r>
              <w:rPr>
                <w:sz w:val="17"/>
              </w:rPr>
              <w:t>780</w:t>
            </w:r>
          </w:p>
        </w:tc>
      </w:tr>
      <w:tr>
        <w:tc>
          <w:tcPr>
            <w:tcW w:type="dxa" w:w="1814"/>
          </w:tcPr>
          <w:p>
            <w:r/>
            <w:r>
              <w:rPr>
                <w:sz w:val="17"/>
              </w:rPr>
              <w:t>12P #18AWG Sh I/T-A</w:t>
            </w:r>
          </w:p>
        </w:tc>
        <w:tc>
          <w:tcPr>
            <w:tcW w:type="dxa" w:w="1814"/>
          </w:tcPr>
          <w:p>
            <w:pPr>
              <w:jc w:val="center"/>
            </w:pPr>
            <w:r/>
            <w:r>
              <w:rPr>
                <w:sz w:val="17"/>
              </w:rPr>
              <w:t>Sh I/T · Armado</w:t>
            </w:r>
          </w:p>
        </w:tc>
        <w:tc>
          <w:tcPr>
            <w:tcW w:type="dxa" w:w="1814"/>
          </w:tcPr>
          <w:p>
            <w:pPr>
              <w:jc w:val="center"/>
            </w:pPr>
            <w:r/>
            <w:r>
              <w:rPr>
                <w:sz w:val="17"/>
              </w:rPr>
              <w:t>12</w:t>
            </w:r>
          </w:p>
        </w:tc>
        <w:tc>
          <w:tcPr>
            <w:tcW w:type="dxa" w:w="1814"/>
          </w:tcPr>
          <w:p>
            <w:pPr>
              <w:jc w:val="center"/>
            </w:pPr>
            <w:r/>
            <w:r>
              <w:rPr>
                <w:sz w:val="17"/>
              </w:rPr>
              <w:t>3.140</w:t>
            </w:r>
          </w:p>
        </w:tc>
        <w:tc>
          <w:tcPr>
            <w:tcW w:type="dxa" w:w="1814"/>
          </w:tcPr>
          <w:p>
            <w:pPr>
              <w:jc w:val="center"/>
            </w:pPr>
            <w:r/>
            <w:r>
              <w:rPr>
                <w:sz w:val="17"/>
              </w:rPr>
              <w:t>624</w:t>
            </w:r>
          </w:p>
        </w:tc>
      </w:tr>
      <w:tr>
        <w:tc>
          <w:tcPr>
            <w:tcW w:type="dxa" w:w="1814"/>
          </w:tcPr>
          <w:p>
            <w:r/>
            <w:r>
              <w:rPr>
                <w:sz w:val="17"/>
              </w:rPr>
              <w:t>8P #18AWG ShT-A</w:t>
            </w:r>
          </w:p>
        </w:tc>
        <w:tc>
          <w:tcPr>
            <w:tcW w:type="dxa" w:w="1814"/>
          </w:tcPr>
          <w:p>
            <w:pPr>
              <w:jc w:val="center"/>
            </w:pPr>
            <w:r/>
            <w:r>
              <w:rPr>
                <w:sz w:val="17"/>
              </w:rPr>
              <w:t>Sh T · Armado</w:t>
            </w:r>
          </w:p>
        </w:tc>
        <w:tc>
          <w:tcPr>
            <w:tcW w:type="dxa" w:w="1814"/>
          </w:tcPr>
          <w:p>
            <w:pPr>
              <w:jc w:val="center"/>
            </w:pPr>
            <w:r/>
            <w:r>
              <w:rPr>
                <w:sz w:val="17"/>
              </w:rPr>
              <w:t>17</w:t>
            </w:r>
          </w:p>
        </w:tc>
        <w:tc>
          <w:tcPr>
            <w:tcW w:type="dxa" w:w="1814"/>
          </w:tcPr>
          <w:p>
            <w:pPr>
              <w:jc w:val="center"/>
            </w:pPr>
            <w:r/>
            <w:r>
              <w:rPr>
                <w:sz w:val="17"/>
              </w:rPr>
              <w:t>4.035</w:t>
            </w:r>
          </w:p>
        </w:tc>
        <w:tc>
          <w:tcPr>
            <w:tcW w:type="dxa" w:w="1814"/>
          </w:tcPr>
          <w:p>
            <w:pPr>
              <w:jc w:val="center"/>
            </w:pPr>
            <w:r/>
            <w:r>
              <w:rPr>
                <w:sz w:val="17"/>
              </w:rPr>
              <w:t>612</w:t>
            </w:r>
          </w:p>
        </w:tc>
      </w:tr>
      <w:tr>
        <w:tc>
          <w:tcPr>
            <w:tcW w:type="dxa" w:w="1814"/>
          </w:tcPr>
          <w:p>
            <w:r/>
            <w:r>
              <w:rPr>
                <w:sz w:val="17"/>
              </w:rPr>
              <w:t>4P #18AWG Sh I/T-A</w:t>
            </w:r>
          </w:p>
        </w:tc>
        <w:tc>
          <w:tcPr>
            <w:tcW w:type="dxa" w:w="1814"/>
          </w:tcPr>
          <w:p>
            <w:pPr>
              <w:jc w:val="center"/>
            </w:pPr>
            <w:r/>
            <w:r>
              <w:rPr>
                <w:sz w:val="17"/>
              </w:rPr>
              <w:t>Sh I/T · Armado</w:t>
            </w:r>
          </w:p>
        </w:tc>
        <w:tc>
          <w:tcPr>
            <w:tcW w:type="dxa" w:w="1814"/>
          </w:tcPr>
          <w:p>
            <w:pPr>
              <w:jc w:val="center"/>
            </w:pPr>
            <w:r/>
            <w:r>
              <w:rPr>
                <w:sz w:val="17"/>
              </w:rPr>
              <w:t>26</w:t>
            </w:r>
          </w:p>
        </w:tc>
        <w:tc>
          <w:tcPr>
            <w:tcW w:type="dxa" w:w="1814"/>
          </w:tcPr>
          <w:p>
            <w:pPr>
              <w:jc w:val="center"/>
            </w:pPr>
            <w:r/>
            <w:r>
              <w:rPr>
                <w:sz w:val="17"/>
              </w:rPr>
              <w:t>6.135</w:t>
            </w:r>
          </w:p>
        </w:tc>
        <w:tc>
          <w:tcPr>
            <w:tcW w:type="dxa" w:w="1814"/>
          </w:tcPr>
          <w:p>
            <w:pPr>
              <w:jc w:val="center"/>
            </w:pPr>
            <w:r/>
            <w:r>
              <w:rPr>
                <w:sz w:val="17"/>
              </w:rPr>
              <w:t>520</w:t>
            </w:r>
          </w:p>
        </w:tc>
      </w:tr>
      <w:tr>
        <w:tc>
          <w:tcPr>
            <w:tcW w:type="dxa" w:w="1814"/>
          </w:tcPr>
          <w:p>
            <w:r/>
            <w:r>
              <w:rPr>
                <w:sz w:val="17"/>
              </w:rPr>
              <w:t>14C #14AWG-A · 7C #14AWG-A</w:t>
            </w:r>
          </w:p>
        </w:tc>
        <w:tc>
          <w:tcPr>
            <w:tcW w:type="dxa" w:w="1814"/>
          </w:tcPr>
          <w:p>
            <w:pPr>
              <w:jc w:val="center"/>
            </w:pPr>
            <w:r/>
            <w:r>
              <w:rPr>
                <w:sz w:val="17"/>
              </w:rPr>
              <w:t>— · Armado</w:t>
            </w:r>
          </w:p>
        </w:tc>
        <w:tc>
          <w:tcPr>
            <w:tcW w:type="dxa" w:w="1814"/>
          </w:tcPr>
          <w:p>
            <w:pPr>
              <w:jc w:val="center"/>
            </w:pPr>
            <w:r/>
            <w:r>
              <w:rPr>
                <w:sz w:val="17"/>
              </w:rPr>
              <w:t>40</w:t>
            </w:r>
          </w:p>
        </w:tc>
        <w:tc>
          <w:tcPr>
            <w:tcW w:type="dxa" w:w="1814"/>
          </w:tcPr>
          <w:p>
            <w:pPr>
              <w:jc w:val="center"/>
            </w:pPr>
            <w:r/>
            <w:r>
              <w:rPr>
                <w:sz w:val="17"/>
              </w:rPr>
              <w:t>4.245</w:t>
            </w:r>
          </w:p>
        </w:tc>
        <w:tc>
          <w:tcPr>
            <w:tcW w:type="dxa" w:w="1814"/>
          </w:tcPr>
          <w:p>
            <w:pPr>
              <w:jc w:val="center"/>
            </w:pPr>
            <w:r/>
            <w:r>
              <w:rPr>
                <w:sz w:val="17"/>
              </w:rPr>
              <w:t>878</w:t>
            </w:r>
          </w:p>
        </w:tc>
      </w:tr>
      <w:tr>
        <w:tc>
          <w:tcPr>
            <w:tcW w:type="dxa" w:w="1814"/>
          </w:tcPr>
          <w:p>
            <w:r/>
            <w:r>
              <w:rPr>
                <w:sz w:val="17"/>
              </w:rPr>
              <w:t>2C #2,5 mm²-A</w:t>
            </w:r>
          </w:p>
        </w:tc>
        <w:tc>
          <w:tcPr>
            <w:tcW w:type="dxa" w:w="1814"/>
          </w:tcPr>
          <w:p>
            <w:pPr>
              <w:jc w:val="center"/>
            </w:pPr>
            <w:r/>
            <w:r>
              <w:rPr>
                <w:sz w:val="17"/>
              </w:rPr>
              <w:t>— · Armado</w:t>
            </w:r>
          </w:p>
        </w:tc>
        <w:tc>
          <w:tcPr>
            <w:tcW w:type="dxa" w:w="1814"/>
          </w:tcPr>
          <w:p>
            <w:pPr>
              <w:jc w:val="center"/>
            </w:pPr>
            <w:r/>
            <w:r>
              <w:rPr>
                <w:sz w:val="17"/>
              </w:rPr>
              <w:t>23</w:t>
            </w:r>
          </w:p>
        </w:tc>
        <w:tc>
          <w:tcPr>
            <w:tcW w:type="dxa" w:w="1814"/>
          </w:tcPr>
          <w:p>
            <w:pPr>
              <w:jc w:val="center"/>
            </w:pPr>
            <w:r/>
            <w:r>
              <w:rPr>
                <w:sz w:val="17"/>
              </w:rPr>
              <w:t>5.200</w:t>
            </w:r>
          </w:p>
        </w:tc>
        <w:tc>
          <w:tcPr>
            <w:tcW w:type="dxa" w:w="1814"/>
          </w:tcPr>
          <w:p>
            <w:pPr>
              <w:jc w:val="center"/>
            </w:pPr>
            <w:r/>
            <w:r>
              <w:rPr>
                <w:sz w:val="17"/>
              </w:rPr>
              <w:t>138</w:t>
            </w:r>
          </w:p>
        </w:tc>
      </w:tr>
      <w:tr>
        <w:tc>
          <w:tcPr>
            <w:tcW w:type="dxa" w:w="1814"/>
          </w:tcPr>
          <w:p>
            <w:r/>
            <w:r>
              <w:rPr>
                <w:sz w:val="17"/>
              </w:rPr>
              <w:t>FO Monomodo 6H / 24H</w:t>
            </w:r>
          </w:p>
        </w:tc>
        <w:tc>
          <w:tcPr>
            <w:tcW w:type="dxa" w:w="1814"/>
          </w:tcPr>
          <w:p>
            <w:pPr>
              <w:jc w:val="center"/>
            </w:pPr>
            <w:r/>
            <w:r>
              <w:rPr>
                <w:sz w:val="17"/>
              </w:rPr>
              <w:t>— · Armado</w:t>
            </w:r>
          </w:p>
        </w:tc>
        <w:tc>
          <w:tcPr>
            <w:tcW w:type="dxa" w:w="1814"/>
          </w:tcPr>
          <w:p>
            <w:pPr>
              <w:jc w:val="center"/>
            </w:pPr>
            <w:r/>
            <w:r>
              <w:rPr>
                <w:sz w:val="17"/>
              </w:rPr>
              <w:t>13</w:t>
            </w:r>
          </w:p>
        </w:tc>
        <w:tc>
          <w:tcPr>
            <w:tcW w:type="dxa" w:w="1814"/>
          </w:tcPr>
          <w:p>
            <w:pPr>
              <w:jc w:val="center"/>
            </w:pPr>
            <w:r/>
            <w:r>
              <w:rPr>
                <w:sz w:val="17"/>
              </w:rPr>
              <w:t>3.220</w:t>
            </w:r>
          </w:p>
        </w:tc>
        <w:tc>
          <w:tcPr>
            <w:tcW w:type="dxa" w:w="1814"/>
          </w:tcPr>
          <w:p>
            <w:pPr>
              <w:jc w:val="center"/>
            </w:pPr>
            <w:r/>
            <w:r>
              <w:rPr>
                <w:sz w:val="17"/>
              </w:rPr>
              <w:t>290</w:t>
            </w:r>
          </w:p>
        </w:tc>
      </w:tr>
      <w:tr>
        <w:tc>
          <w:tcPr>
            <w:tcW w:type="dxa" w:w="1814"/>
          </w:tcPr>
          <w:p>
            <w:r/>
            <w:r>
              <w:rPr>
                <w:sz w:val="17"/>
              </w:rPr>
              <w:t>FTP Cat. 6 (4P)</w:t>
            </w:r>
          </w:p>
        </w:tc>
        <w:tc>
          <w:tcPr>
            <w:tcW w:type="dxa" w:w="1814"/>
          </w:tcPr>
          <w:p>
            <w:pPr>
              <w:jc w:val="center"/>
            </w:pPr>
            <w:r/>
            <w:r>
              <w:rPr>
                <w:sz w:val="17"/>
              </w:rPr>
              <w:t>Sh T · No arm.</w:t>
            </w:r>
          </w:p>
        </w:tc>
        <w:tc>
          <w:tcPr>
            <w:tcW w:type="dxa" w:w="1814"/>
          </w:tcPr>
          <w:p>
            <w:pPr>
              <w:jc w:val="center"/>
            </w:pPr>
            <w:r/>
            <w:r>
              <w:rPr>
                <w:sz w:val="17"/>
              </w:rPr>
              <w:t>3</w:t>
            </w:r>
          </w:p>
        </w:tc>
        <w:tc>
          <w:tcPr>
            <w:tcW w:type="dxa" w:w="1814"/>
          </w:tcPr>
          <w:p>
            <w:pPr>
              <w:jc w:val="center"/>
            </w:pPr>
            <w:r/>
            <w:r>
              <w:rPr>
                <w:sz w:val="17"/>
              </w:rPr>
              <w:t>80</w:t>
            </w:r>
          </w:p>
        </w:tc>
        <w:tc>
          <w:tcPr>
            <w:tcW w:type="dxa" w:w="1814"/>
          </w:tcPr>
          <w:p>
            <w:pPr>
              <w:jc w:val="center"/>
            </w:pPr>
            <w:r/>
            <w:r>
              <w:rPr>
                <w:sz w:val="17"/>
              </w:rPr>
              <w:t>6</w:t>
            </w:r>
          </w:p>
        </w:tc>
      </w:tr>
      <w:tr>
        <w:tc>
          <w:tcPr>
            <w:tcW w:type="dxa" w:w="1814"/>
          </w:tcPr>
          <w:p>
            <w:r/>
            <w:r>
              <w:rPr>
                <w:sz w:val="17"/>
              </w:rPr>
              <w:t>Otras formaciones (resto)</w:t>
            </w:r>
          </w:p>
        </w:tc>
        <w:tc>
          <w:tcPr>
            <w:tcW w:type="dxa" w:w="1814"/>
          </w:tcPr>
          <w:p>
            <w:pPr>
              <w:jc w:val="center"/>
            </w:pPr>
            <w:r/>
            <w:r>
              <w:rPr>
                <w:sz w:val="17"/>
              </w:rPr>
              <w:t>instr. apantallado armado</w:t>
            </w:r>
          </w:p>
        </w:tc>
        <w:tc>
          <w:tcPr>
            <w:tcW w:type="dxa" w:w="1814"/>
          </w:tcPr>
          <w:p>
            <w:pPr>
              <w:jc w:val="center"/>
            </w:pPr>
            <w:r/>
            <w:r>
              <w:rPr>
                <w:sz w:val="17"/>
              </w:rPr>
              <w:t>115</w:t>
            </w:r>
          </w:p>
        </w:tc>
        <w:tc>
          <w:tcPr>
            <w:tcW w:type="dxa" w:w="1814"/>
          </w:tcPr>
          <w:p>
            <w:pPr>
              <w:jc w:val="center"/>
            </w:pPr>
            <w:r/>
            <w:r>
              <w:rPr>
                <w:sz w:val="17"/>
              </w:rPr>
              <w:t>8.990</w:t>
            </w:r>
          </w:p>
        </w:tc>
        <w:tc>
          <w:tcPr>
            <w:tcW w:type="dxa" w:w="1814"/>
          </w:tcPr>
          <w:p>
            <w:pPr>
              <w:jc w:val="center"/>
            </w:pPr>
            <w:r/>
            <w:r>
              <w:rPr>
                <w:sz w:val="17"/>
              </w:rPr>
              <w:t>2.110</w:t>
            </w:r>
          </w:p>
        </w:tc>
      </w:tr>
      <w:tr>
        <w:tc>
          <w:tcPr>
            <w:tcW w:type="dxa" w:w="1814"/>
          </w:tcPr>
          <w:p>
            <w:r/>
            <w:r>
              <w:rPr>
                <w:b/>
                <w:sz w:val="17"/>
              </w:rPr>
              <w:t>TOTAL IN (CPF-2)</w:t>
            </w:r>
          </w:p>
        </w:tc>
        <w:tc>
          <w:tcPr>
            <w:tcW w:type="dxa" w:w="1814"/>
          </w:tcPr>
          <w:p>
            <w:pPr>
              <w:jc w:val="center"/>
            </w:pPr>
            <w:r/>
            <w:r>
              <w:rPr>
                <w:b/>
                <w:sz w:val="17"/>
              </w:rPr>
              <w:t>—</w:t>
            </w:r>
          </w:p>
        </w:tc>
        <w:tc>
          <w:tcPr>
            <w:tcW w:type="dxa" w:w="1814"/>
          </w:tcPr>
          <w:p>
            <w:pPr>
              <w:jc w:val="center"/>
            </w:pPr>
            <w:r/>
            <w:r>
              <w:rPr>
                <w:b/>
                <w:sz w:val="17"/>
              </w:rPr>
              <w:t>885</w:t>
            </w:r>
          </w:p>
        </w:tc>
        <w:tc>
          <w:tcPr>
            <w:tcW w:type="dxa" w:w="1814"/>
          </w:tcPr>
          <w:p>
            <w:pPr>
              <w:jc w:val="center"/>
            </w:pPr>
            <w:r/>
            <w:r>
              <w:rPr>
                <w:b/>
                <w:sz w:val="17"/>
              </w:rPr>
              <w:t>65.315</w:t>
            </w:r>
          </w:p>
        </w:tc>
        <w:tc>
          <w:tcPr>
            <w:tcW w:type="dxa" w:w="1814"/>
          </w:tcPr>
          <w:p>
            <w:pPr>
              <w:jc w:val="center"/>
            </w:pPr>
            <w:r/>
            <w:r>
              <w:rPr>
                <w:b/>
                <w:sz w:val="17"/>
              </w:rPr>
              <w:t>15.752</w:t>
            </w:r>
          </w:p>
        </w:tc>
      </w:tr>
    </w:tbl>
    <w:p>
      <w:r>
        <w:rPr>
          <w:b w:val="0"/>
          <w:i/>
          <w:sz w:val="18"/>
        </w:rPr>
        <w:t>Tipos predominantes: par/terna apantallado armado #16-18AWG (4-20 mA, HART, RTD, TC), multipar (24P/12P/8P), FO monomodo y FTP Cat.6. La armadura agrega prensacables/glands en cada extremo.</w:t>
      </w:r>
    </w:p>
    <w:p>
      <w:pPr>
        <w:pStyle w:val="Ttulo2"/>
      </w:pPr>
      <w:r>
        <w:t>I.2  Conexionado — puntas por tipo</w:t>
      </w:r>
    </w:p>
    <w:tbl>
      <w:tblPr>
        <w:tblStyle w:val="Tablaconcuadrcula"/>
        <w:tblW w:type="auto" w:w="0"/>
        <w:jc w:val="center"/>
        <w:tblLook w:firstColumn="1" w:firstRow="1" w:lastColumn="0" w:lastRow="0" w:noHBand="0" w:noVBand="1" w:val="04A0"/>
      </w:tblPr>
      <w:tblGrid>
        <w:gridCol w:w="2268"/>
        <w:gridCol w:w="2268"/>
        <w:gridCol w:w="2268"/>
        <w:gridCol w:w="2268"/>
      </w:tblGrid>
      <w:tr>
        <w:tc>
          <w:tcPr>
            <w:tcW w:type="dxa" w:w="2268"/>
            <w:shd w:fill="1F3B63"/>
          </w:tcPr>
          <w:p>
            <w:r/>
            <w:r>
              <w:rPr>
                <w:b/>
                <w:color w:val="FFFFFF"/>
                <w:sz w:val="17"/>
              </w:rPr>
              <w:t>Concepto</w:t>
            </w:r>
          </w:p>
        </w:tc>
        <w:tc>
          <w:tcPr>
            <w:tcW w:type="dxa" w:w="2268"/>
            <w:shd w:fill="1F3B63"/>
          </w:tcPr>
          <w:p>
            <w:r/>
            <w:r>
              <w:rPr>
                <w:b/>
                <w:color w:val="FFFFFF"/>
                <w:sz w:val="17"/>
              </w:rPr>
              <w:t>Cantidad</w:t>
            </w:r>
          </w:p>
        </w:tc>
        <w:tc>
          <w:tcPr>
            <w:tcW w:type="dxa" w:w="2268"/>
            <w:shd w:fill="1F3B63"/>
          </w:tcPr>
          <w:p>
            <w:r/>
            <w:r>
              <w:rPr>
                <w:b/>
                <w:color w:val="FFFFFF"/>
                <w:sz w:val="17"/>
              </w:rPr>
              <w:t>Unidad</w:t>
            </w:r>
          </w:p>
        </w:tc>
        <w:tc>
          <w:tcPr>
            <w:tcW w:type="dxa" w:w="2268"/>
            <w:shd w:fill="1F3B63"/>
          </w:tcPr>
          <w:p>
            <w:r/>
            <w:r>
              <w:rPr>
                <w:b/>
                <w:color w:val="FFFFFF"/>
                <w:sz w:val="17"/>
              </w:rPr>
              <w:t>Observación</w:t>
            </w:r>
          </w:p>
        </w:tc>
      </w:tr>
      <w:tr>
        <w:tc>
          <w:tcPr>
            <w:tcW w:type="dxa" w:w="2268"/>
          </w:tcPr>
          <w:p>
            <w:r/>
            <w:r>
              <w:rPr>
                <w:sz w:val="17"/>
              </w:rPr>
              <w:t>Puntas de conductor</w:t>
            </w:r>
          </w:p>
        </w:tc>
        <w:tc>
          <w:tcPr>
            <w:tcW w:type="dxa" w:w="2268"/>
          </w:tcPr>
          <w:p>
            <w:pPr>
              <w:jc w:val="center"/>
            </w:pPr>
            <w:r/>
            <w:r>
              <w:rPr>
                <w:sz w:val="17"/>
              </w:rPr>
              <w:t>12.376</w:t>
            </w:r>
          </w:p>
        </w:tc>
        <w:tc>
          <w:tcPr>
            <w:tcW w:type="dxa" w:w="2268"/>
          </w:tcPr>
          <w:p>
            <w:pPr>
              <w:jc w:val="center"/>
            </w:pPr>
            <w:r/>
            <w:r>
              <w:rPr>
                <w:sz w:val="17"/>
              </w:rPr>
              <w:t>puntas</w:t>
            </w:r>
          </w:p>
        </w:tc>
        <w:tc>
          <w:tcPr>
            <w:tcW w:type="dxa" w:w="2268"/>
          </w:tcPr>
          <w:p>
            <w:pPr>
              <w:jc w:val="center"/>
            </w:pPr>
            <w:r/>
            <w:r>
              <w:rPr>
                <w:sz w:val="17"/>
              </w:rPr>
              <w:t>Ferrules / borneras en Head, JB y Sala INS</w:t>
            </w:r>
          </w:p>
        </w:tc>
      </w:tr>
      <w:tr>
        <w:tc>
          <w:tcPr>
            <w:tcW w:type="dxa" w:w="2268"/>
          </w:tcPr>
          <w:p>
            <w:r/>
            <w:r>
              <w:rPr>
                <w:sz w:val="17"/>
              </w:rPr>
              <w:t>Puntas de pantalla</w:t>
            </w:r>
          </w:p>
        </w:tc>
        <w:tc>
          <w:tcPr>
            <w:tcW w:type="dxa" w:w="2268"/>
          </w:tcPr>
          <w:p>
            <w:pPr>
              <w:jc w:val="center"/>
            </w:pPr>
            <w:r/>
            <w:r>
              <w:rPr>
                <w:sz w:val="17"/>
              </w:rPr>
              <w:t>1.612</w:t>
            </w:r>
          </w:p>
        </w:tc>
        <w:tc>
          <w:tcPr>
            <w:tcW w:type="dxa" w:w="2268"/>
          </w:tcPr>
          <w:p>
            <w:pPr>
              <w:jc w:val="center"/>
            </w:pPr>
            <w:r/>
            <w:r>
              <w:rPr>
                <w:sz w:val="17"/>
              </w:rPr>
              <w:t>puntas</w:t>
            </w:r>
          </w:p>
        </w:tc>
        <w:tc>
          <w:tcPr>
            <w:tcW w:type="dxa" w:w="2268"/>
          </w:tcPr>
          <w:p>
            <w:pPr>
              <w:jc w:val="center"/>
            </w:pPr>
            <w:r/>
            <w:r>
              <w:rPr>
                <w:sz w:val="17"/>
              </w:rPr>
              <w:t>Aterramiento de malla</w:t>
            </w:r>
          </w:p>
        </w:tc>
      </w:tr>
      <w:tr>
        <w:tc>
          <w:tcPr>
            <w:tcW w:type="dxa" w:w="2268"/>
          </w:tcPr>
          <w:p>
            <w:r/>
            <w:r>
              <w:rPr>
                <w:sz w:val="17"/>
              </w:rPr>
              <w:t>Puntas de armadura (glands)</w:t>
            </w:r>
          </w:p>
        </w:tc>
        <w:tc>
          <w:tcPr>
            <w:tcW w:type="dxa" w:w="2268"/>
          </w:tcPr>
          <w:p>
            <w:pPr>
              <w:jc w:val="center"/>
            </w:pPr>
            <w:r/>
            <w:r>
              <w:rPr>
                <w:sz w:val="17"/>
              </w:rPr>
              <w:t>1.764</w:t>
            </w:r>
          </w:p>
        </w:tc>
        <w:tc>
          <w:tcPr>
            <w:tcW w:type="dxa" w:w="2268"/>
          </w:tcPr>
          <w:p>
            <w:pPr>
              <w:jc w:val="center"/>
            </w:pPr>
            <w:r/>
            <w:r>
              <w:rPr>
                <w:sz w:val="17"/>
              </w:rPr>
              <w:t>puntas</w:t>
            </w:r>
          </w:p>
        </w:tc>
        <w:tc>
          <w:tcPr>
            <w:tcW w:type="dxa" w:w="2268"/>
          </w:tcPr>
          <w:p>
            <w:pPr>
              <w:jc w:val="center"/>
            </w:pPr>
            <w:r/>
            <w:r>
              <w:rPr>
                <w:sz w:val="17"/>
              </w:rPr>
              <w:t>Prensacables en cada extremo</w:t>
            </w:r>
          </w:p>
        </w:tc>
      </w:tr>
      <w:tr>
        <w:tc>
          <w:tcPr>
            <w:tcW w:type="dxa" w:w="2268"/>
          </w:tcPr>
          <w:p>
            <w:r/>
            <w:r>
              <w:rPr>
                <w:b/>
                <w:sz w:val="17"/>
              </w:rPr>
              <w:t>TOTAL puntas IN</w:t>
            </w:r>
          </w:p>
        </w:tc>
        <w:tc>
          <w:tcPr>
            <w:tcW w:type="dxa" w:w="2268"/>
          </w:tcPr>
          <w:p>
            <w:pPr>
              <w:jc w:val="center"/>
            </w:pPr>
            <w:r/>
            <w:r>
              <w:rPr>
                <w:b/>
                <w:sz w:val="17"/>
              </w:rPr>
              <w:t>15.752</w:t>
            </w:r>
          </w:p>
        </w:tc>
        <w:tc>
          <w:tcPr>
            <w:tcW w:type="dxa" w:w="2268"/>
          </w:tcPr>
          <w:p>
            <w:pPr>
              <w:jc w:val="center"/>
            </w:pPr>
            <w:r/>
            <w:r>
              <w:rPr>
                <w:b/>
                <w:sz w:val="17"/>
              </w:rPr>
              <w:t>puntas</w:t>
            </w:r>
          </w:p>
        </w:tc>
        <w:tc>
          <w:tcPr>
            <w:tcW w:type="dxa" w:w="2268"/>
          </w:tcPr>
          <w:p>
            <w:pPr>
              <w:jc w:val="center"/>
            </w:pPr>
            <w:r/>
            <w:r>
              <w:rPr>
                <w:b/>
                <w:sz w:val="17"/>
              </w:rPr>
              <w:t>≈ 1.974 horas-hombre de conexionado</w:t>
            </w:r>
          </w:p>
        </w:tc>
      </w:tr>
    </w:tbl>
    <w:p>
      <w:r>
        <w:rPr>
          <w:b w:val="0"/>
          <w:i/>
          <w:sz w:val="18"/>
        </w:rPr>
        <w:t>Recorrido típico: instrumento de campo → Junction Box (JB) → Shelter Sala INS → PCS / SIS. Conexionado en salas/Sala INS admite doble turno.</w:t>
      </w:r>
    </w:p>
    <w:p>
      <w:pPr>
        <w:pStyle w:val="Ttulo2"/>
      </w:pPr>
      <w:r>
        <w:t>I.3  Montaje de instrumentos — por tipo y modalidad</w:t>
      </w:r>
    </w:p>
    <w:p>
      <w:r>
        <w:rPr>
          <w:b w:val="0"/>
          <w:i w:val="0"/>
          <w:sz w:val="20"/>
        </w:rPr>
        <w:t>Total 2.798 instrumentos. Por modalidad de montaje:</w:t>
      </w:r>
    </w:p>
    <w:tbl>
      <w:tblPr>
        <w:tblStyle w:val="Tablaconcuadrcula"/>
        <w:tblW w:type="auto" w:w="0"/>
        <w:jc w:val="center"/>
        <w:tblLook w:firstColumn="1" w:firstRow="1" w:lastColumn="0" w:lastRow="0" w:noHBand="0" w:noVBand="1" w:val="04A0"/>
      </w:tblPr>
      <w:tblGrid>
        <w:gridCol w:w="3024"/>
        <w:gridCol w:w="3024"/>
        <w:gridCol w:w="3024"/>
      </w:tblGrid>
      <w:tr>
        <w:tc>
          <w:tcPr>
            <w:tcW w:type="dxa" w:w="3024"/>
            <w:shd w:fill="1F3B63"/>
          </w:tcPr>
          <w:p>
            <w:r/>
            <w:r>
              <w:rPr>
                <w:b/>
                <w:color w:val="FFFFFF"/>
                <w:sz w:val="17"/>
              </w:rPr>
              <w:t>Modalidad de montaje</w:t>
            </w:r>
          </w:p>
        </w:tc>
        <w:tc>
          <w:tcPr>
            <w:tcW w:type="dxa" w:w="3024"/>
            <w:shd w:fill="1F3B63"/>
          </w:tcPr>
          <w:p>
            <w:r/>
            <w:r>
              <w:rPr>
                <w:b/>
                <w:color w:val="FFFFFF"/>
                <w:sz w:val="17"/>
              </w:rPr>
              <w:t>Cantidad</w:t>
            </w:r>
          </w:p>
        </w:tc>
        <w:tc>
          <w:tcPr>
            <w:tcW w:type="dxa" w:w="3024"/>
            <w:shd w:fill="1F3B63"/>
          </w:tcPr>
          <w:p>
            <w:r/>
            <w:r>
              <w:rPr>
                <w:b/>
                <w:color w:val="FFFFFF"/>
                <w:sz w:val="17"/>
              </w:rPr>
              <w:t>Detalle</w:t>
            </w:r>
          </w:p>
        </w:tc>
      </w:tr>
      <w:tr>
        <w:tc>
          <w:tcPr>
            <w:tcW w:type="dxa" w:w="3024"/>
          </w:tcPr>
          <w:p>
            <w:r/>
            <w:r>
              <w:rPr>
                <w:sz w:val="17"/>
              </w:rPr>
              <w:t>EN LÍNEA — válvulas</w:t>
            </w:r>
          </w:p>
        </w:tc>
        <w:tc>
          <w:tcPr>
            <w:tcW w:type="dxa" w:w="3024"/>
          </w:tcPr>
          <w:p>
            <w:pPr>
              <w:jc w:val="center"/>
            </w:pPr>
            <w:r/>
            <w:r>
              <w:rPr>
                <w:sz w:val="17"/>
              </w:rPr>
              <w:t>485</w:t>
            </w:r>
          </w:p>
        </w:tc>
        <w:tc>
          <w:tcPr>
            <w:tcW w:type="dxa" w:w="3024"/>
          </w:tcPr>
          <w:p>
            <w:pPr>
              <w:jc w:val="center"/>
            </w:pPr>
            <w:r/>
            <w:r>
              <w:rPr>
                <w:sz w:val="17"/>
              </w:rPr>
              <w:t>Control · seguridad (PSV) · bloqueo (ESDV/SDV/BDV/XV) · regulación</w:t>
            </w:r>
          </w:p>
        </w:tc>
      </w:tr>
      <w:tr>
        <w:tc>
          <w:tcPr>
            <w:tcW w:type="dxa" w:w="3024"/>
          </w:tcPr>
          <w:p>
            <w:r/>
            <w:r>
              <w:rPr>
                <w:sz w:val="17"/>
              </w:rPr>
              <w:t>EN LÍNEA — elementos</w:t>
            </w:r>
          </w:p>
        </w:tc>
        <w:tc>
          <w:tcPr>
            <w:tcW w:type="dxa" w:w="3024"/>
          </w:tcPr>
          <w:p>
            <w:pPr>
              <w:jc w:val="center"/>
            </w:pPr>
            <w:r/>
            <w:r>
              <w:rPr>
                <w:sz w:val="17"/>
              </w:rPr>
              <w:t>435</w:t>
            </w:r>
          </w:p>
        </w:tc>
        <w:tc>
          <w:tcPr>
            <w:tcW w:type="dxa" w:w="3024"/>
          </w:tcPr>
          <w:p>
            <w:pPr>
              <w:jc w:val="center"/>
            </w:pPr>
            <w:r/>
            <w:r>
              <w:rPr>
                <w:sz w:val="17"/>
              </w:rPr>
              <w:t>Placa orificio (FE) · orificio restricción (RO) · termovaina (TW) · toma muestra · cupón</w:t>
            </w:r>
          </w:p>
        </w:tc>
      </w:tr>
      <w:tr>
        <w:tc>
          <w:tcPr>
            <w:tcW w:type="dxa" w:w="3024"/>
          </w:tcPr>
          <w:p>
            <w:r/>
            <w:r>
              <w:rPr>
                <w:sz w:val="17"/>
              </w:rPr>
              <w:t>Soporte junto a línea (stand)</w:t>
            </w:r>
          </w:p>
        </w:tc>
        <w:tc>
          <w:tcPr>
            <w:tcW w:type="dxa" w:w="3024"/>
          </w:tcPr>
          <w:p>
            <w:pPr>
              <w:jc w:val="center"/>
            </w:pPr>
            <w:r/>
            <w:r>
              <w:rPr>
                <w:sz w:val="17"/>
              </w:rPr>
              <w:t>610</w:t>
            </w:r>
          </w:p>
        </w:tc>
        <w:tc>
          <w:tcPr>
            <w:tcW w:type="dxa" w:w="3024"/>
          </w:tcPr>
          <w:p>
            <w:pPr>
              <w:jc w:val="center"/>
            </w:pPr>
            <w:r/>
            <w:r>
              <w:rPr>
                <w:sz w:val="17"/>
              </w:rPr>
              <w:t>Transmisores / manómetros de presión-caudal con toma a proceso</w:t>
            </w:r>
          </w:p>
        </w:tc>
      </w:tr>
      <w:tr>
        <w:tc>
          <w:tcPr>
            <w:tcW w:type="dxa" w:w="3024"/>
          </w:tcPr>
          <w:p>
            <w:r/>
            <w:r>
              <w:rPr>
                <w:sz w:val="17"/>
              </w:rPr>
              <w:t>Sobre equipo (recipiente/máquina)</w:t>
            </w:r>
          </w:p>
        </w:tc>
        <w:tc>
          <w:tcPr>
            <w:tcW w:type="dxa" w:w="3024"/>
          </w:tcPr>
          <w:p>
            <w:pPr>
              <w:jc w:val="center"/>
            </w:pPr>
            <w:r/>
            <w:r>
              <w:rPr>
                <w:sz w:val="17"/>
              </w:rPr>
              <w:t>640</w:t>
            </w:r>
          </w:p>
        </w:tc>
        <w:tc>
          <w:tcPr>
            <w:tcW w:type="dxa" w:w="3024"/>
          </w:tcPr>
          <w:p>
            <w:pPr>
              <w:jc w:val="center"/>
            </w:pPr>
            <w:r/>
            <w:r>
              <w:rPr>
                <w:sz w:val="17"/>
              </w:rPr>
              <w:t>Nivel · presión/temperatura sobre equipo · vibración</w:t>
            </w:r>
          </w:p>
        </w:tc>
      </w:tr>
      <w:tr>
        <w:tc>
          <w:tcPr>
            <w:tcW w:type="dxa" w:w="3024"/>
          </w:tcPr>
          <w:p>
            <w:r/>
            <w:r>
              <w:rPr>
                <w:sz w:val="17"/>
              </w:rPr>
              <w:t>Sobre válvula (accesorio)</w:t>
            </w:r>
          </w:p>
        </w:tc>
        <w:tc>
          <w:tcPr>
            <w:tcW w:type="dxa" w:w="3024"/>
          </w:tcPr>
          <w:p>
            <w:pPr>
              <w:jc w:val="center"/>
            </w:pPr>
            <w:r/>
            <w:r>
              <w:rPr>
                <w:sz w:val="17"/>
              </w:rPr>
              <w:t>483</w:t>
            </w:r>
          </w:p>
        </w:tc>
        <w:tc>
          <w:tcPr>
            <w:tcW w:type="dxa" w:w="3024"/>
          </w:tcPr>
          <w:p>
            <w:pPr>
              <w:jc w:val="center"/>
            </w:pPr>
            <w:r/>
            <w:r>
              <w:rPr>
                <w:sz w:val="17"/>
              </w:rPr>
              <w:t>Posicionadores · solenoides · finales de carrera · actuadores</w:t>
            </w:r>
          </w:p>
        </w:tc>
      </w:tr>
      <w:tr>
        <w:tc>
          <w:tcPr>
            <w:tcW w:type="dxa" w:w="3024"/>
          </w:tcPr>
          <w:p>
            <w:r/>
            <w:r>
              <w:rPr>
                <w:sz w:val="17"/>
              </w:rPr>
              <w:t>Sobre otro instrumento</w:t>
            </w:r>
          </w:p>
        </w:tc>
        <w:tc>
          <w:tcPr>
            <w:tcW w:type="dxa" w:w="3024"/>
          </w:tcPr>
          <w:p>
            <w:pPr>
              <w:jc w:val="center"/>
            </w:pPr>
            <w:r/>
            <w:r>
              <w:rPr>
                <w:sz w:val="17"/>
              </w:rPr>
              <w:t>25</w:t>
            </w:r>
          </w:p>
        </w:tc>
        <w:tc>
          <w:tcPr>
            <w:tcW w:type="dxa" w:w="3024"/>
          </w:tcPr>
          <w:p>
            <w:pPr>
              <w:jc w:val="center"/>
            </w:pPr>
            <w:r/>
            <w:r>
              <w:rPr>
                <w:sz w:val="17"/>
              </w:rPr>
              <w:t>Transmisores remotos (caudal sobre placa, analizador sobre sonda)</w:t>
            </w:r>
          </w:p>
        </w:tc>
      </w:tr>
      <w:tr>
        <w:tc>
          <w:tcPr>
            <w:tcW w:type="dxa" w:w="3024"/>
          </w:tcPr>
          <w:p>
            <w:r/>
            <w:r>
              <w:rPr>
                <w:sz w:val="17"/>
              </w:rPr>
              <w:t>Estructura / campo (F&amp;G)</w:t>
            </w:r>
          </w:p>
        </w:tc>
        <w:tc>
          <w:tcPr>
            <w:tcW w:type="dxa" w:w="3024"/>
          </w:tcPr>
          <w:p>
            <w:pPr>
              <w:jc w:val="center"/>
            </w:pPr>
            <w:r/>
            <w:r>
              <w:rPr>
                <w:sz w:val="17"/>
              </w:rPr>
              <w:t>120</w:t>
            </w:r>
          </w:p>
        </w:tc>
        <w:tc>
          <w:tcPr>
            <w:tcW w:type="dxa" w:w="3024"/>
          </w:tcPr>
          <w:p>
            <w:pPr>
              <w:jc w:val="center"/>
            </w:pPr>
            <w:r/>
            <w:r>
              <w:rPr>
                <w:sz w:val="17"/>
              </w:rPr>
              <w:t>Detectores de gas/llama · sirenas · balizas · pulsadores</w:t>
            </w:r>
          </w:p>
        </w:tc>
      </w:tr>
      <w:tr>
        <w:tc>
          <w:tcPr>
            <w:tcW w:type="dxa" w:w="3024"/>
          </w:tcPr>
          <w:p>
            <w:r/>
            <w:r>
              <w:rPr>
                <w:b/>
                <w:sz w:val="17"/>
              </w:rPr>
              <w:t>TOTAL</w:t>
            </w:r>
          </w:p>
        </w:tc>
        <w:tc>
          <w:tcPr>
            <w:tcW w:type="dxa" w:w="3024"/>
          </w:tcPr>
          <w:p>
            <w:pPr>
              <w:jc w:val="center"/>
            </w:pPr>
            <w:r/>
            <w:r>
              <w:rPr>
                <w:b/>
                <w:sz w:val="17"/>
              </w:rPr>
              <w:t>2.798</w:t>
            </w:r>
          </w:p>
        </w:tc>
        <w:tc>
          <w:tcPr>
            <w:tcW w:type="dxa" w:w="3024"/>
          </w:tcPr>
          <w:p>
            <w:pPr>
              <w:jc w:val="center"/>
            </w:pPr>
            <w:r/>
            <w:r>
              <w:rPr>
                <w:b/>
                <w:sz w:val="17"/>
              </w:rPr>
              <w:t>En línea 920 · montaje específico 1.878</w:t>
            </w:r>
          </w:p>
        </w:tc>
      </w:tr>
    </w:tbl>
    <w:p>
      <w:r>
        <w:rPr>
          <w:b w:val="0"/>
          <w:i w:val="0"/>
          <w:sz w:val="18"/>
        </w:rPr>
        <w:t>Por tipo (principales): Manómetro (PI) 269 · Termovaina (TW) 221 · Sensor temp. (TE) 178 · Válvula seguridad (PSV) 162 · Transmisor presión (PIT) 160 · Orificio restricción (RO) 127 · Indicador nivel magnético (LG) 126 · Transmisor temp. (TIT) 87 · Termómetro (TI) 76 · Transmisor nivel (LIT) 66 · fines de carrera, solenoides, etc.</w:t>
      </w:r>
    </w:p>
    <w:p>
      <w:r>
        <w:rPr>
          <w:b w:val="0"/>
          <w:i/>
          <w:sz w:val="18"/>
        </w:rPr>
        <w:t>Alcance de montaje AESA: ~1.163 instrumentos (897 provistos por AESA + 266 de proveedor con 'montaje por EPC'). Los premontados en skids de vendor (~1.635) los instala el vendor, pero el conexionado y loop check son alcance del subcontrato.</w:t>
      </w:r>
    </w:p>
    <w:p>
      <w:pPr>
        <w:pStyle w:val="Ttulo2"/>
      </w:pPr>
      <w:r>
        <w:t>I.4  Montaje de tableros en Sala de Instrumentación</w:t>
      </w:r>
    </w:p>
    <w:tbl>
      <w:tblPr>
        <w:tblStyle w:val="Tablaconcuadrcula"/>
        <w:tblW w:type="auto" w:w="0"/>
        <w:jc w:val="center"/>
        <w:tblLook w:firstColumn="1" w:firstRow="1" w:lastColumn="0" w:lastRow="0" w:noHBand="0" w:noVBand="1" w:val="04A0"/>
      </w:tblPr>
      <w:tblGrid>
        <w:gridCol w:w="3024"/>
        <w:gridCol w:w="3024"/>
        <w:gridCol w:w="3024"/>
      </w:tblGrid>
      <w:tr>
        <w:tc>
          <w:tcPr>
            <w:tcW w:type="dxa" w:w="3024"/>
            <w:shd w:fill="1F3B63"/>
          </w:tcPr>
          <w:p>
            <w:r/>
            <w:r>
              <w:rPr>
                <w:b/>
                <w:color w:val="FFFFFF"/>
                <w:sz w:val="17"/>
              </w:rPr>
              <w:t>Ítem</w:t>
            </w:r>
          </w:p>
        </w:tc>
        <w:tc>
          <w:tcPr>
            <w:tcW w:type="dxa" w:w="3024"/>
            <w:shd w:fill="1F3B63"/>
          </w:tcPr>
          <w:p>
            <w:r/>
            <w:r>
              <w:rPr>
                <w:b/>
                <w:color w:val="FFFFFF"/>
                <w:sz w:val="17"/>
              </w:rPr>
              <w:t>Cantidad</w:t>
            </w:r>
          </w:p>
        </w:tc>
        <w:tc>
          <w:tcPr>
            <w:tcW w:type="dxa" w:w="3024"/>
            <w:shd w:fill="1F3B63"/>
          </w:tcPr>
          <w:p>
            <w:r/>
            <w:r>
              <w:rPr>
                <w:b/>
                <w:color w:val="FFFFFF"/>
                <w:sz w:val="17"/>
              </w:rPr>
              <w:t>Observación</w:t>
            </w:r>
          </w:p>
        </w:tc>
      </w:tr>
      <w:tr>
        <w:tc>
          <w:tcPr>
            <w:tcW w:type="dxa" w:w="3024"/>
          </w:tcPr>
          <w:p>
            <w:r/>
            <w:r>
              <w:rPr>
                <w:sz w:val="17"/>
              </w:rPr>
              <w:t>PCS — remotas 7A + 7B (Inauco)</w:t>
            </w:r>
          </w:p>
        </w:tc>
        <w:tc>
          <w:tcPr>
            <w:tcW w:type="dxa" w:w="3024"/>
          </w:tcPr>
          <w:p>
            <w:pPr>
              <w:jc w:val="center"/>
            </w:pPr>
            <w:r/>
            <w:r>
              <w:rPr>
                <w:sz w:val="17"/>
              </w:rPr>
              <w:t>2</w:t>
            </w:r>
          </w:p>
        </w:tc>
        <w:tc>
          <w:tcPr>
            <w:tcW w:type="dxa" w:w="3024"/>
          </w:tcPr>
          <w:p>
            <w:pPr>
              <w:jc w:val="center"/>
            </w:pPr>
            <w:r/>
            <w:r>
              <w:rPr>
                <w:sz w:val="17"/>
              </w:rPr>
              <w:t>Tableros de control en Sala INS (Sala 7)</w:t>
            </w:r>
          </w:p>
        </w:tc>
      </w:tr>
      <w:tr>
        <w:tc>
          <w:tcPr>
            <w:tcW w:type="dxa" w:w="3024"/>
          </w:tcPr>
          <w:p>
            <w:r/>
            <w:r>
              <w:rPr>
                <w:sz w:val="17"/>
              </w:rPr>
              <w:t>Tablero marshalling ESD/F&amp;G/PSS (HIMA)</w:t>
            </w:r>
          </w:p>
        </w:tc>
        <w:tc>
          <w:tcPr>
            <w:tcW w:type="dxa" w:w="3024"/>
          </w:tcPr>
          <w:p>
            <w:pPr>
              <w:jc w:val="center"/>
            </w:pPr>
            <w:r/>
            <w:r>
              <w:rPr>
                <w:sz w:val="17"/>
              </w:rPr>
              <w:t>1</w:t>
            </w:r>
          </w:p>
        </w:tc>
        <w:tc>
          <w:tcPr>
            <w:tcW w:type="dxa" w:w="3024"/>
          </w:tcPr>
          <w:p>
            <w:pPr>
              <w:jc w:val="center"/>
            </w:pPr>
            <w:r/>
            <w:r>
              <w:rPr>
                <w:sz w:val="17"/>
              </w:rPr>
              <w:t>Hardware de seguridad — interconexión a SIS</w:t>
            </w:r>
          </w:p>
        </w:tc>
      </w:tr>
      <w:tr>
        <w:tc>
          <w:tcPr>
            <w:tcW w:type="dxa" w:w="3024"/>
          </w:tcPr>
          <w:p>
            <w:r/>
            <w:r>
              <w:rPr>
                <w:sz w:val="17"/>
              </w:rPr>
              <w:t>Gabinetes / racks de Sala INS</w:t>
            </w:r>
          </w:p>
        </w:tc>
        <w:tc>
          <w:tcPr>
            <w:tcW w:type="dxa" w:w="3024"/>
          </w:tcPr>
          <w:p>
            <w:pPr>
              <w:jc w:val="center"/>
            </w:pPr>
            <w:r/>
            <w:r>
              <w:rPr>
                <w:sz w:val="17"/>
              </w:rPr>
              <w:t>s/proyecto</w:t>
            </w:r>
          </w:p>
        </w:tc>
        <w:tc>
          <w:tcPr>
            <w:tcW w:type="dxa" w:w="3024"/>
          </w:tcPr>
          <w:p>
            <w:pPr>
              <w:jc w:val="center"/>
            </w:pPr>
            <w:r/>
            <w:r>
              <w:rPr>
                <w:sz w:val="17"/>
              </w:rPr>
              <w:t>Montaje, fijación, interconexión interna</w:t>
            </w:r>
          </w:p>
        </w:tc>
      </w:tr>
    </w:tbl>
    <w:p>
      <w:pPr>
        <w:pStyle w:val="Ttulo2"/>
      </w:pPr>
      <w:r>
        <w:t>I.5  Montaje de instrumentos en línea vs montaje específico</w:t>
      </w:r>
    </w:p>
    <w:p>
      <w:r>
        <w:t>Instrumentos EN LÍNEA (sobre cañería, parte del spool): 920 — válvulas 485 + elementos 435. Se instalan con la cañería.</w:t>
      </w:r>
    </w:p>
    <w:p>
      <w:pPr>
        <w:ind w:left="360"/>
      </w:pPr>
      <w:r>
        <w:rPr>
          <w:sz w:val="20"/>
        </w:rPr>
        <w:t>•  Instrumentos EN LÍNEA (sobre cañería, parte del spool): 920 — válvulas 485 + elementos 435. Se instalan con la cañería.</w:t>
      </w:r>
    </w:p>
    <w:p>
      <w:r>
        <w:t>Instrumentos de MONTAJE ESPECÍFICO (según típico de montaje): 1.878 — sobre soporte/stand, equipo, válvula o estructura.</w:t>
      </w:r>
    </w:p>
    <w:p>
      <w:pPr>
        <w:ind w:left="360"/>
      </w:pPr>
      <w:r>
        <w:rPr>
          <w:sz w:val="20"/>
        </w:rPr>
        <w:t>•  Instrumentos de MONTAJE ESPECÍFICO (según típico de montaje): 1.878 — sobre soporte/stand, equipo, válvula o estructura.</w:t>
      </w:r>
    </w:p>
    <w:p>
      <w:r>
        <w:t>Cada modalidad define el típico de montaje, soportería y herramienta correspondiente.</w:t>
      </w:r>
    </w:p>
    <w:p>
      <w:pPr>
        <w:ind w:left="360"/>
      </w:pPr>
      <w:r>
        <w:rPr>
          <w:sz w:val="20"/>
        </w:rPr>
        <w:t>•  Cada modalidad define el típico de montaje, soportería y herramienta correspondiente.</w:t>
      </w:r>
    </w:p>
    <w:p>
      <w:pPr>
        <w:pStyle w:val="Ttulo2"/>
      </w:pPr>
      <w:r>
        <w:t>I.6  Montaje de cajas de conexión (Junction Boxes)</w:t>
      </w:r>
    </w:p>
    <w:p>
      <w:r>
        <w:rPr>
          <w:b w:val="0"/>
          <w:i w:val="0"/>
          <w:sz w:val="20"/>
        </w:rPr>
        <w:t>Montaje, fijación y rotulado de cajas de conexión (JB) de campo (DCS y SIS) en los recorridos instrumento → JB → Sala INS. Cantidad NO indicada en la ingeniería disponible — a relevar/confirmar (se computa por relevamiento de planos de montaje y disposición de JB por área).</w:t>
      </w:r>
    </w:p>
    <w:p>
      <w:pPr>
        <w:pStyle w:val="Ttulo2"/>
      </w:pPr>
      <w:r>
        <w:t>I.7  Personal especializado para precomisionado y comisionado — Instrumentación</w:t>
      </w:r>
    </w:p>
    <w:p>
      <w:r>
        <w:rPr>
          <w:b w:val="0"/>
          <w:i w:val="0"/>
          <w:sz w:val="20"/>
        </w:rPr>
        <w:t>Provisión de personal especialista y herramientas para las pruebas y puesta en servicio de instrumentación:</w:t>
      </w:r>
    </w:p>
    <w:p>
      <w:r>
        <w:t>Calibración en banco de instrumentos (pre-montaje) — patrones y banco de pruebas.</w:t>
      </w:r>
    </w:p>
    <w:p>
      <w:pPr>
        <w:ind w:left="360"/>
      </w:pPr>
      <w:r>
        <w:rPr>
          <w:sz w:val="20"/>
        </w:rPr>
        <w:t>•  Calibración en banco de instrumentos (pre-montaje) — patrones y banco de pruebas.</w:t>
      </w:r>
    </w:p>
    <w:p>
      <w:r>
        <w:t>Prueba punta a punta (continuidad) e identificación de cada cable / punta.</w:t>
      </w:r>
    </w:p>
    <w:p>
      <w:pPr>
        <w:ind w:left="360"/>
      </w:pPr>
      <w:r>
        <w:rPr>
          <w:sz w:val="20"/>
        </w:rPr>
        <w:t>•  Prueba punta a punta (continuidad) e identificación de cada cable / punta.</w:t>
      </w:r>
    </w:p>
    <w:p>
      <w:r>
        <w:t>Prueba de señales en campo: verificación de lazos (loop check) sensor → JB → Sala INS → PCS/SIS (~885 lazos).</w:t>
      </w:r>
    </w:p>
    <w:p>
      <w:pPr>
        <w:ind w:left="360"/>
      </w:pPr>
      <w:r>
        <w:rPr>
          <w:sz w:val="20"/>
        </w:rPr>
        <w:t>•  Prueba de señales en campo: verificación de lazos (loop check) sensor → JB → Sala INS → PCS/SIS (~885 lazos).</w:t>
      </w:r>
    </w:p>
    <w:p>
      <w:r>
        <w:t>Precomisionado de lazos PCS / SIS / F&amp;G: simulación de señales, matriz de causa-efecto (MCE).</w:t>
      </w:r>
    </w:p>
    <w:p>
      <w:pPr>
        <w:ind w:left="360"/>
      </w:pPr>
      <w:r>
        <w:rPr>
          <w:sz w:val="20"/>
        </w:rPr>
        <w:t>•  Precomisionado de lazos PCS / SIS / F&amp;G: simulación de señales, matriz de causa-efecto (MCE).</w:t>
      </w:r>
    </w:p>
    <w:p>
      <w:r>
        <w:t>Comisionado integrado con PCS (Inauco), SIS (HIMA) y SCADA: pruebas funcionales y de seguridad.</w:t>
      </w:r>
    </w:p>
    <w:p>
      <w:pPr>
        <w:ind w:left="360"/>
      </w:pPr>
      <w:r>
        <w:rPr>
          <w:sz w:val="20"/>
        </w:rPr>
        <w:t>•  Comisionado integrado con PCS (Inauco), SIS (HIMA) y SCADA: pruebas funcionales y de seguridad.</w:t>
      </w:r>
    </w:p>
    <w:p>
      <w:r>
        <w:t>Personal: técnicos instrumentistas, especialistas en calibración, ingeniería de lazos y comisionado IN.</w:t>
      </w:r>
    </w:p>
    <w:p>
      <w:pPr>
        <w:ind w:left="360"/>
      </w:pPr>
      <w:r>
        <w:rPr>
          <w:sz w:val="20"/>
        </w:rPr>
        <w:t>•  Personal: técnicos instrumentistas, especialistas en calibración, ingeniería de lazos y comisionado IN.</w:t>
      </w:r>
    </w:p>
    <w:p>
      <w:r>
        <w:br w:type="page"/>
      </w:r>
    </w:p>
    <w:p>
      <w:pPr>
        <w:pStyle w:val="Ttulo1"/>
      </w:pPr>
      <w:r>
        <w:t>NOTA SOBRE LAS CANTIDADES</w:t>
      </w:r>
    </w:p>
    <w:p>
      <w:r>
        <w:rPr>
          <w:b w:val="0"/>
          <w:i w:val="0"/>
          <w:sz w:val="20"/>
        </w:rPr>
        <w:t>Las cantidades de estos anexos provienen de la ingeniería vigente del proyecto (listas de instrumentos ACAL-00102 / ACAL-00670, análisis de cables eléctricos Rev.4 y de cables de instrumentación Rev.0) y son REPRESENTATIVAS para el dimensionamiento de personal y herramientas. Están sujetas a la revisión de ingeniería y al relevamiento de obra. El cómputo final para certificación se ajustará a planos 'For Construction'.</w:t>
      </w:r>
    </w:p>
    <w:p>
      <w:r>
        <w:rPr>
          <w:b w:val="0"/>
          <w:i/>
          <w:color w:val="555555"/>
          <w:sz w:val="18"/>
        </w:rPr>
        <w:t>Documento: Pliego subcontrato E&amp;I — Revisión 1 — 30-06-2026. Anexos E (Electricidad) e I (Instrumentación) agregados; cuerpo principal del Pliego sin modificaciones.</w:t>
      </w:r>
    </w:p>
    <w:sectPr w:rsidR="00DF3868" w:rsidRPr="003B6CD3" w:rsidSect="00DF4479">
      <w:headerReference w:type="even" r:id="rId15"/>
      <w:headerReference w:type="default" r:id="rId16"/>
      <w:footerReference w:type="even" r:id="rId17"/>
      <w:footerReference w:type="default" r:id="rId18"/>
      <w:headerReference w:type="first" r:id="rId19"/>
      <w:footerReference w:type="first" r:id="rId20"/>
      <w:type w:val="continuous"/>
      <w:pgSz w:w="11907" w:h="16839" w:code="9"/>
      <w:pgMar w:top="1701"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76C6A" w14:textId="77777777" w:rsidR="00AD6F7B" w:rsidRDefault="00AD6F7B" w:rsidP="005F261D">
      <w:r>
        <w:separator/>
      </w:r>
    </w:p>
  </w:endnote>
  <w:endnote w:type="continuationSeparator" w:id="0">
    <w:p w14:paraId="0787BD9C" w14:textId="77777777" w:rsidR="00AD6F7B" w:rsidRDefault="00AD6F7B" w:rsidP="005F2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7C3D4" w14:textId="2627DCCD" w:rsidR="002C3B84" w:rsidRDefault="002C3B84">
    <w:pPr>
      <w:pStyle w:val="Piedepgina"/>
    </w:pPr>
    <w:r>
      <w:rPr>
        <w:noProof/>
      </w:rPr>
      <mc:AlternateContent>
        <mc:Choice Requires="wps">
          <w:drawing>
            <wp:anchor distT="0" distB="0" distL="0" distR="0" simplePos="0" relativeHeight="251683328" behindDoc="0" locked="0" layoutInCell="1" allowOverlap="1" wp14:anchorId="624E6C2D" wp14:editId="1CC09317">
              <wp:simplePos x="635" y="635"/>
              <wp:positionH relativeFrom="rightMargin">
                <wp:align>right</wp:align>
              </wp:positionH>
              <wp:positionV relativeFrom="paragraph">
                <wp:posOffset>635</wp:posOffset>
              </wp:positionV>
              <wp:extent cx="443865" cy="443865"/>
              <wp:effectExtent l="0" t="0" r="0" b="16510"/>
              <wp:wrapSquare wrapText="bothSides"/>
              <wp:docPr id="14" name="Cuadro de texto 14"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30622B" w14:textId="2532E696"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24E6C2D" id="_x0000_t202" coordsize="21600,21600" o:spt="202" path="m,l,21600r21600,l21600,xe">
              <v:stroke joinstyle="miter"/>
              <v:path gradientshapeok="t" o:connecttype="rect"/>
            </v:shapetype>
            <v:shape id="Cuadro de texto 14" o:spid="_x0000_s1033" type="#_x0000_t202" alt="Documento: YPF-Público" style="position:absolute;margin-left:-16.25pt;margin-top:.05pt;width:34.95pt;height:34.95pt;z-index:251683328;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RoXCg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cFn4/d76A80VAI/b69k+uaSm+EDy8CacE0B4k2PNOh&#10;G2gLDoPFWQX482/+mE+8U5SzlgRTcEuK5qz5bmkfUVujgcmYX99OybsbvfZgHoBUOKMH4WQyKYyh&#10;GU2NYN5IzatYh0LCSqpW8DCaD6EXLr0GqVarlEQqciJs7NbJCB3ZilS+dm8C3cB3oEU9wSgmkX+g&#10;vc+NN71bHQKRn3YSme15HAgnBaatDq8lSvz9f8q6vOnlL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GupGhcKAgAAGwQAAA4A&#10;AAAAAAAAAAAAAAAALgIAAGRycy9lMm9Eb2MueG1sUEsBAi0AFAAGAAgAAAAhAOGYItPaAAAAAwEA&#10;AA8AAAAAAAAAAAAAAAAAZAQAAGRycy9kb3ducmV2LnhtbFBLBQYAAAAABAAEAPMAAABrBQAAAAA=&#10;" filled="f" stroked="f">
              <v:textbox style="mso-fit-shape-to-text:t" inset="0,0,5pt,0">
                <w:txbxContent>
                  <w:p w14:paraId="5230622B" w14:textId="2532E696"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p w14:paraId="68E10439" w14:textId="77777777" w:rsidR="000E4342" w:rsidRDefault="000E4342"/>
  <w:p w14:paraId="7BE12FC3" w14:textId="77777777" w:rsidR="000E4342" w:rsidRDefault="000E434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1"/>
      <w:gridCol w:w="4510"/>
    </w:tblGrid>
    <w:tr w:rsidR="00355093" w:rsidRPr="000F4910" w14:paraId="47C25BFB" w14:textId="77777777" w:rsidTr="00DF47E8">
      <w:tc>
        <w:tcPr>
          <w:tcW w:w="4960" w:type="dxa"/>
        </w:tcPr>
        <w:p w14:paraId="0FE14E84" w14:textId="42201A9A" w:rsidR="00355093" w:rsidRPr="00FE6FB8" w:rsidRDefault="002C3B84" w:rsidP="000604CF">
          <w:pPr>
            <w:pStyle w:val="Piedepgina"/>
            <w:rPr>
              <w:sz w:val="18"/>
              <w:lang w:val="pt-BR"/>
            </w:rPr>
          </w:pPr>
          <w:r>
            <w:rPr>
              <w:noProof/>
              <w:sz w:val="18"/>
              <w:lang w:val="pt-BR"/>
            </w:rPr>
            <mc:AlternateContent>
              <mc:Choice Requires="wps">
                <w:drawing>
                  <wp:anchor distT="0" distB="0" distL="0" distR="0" simplePos="0" relativeHeight="251684352" behindDoc="0" locked="0" layoutInCell="1" allowOverlap="1" wp14:anchorId="64A96A6C" wp14:editId="2F043E76">
                    <wp:simplePos x="790575" y="9791700"/>
                    <wp:positionH relativeFrom="rightMargin">
                      <wp:align>right</wp:align>
                    </wp:positionH>
                    <wp:positionV relativeFrom="paragraph">
                      <wp:posOffset>635</wp:posOffset>
                    </wp:positionV>
                    <wp:extent cx="443865" cy="443865"/>
                    <wp:effectExtent l="0" t="0" r="0" b="16510"/>
                    <wp:wrapSquare wrapText="bothSides"/>
                    <wp:docPr id="15" name="Cuadro de texto 15"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3509F51" w14:textId="56FCD757"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4A96A6C" id="_x0000_t202" coordsize="21600,21600" o:spt="202" path="m,l,21600r21600,l21600,xe">
                    <v:stroke joinstyle="miter"/>
                    <v:path gradientshapeok="t" o:connecttype="rect"/>
                  </v:shapetype>
                  <v:shape id="Cuadro de texto 15" o:spid="_x0000_s1034" type="#_x0000_t202" alt="Documento: YPF-Público" style="position:absolute;margin-left:-16.25pt;margin-top:.05pt;width:34.95pt;height:34.95pt;z-index:25168435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A4TMH0KAgAAGwQAAA4A&#10;AAAAAAAAAAAAAAAALgIAAGRycy9lMm9Eb2MueG1sUEsBAi0AFAAGAAgAAAAhAOGYItPaAAAAAwEA&#10;AA8AAAAAAAAAAAAAAAAAZAQAAGRycy9kb3ducmV2LnhtbFBLBQYAAAAABAAEAPMAAABrBQAAAAA=&#10;" filled="f" stroked="f">
                    <v:textbox style="mso-fit-shape-to-text:t" inset="0,0,5pt,0">
                      <w:txbxContent>
                        <w:p w14:paraId="53509F51" w14:textId="56FCD757"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r w:rsidR="00355093">
            <w:rPr>
              <w:sz w:val="18"/>
              <w:lang w:val="pt-BR"/>
            </w:rPr>
            <w:t>Form. FGE</w:t>
          </w:r>
          <w:r w:rsidR="00355093" w:rsidRPr="00FE6FB8">
            <w:rPr>
              <w:sz w:val="18"/>
              <w:lang w:val="pt-BR"/>
            </w:rPr>
            <w:t>-SG-001 – Rev.0 (</w:t>
          </w:r>
          <w:r w:rsidR="00355093">
            <w:rPr>
              <w:sz w:val="18"/>
              <w:lang w:val="pt-BR"/>
            </w:rPr>
            <w:t>13</w:t>
          </w:r>
          <w:r w:rsidR="00355093" w:rsidRPr="00FE6FB8">
            <w:rPr>
              <w:sz w:val="18"/>
              <w:lang w:val="pt-BR"/>
            </w:rPr>
            <w:t>/0</w:t>
          </w:r>
          <w:r w:rsidR="00355093">
            <w:rPr>
              <w:sz w:val="18"/>
              <w:lang w:val="pt-BR"/>
            </w:rPr>
            <w:t>4</w:t>
          </w:r>
          <w:r w:rsidR="00355093" w:rsidRPr="00FE6FB8">
            <w:rPr>
              <w:sz w:val="18"/>
              <w:lang w:val="pt-BR"/>
            </w:rPr>
            <w:t xml:space="preserve">/2016) – AESA </w:t>
          </w:r>
          <w:r w:rsidR="00355093">
            <w:rPr>
              <w:sz w:val="18"/>
              <w:lang w:val="pt-BR"/>
            </w:rPr>
            <w:t>Privada</w:t>
          </w:r>
        </w:p>
      </w:tc>
      <w:tc>
        <w:tcPr>
          <w:tcW w:w="4961" w:type="dxa"/>
        </w:tcPr>
        <w:p w14:paraId="518DCB70" w14:textId="1AFFD3F8" w:rsidR="00355093" w:rsidRPr="000F4910" w:rsidRDefault="00355093" w:rsidP="00DF47E8">
          <w:pPr>
            <w:pStyle w:val="Piedepgina"/>
            <w:jc w:val="right"/>
            <w:rPr>
              <w:sz w:val="18"/>
            </w:rPr>
          </w:pPr>
          <w:r w:rsidRPr="000F4910">
            <w:rPr>
              <w:sz w:val="18"/>
              <w:lang w:val="es-ES"/>
            </w:rPr>
            <w:t xml:space="preserve">Página </w:t>
          </w:r>
          <w:r w:rsidRPr="000F4910">
            <w:rPr>
              <w:b/>
              <w:sz w:val="18"/>
            </w:rPr>
            <w:fldChar w:fldCharType="begin"/>
          </w:r>
          <w:r w:rsidRPr="000F4910">
            <w:rPr>
              <w:b/>
              <w:sz w:val="18"/>
            </w:rPr>
            <w:instrText>PAGE  \* Arabic  \* MERGEFORMAT</w:instrText>
          </w:r>
          <w:r w:rsidRPr="000F4910">
            <w:rPr>
              <w:b/>
              <w:sz w:val="18"/>
            </w:rPr>
            <w:fldChar w:fldCharType="separate"/>
          </w:r>
          <w:r w:rsidR="00EE39D9">
            <w:rPr>
              <w:b/>
              <w:noProof/>
              <w:sz w:val="18"/>
            </w:rPr>
            <w:t>9</w:t>
          </w:r>
          <w:r w:rsidRPr="000F4910">
            <w:rPr>
              <w:b/>
              <w:sz w:val="18"/>
            </w:rPr>
            <w:fldChar w:fldCharType="end"/>
          </w:r>
          <w:r w:rsidRPr="000F4910">
            <w:rPr>
              <w:sz w:val="18"/>
              <w:lang w:val="es-ES"/>
            </w:rPr>
            <w:t xml:space="preserve"> de </w:t>
          </w:r>
          <w:r w:rsidRPr="000F4910">
            <w:rPr>
              <w:b/>
              <w:sz w:val="18"/>
            </w:rPr>
            <w:fldChar w:fldCharType="begin"/>
          </w:r>
          <w:r w:rsidRPr="000F4910">
            <w:rPr>
              <w:b/>
              <w:sz w:val="18"/>
            </w:rPr>
            <w:instrText>NUMPAGES  \* Arabic  \* MERGEFORMAT</w:instrText>
          </w:r>
          <w:r w:rsidRPr="000F4910">
            <w:rPr>
              <w:b/>
              <w:sz w:val="18"/>
            </w:rPr>
            <w:fldChar w:fldCharType="separate"/>
          </w:r>
          <w:r w:rsidR="00EE39D9">
            <w:rPr>
              <w:b/>
              <w:noProof/>
              <w:sz w:val="18"/>
            </w:rPr>
            <w:t>23</w:t>
          </w:r>
          <w:r w:rsidRPr="000F4910">
            <w:rPr>
              <w:b/>
              <w:sz w:val="18"/>
            </w:rPr>
            <w:fldChar w:fldCharType="end"/>
          </w:r>
        </w:p>
      </w:tc>
    </w:tr>
  </w:tbl>
  <w:p w14:paraId="064F934A" w14:textId="77777777" w:rsidR="00355093" w:rsidRPr="00C4192F" w:rsidRDefault="00355093" w:rsidP="00736536">
    <w:pPr>
      <w:pStyle w:val="Piedepgina"/>
      <w:jc w:val="center"/>
      <w:rPr>
        <w:i/>
        <w:sz w:val="20"/>
      </w:rPr>
    </w:pPr>
    <w:r w:rsidRPr="00C4192F">
      <w:rPr>
        <w:i/>
        <w:sz w:val="20"/>
      </w:rPr>
      <w:t>Los archivos maestros están almacenados electrónicamente y disponibles para todos los empleados.</w:t>
    </w:r>
  </w:p>
  <w:p w14:paraId="35D22EF6" w14:textId="77777777" w:rsidR="00355093" w:rsidRPr="00736536" w:rsidRDefault="00355093" w:rsidP="00736536">
    <w:pPr>
      <w:pStyle w:val="Piedepgina"/>
      <w:jc w:val="center"/>
      <w:rPr>
        <w:sz w:val="20"/>
      </w:rPr>
    </w:pPr>
    <w:r w:rsidRPr="00C4192F">
      <w:rPr>
        <w:i/>
        <w:sz w:val="20"/>
      </w:rPr>
      <w:t>Las copias impresas son únicamente para referencia.</w:t>
    </w:r>
  </w:p>
  <w:p w14:paraId="218CF448" w14:textId="77777777" w:rsidR="000E4342" w:rsidRDefault="000E4342"/>
  <w:p w14:paraId="23DF632C" w14:textId="77777777" w:rsidR="000E4342" w:rsidRDefault="000E434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9ECEF" w14:textId="5F5A839A" w:rsidR="002C3B84" w:rsidRDefault="002C3B84">
    <w:pPr>
      <w:pStyle w:val="Piedepgina"/>
    </w:pPr>
    <w:r>
      <w:rPr>
        <w:noProof/>
      </w:rPr>
      <mc:AlternateContent>
        <mc:Choice Requires="wps">
          <w:drawing>
            <wp:anchor distT="0" distB="0" distL="0" distR="0" simplePos="0" relativeHeight="251682304" behindDoc="0" locked="0" layoutInCell="1" allowOverlap="1" wp14:anchorId="2E778B9B" wp14:editId="544C2FD6">
              <wp:simplePos x="635" y="635"/>
              <wp:positionH relativeFrom="rightMargin">
                <wp:align>right</wp:align>
              </wp:positionH>
              <wp:positionV relativeFrom="paragraph">
                <wp:posOffset>635</wp:posOffset>
              </wp:positionV>
              <wp:extent cx="443865" cy="443865"/>
              <wp:effectExtent l="0" t="0" r="0" b="16510"/>
              <wp:wrapSquare wrapText="bothSides"/>
              <wp:docPr id="13" name="Cuadro de texto 13"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80B5DFB" w14:textId="5721245F"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2E778B9B" id="_x0000_t202" coordsize="21600,21600" o:spt="202" path="m,l,21600r21600,l21600,xe">
              <v:stroke joinstyle="miter"/>
              <v:path gradientshapeok="t" o:connecttype="rect"/>
            </v:shapetype>
            <v:shape id="Cuadro de texto 13" o:spid="_x0000_s1036" type="#_x0000_t202" alt="Documento: YPF-Público" style="position:absolute;margin-left:-16.25pt;margin-top:.05pt;width:34.95pt;height:34.95pt;z-index:251682304;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LtXCT0KAgAAGwQAAA4A&#10;AAAAAAAAAAAAAAAALgIAAGRycy9lMm9Eb2MueG1sUEsBAi0AFAAGAAgAAAAhAOGYItPaAAAAAwEA&#10;AA8AAAAAAAAAAAAAAAAAZAQAAGRycy9kb3ducmV2LnhtbFBLBQYAAAAABAAEAPMAAABrBQAAAAA=&#10;" filled="f" stroked="f">
              <v:textbox style="mso-fit-shape-to-text:t" inset="0,0,5pt,0">
                <w:txbxContent>
                  <w:p w14:paraId="280B5DFB" w14:textId="5721245F"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F8374" w14:textId="77777777" w:rsidR="00AD6F7B" w:rsidRDefault="00AD6F7B" w:rsidP="005F261D">
      <w:r>
        <w:separator/>
      </w:r>
    </w:p>
  </w:footnote>
  <w:footnote w:type="continuationSeparator" w:id="0">
    <w:p w14:paraId="670B8E35" w14:textId="77777777" w:rsidR="00AD6F7B" w:rsidRDefault="00AD6F7B" w:rsidP="005F26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A3D3F" w14:textId="2692D12E" w:rsidR="002C3B84" w:rsidRDefault="002C3B84">
    <w:pPr>
      <w:pStyle w:val="Encabezado"/>
    </w:pPr>
    <w:r>
      <mc:AlternateContent>
        <mc:Choice Requires="wps">
          <w:drawing>
            <wp:anchor distT="0" distB="0" distL="0" distR="0" simplePos="0" relativeHeight="251680256" behindDoc="0" locked="0" layoutInCell="1" allowOverlap="1" wp14:anchorId="696F8F60" wp14:editId="6E837B93">
              <wp:simplePos x="635" y="635"/>
              <wp:positionH relativeFrom="rightMargin">
                <wp:align>right</wp:align>
              </wp:positionH>
              <wp:positionV relativeFrom="paragraph">
                <wp:posOffset>635</wp:posOffset>
              </wp:positionV>
              <wp:extent cx="443865" cy="443865"/>
              <wp:effectExtent l="0" t="0" r="0" b="16510"/>
              <wp:wrapSquare wrapText="bothSides"/>
              <wp:docPr id="9" name="Cuadro de texto 9"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82F130" w14:textId="566BA4F0"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96F8F60" id="_x0000_t202" coordsize="21600,21600" o:spt="202" path="m,l,21600r21600,l21600,xe">
              <v:stroke joinstyle="miter"/>
              <v:path gradientshapeok="t" o:connecttype="rect"/>
            </v:shapetype>
            <v:shape id="Cuadro de texto 9" o:spid="_x0000_s1026" type="#_x0000_t202" alt="Documento: YPF-Público" style="position:absolute;left:0;text-align:left;margin-left:-16.25pt;margin-top:.05pt;width:34.95pt;height:34.95pt;z-index:251680256;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gAXBQIAABQ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" filled="f" stroked="f">
              <v:textbox style="mso-fit-shape-to-text:t" inset="0,0,5pt,0">
                <w:txbxContent>
                  <w:p w14:paraId="4C82F130" w14:textId="566BA4F0"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p w14:paraId="1EAB181C" w14:textId="77777777" w:rsidR="000E4342" w:rsidRDefault="000E4342"/>
  <w:p w14:paraId="05DC23B3" w14:textId="77777777" w:rsidR="000E4342" w:rsidRDefault="000E434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6732"/>
    </w:tblGrid>
    <w:tr w:rsidR="00355093" w:rsidRPr="005F261D" w14:paraId="3D4C6818" w14:textId="77777777" w:rsidTr="00DF47E8">
      <w:tc>
        <w:tcPr>
          <w:tcW w:w="2376" w:type="dxa"/>
          <w:vAlign w:val="center"/>
        </w:tcPr>
        <w:p w14:paraId="55CE2E75" w14:textId="46A18217" w:rsidR="00355093" w:rsidRPr="005F261D" w:rsidRDefault="002C3B84" w:rsidP="005F261D">
          <w:pPr>
            <w:pStyle w:val="Encabezado"/>
          </w:pPr>
          <w:r>
            <mc:AlternateContent>
              <mc:Choice Requires="wps">
                <w:drawing>
                  <wp:anchor distT="0" distB="0" distL="0" distR="0" simplePos="0" relativeHeight="251681280" behindDoc="0" locked="0" layoutInCell="1" allowOverlap="1" wp14:anchorId="3D0896E7" wp14:editId="00D379DF">
                    <wp:simplePos x="790575" y="447675"/>
                    <wp:positionH relativeFrom="rightMargin">
                      <wp:align>right</wp:align>
                    </wp:positionH>
                    <wp:positionV relativeFrom="paragraph">
                      <wp:posOffset>635</wp:posOffset>
                    </wp:positionV>
                    <wp:extent cx="443865" cy="443865"/>
                    <wp:effectExtent l="0" t="0" r="0" b="16510"/>
                    <wp:wrapSquare wrapText="bothSides"/>
                    <wp:docPr id="10" name="Cuadro de texto 10"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2DEC7CC" w14:textId="37A396CE"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3D0896E7" id="_x0000_t202" coordsize="21600,21600" o:spt="202" path="m,l,21600r21600,l21600,xe">
                    <v:stroke joinstyle="miter"/>
                    <v:path gradientshapeok="t" o:connecttype="rect"/>
                  </v:shapetype>
                  <v:shape id="Cuadro de texto 10" o:spid="_x0000_s1027" type="#_x0000_t202" alt="Documento: YPF-Público" style="position:absolute;left:0;text-align:left;margin-left:-16.25pt;margin-top:.05pt;width:34.95pt;height:34.95pt;z-index:251681280;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7aCA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" filled="f" stroked="f">
                    <v:textbox style="mso-fit-shape-to-text:t" inset="0,0,5pt,0">
                      <w:txbxContent>
                        <w:p w14:paraId="02DEC7CC" w14:textId="37A396CE"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r w:rsidR="00355093" w:rsidRPr="005F261D">
            <mc:AlternateContent>
              <mc:Choice Requires="wpg">
                <w:drawing>
                  <wp:anchor distT="0" distB="0" distL="114300" distR="114300" simplePos="0" relativeHeight="251678208" behindDoc="0" locked="0" layoutInCell="1" allowOverlap="1" wp14:anchorId="253D0C7B" wp14:editId="321481C2">
                    <wp:simplePos x="0" y="0"/>
                    <wp:positionH relativeFrom="column">
                      <wp:posOffset>-72390</wp:posOffset>
                    </wp:positionH>
                    <wp:positionV relativeFrom="paragraph">
                      <wp:posOffset>770890</wp:posOffset>
                    </wp:positionV>
                    <wp:extent cx="6286500" cy="101600"/>
                    <wp:effectExtent l="0" t="0" r="0" b="31750"/>
                    <wp:wrapNone/>
                    <wp:docPr id="1" name="Agrupar 13"/>
                    <wp:cNvGraphicFramePr/>
                    <a:graphic xmlns:a="http://schemas.openxmlformats.org/drawingml/2006/main">
                      <a:graphicData uri="http://schemas.microsoft.com/office/word/2010/wordprocessingGroup">
                        <wpg:wgp>
                          <wpg:cNvGrpSpPr/>
                          <wpg:grpSpPr bwMode="auto">
                            <a:xfrm>
                              <a:off x="0" y="0"/>
                              <a:ext cx="6286500" cy="101600"/>
                              <a:chOff x="0" y="0"/>
                              <a:chExt cx="9634388" cy="177800"/>
                            </a:xfrm>
                          </wpg:grpSpPr>
                          <wps:wsp>
                            <wps:cNvPr id="2" name="2 Rectángulo"/>
                            <wps:cNvSpPr>
                              <a:spLocks noChangeArrowheads="1"/>
                            </wps:cNvSpPr>
                            <wps:spPr bwMode="auto">
                              <a:xfrm flipV="1">
                                <a:off x="0" y="0"/>
                                <a:ext cx="2408597" cy="177800"/>
                              </a:xfrm>
                              <a:prstGeom prst="rect">
                                <a:avLst/>
                              </a:prstGeom>
                              <a:solidFill>
                                <a:srgbClr val="7F8E2B"/>
                              </a:solidFill>
                              <a:ln w="9525">
                                <a:noFill/>
                                <a:miter lim="800000"/>
                                <a:headEnd/>
                                <a:tailEnd/>
                              </a:ln>
                              <a:effectLst>
                                <a:outerShdw dist="23000" dir="5400000" rotWithShape="0">
                                  <a:srgbClr val="808080">
                                    <a:alpha val="34999"/>
                                  </a:srgbClr>
                                </a:outerShdw>
                              </a:effectLst>
                            </wps:spPr>
                            <wps:txbx>
                              <w:txbxContent>
                                <w:p w14:paraId="2974006A" w14:textId="77777777" w:rsidR="00355093" w:rsidRDefault="00355093" w:rsidP="005F261D">
                                  <w:pPr>
                                    <w:rPr>
                                      <w:rFonts w:eastAsia="Times New Roman"/>
                                    </w:rPr>
                                  </w:pPr>
                                </w:p>
                              </w:txbxContent>
                            </wps:txbx>
                            <wps:bodyPr anchor="ctr"/>
                          </wps:wsp>
                          <wps:wsp>
                            <wps:cNvPr id="3" name="3 Rectángulo"/>
                            <wps:cNvSpPr>
                              <a:spLocks noChangeArrowheads="1"/>
                            </wps:cNvSpPr>
                            <wps:spPr bwMode="auto">
                              <a:xfrm flipV="1">
                                <a:off x="2408597" y="0"/>
                                <a:ext cx="2408597" cy="177800"/>
                              </a:xfrm>
                              <a:prstGeom prst="rect">
                                <a:avLst/>
                              </a:prstGeom>
                              <a:solidFill>
                                <a:schemeClr val="accent2"/>
                              </a:solidFill>
                              <a:ln w="9525">
                                <a:noFill/>
                                <a:miter lim="800000"/>
                                <a:headEnd/>
                                <a:tailEnd/>
                              </a:ln>
                              <a:effectLst>
                                <a:outerShdw dist="23000" dir="5400000" rotWithShape="0">
                                  <a:srgbClr val="808080">
                                    <a:alpha val="34999"/>
                                  </a:srgbClr>
                                </a:outerShdw>
                              </a:effectLst>
                            </wps:spPr>
                            <wps:txbx>
                              <w:txbxContent>
                                <w:p w14:paraId="67897F62" w14:textId="77777777" w:rsidR="00355093" w:rsidRDefault="00355093" w:rsidP="005F261D">
                                  <w:pPr>
                                    <w:rPr>
                                      <w:rFonts w:eastAsia="Times New Roman"/>
                                    </w:rPr>
                                  </w:pPr>
                                </w:p>
                              </w:txbxContent>
                            </wps:txbx>
                            <wps:bodyPr anchor="ctr"/>
                          </wps:wsp>
                          <wps:wsp>
                            <wps:cNvPr id="650835697" name="4 Rectángulo"/>
                            <wps:cNvSpPr>
                              <a:spLocks noChangeArrowheads="1"/>
                            </wps:cNvSpPr>
                            <wps:spPr bwMode="auto">
                              <a:xfrm flipV="1">
                                <a:off x="4817194" y="0"/>
                                <a:ext cx="2408597" cy="177800"/>
                              </a:xfrm>
                              <a:prstGeom prst="rect">
                                <a:avLst/>
                              </a:prstGeom>
                              <a:solidFill>
                                <a:srgbClr val="F1AB00"/>
                              </a:solidFill>
                              <a:ln w="9525">
                                <a:noFill/>
                                <a:miter lim="800000"/>
                                <a:headEnd/>
                                <a:tailEnd/>
                              </a:ln>
                              <a:effectLst>
                                <a:outerShdw dist="23000" dir="5400000" rotWithShape="0">
                                  <a:srgbClr val="808080">
                                    <a:alpha val="34999"/>
                                  </a:srgbClr>
                                </a:outerShdw>
                              </a:effectLst>
                            </wps:spPr>
                            <wps:txbx>
                              <w:txbxContent>
                                <w:p w14:paraId="1BB5DF7F" w14:textId="77777777" w:rsidR="00355093" w:rsidRDefault="00355093" w:rsidP="005F261D">
                                  <w:pPr>
                                    <w:rPr>
                                      <w:rFonts w:eastAsia="Times New Roman"/>
                                    </w:rPr>
                                  </w:pPr>
                                </w:p>
                              </w:txbxContent>
                            </wps:txbx>
                            <wps:bodyPr anchor="ctr"/>
                          </wps:wsp>
                          <wps:wsp>
                            <wps:cNvPr id="5" name="5 Rectángulo"/>
                            <wps:cNvSpPr>
                              <a:spLocks noChangeArrowheads="1"/>
                            </wps:cNvSpPr>
                            <wps:spPr bwMode="auto">
                              <a:xfrm flipV="1">
                                <a:off x="7225791" y="0"/>
                                <a:ext cx="2408597" cy="177800"/>
                              </a:xfrm>
                              <a:prstGeom prst="rect">
                                <a:avLst/>
                              </a:prstGeom>
                              <a:solidFill>
                                <a:schemeClr val="accent1"/>
                              </a:solidFill>
                              <a:ln w="9525">
                                <a:noFill/>
                                <a:miter lim="800000"/>
                                <a:headEnd/>
                                <a:tailEnd/>
                              </a:ln>
                              <a:effectLst>
                                <a:outerShdw dist="23000" dir="5400000" rotWithShape="0">
                                  <a:srgbClr val="808080">
                                    <a:alpha val="34999"/>
                                  </a:srgbClr>
                                </a:outerShdw>
                              </a:effectLst>
                            </wps:spPr>
                            <wps:txbx>
                              <w:txbxContent>
                                <w:p w14:paraId="17F2AFA3" w14:textId="77777777" w:rsidR="00355093" w:rsidRDefault="00355093" w:rsidP="005F261D">
                                  <w:pPr>
                                    <w:rPr>
                                      <w:rFonts w:eastAsia="Times New Roman"/>
                                    </w:rPr>
                                  </w:pPr>
                                </w:p>
                              </w:txbxContent>
                            </wps:txbx>
                            <wps:bodyPr anchor="ctr"/>
                          </wps:wsp>
                        </wpg:wgp>
                      </a:graphicData>
                    </a:graphic>
                    <wp14:sizeRelH relativeFrom="margin">
                      <wp14:pctWidth>0</wp14:pctWidth>
                    </wp14:sizeRelH>
                    <wp14:sizeRelV relativeFrom="margin">
                      <wp14:pctHeight>0</wp14:pctHeight>
                    </wp14:sizeRelV>
                  </wp:anchor>
                </w:drawing>
              </mc:Choice>
              <mc:Fallback>
                <w:pict>
                  <v:group w14:anchorId="253D0C7B" id="Agrupar 13" o:spid="_x0000_s1028" style="position:absolute;left:0;text-align:left;margin-left:-5.7pt;margin-top:60.7pt;width:495pt;height:8pt;z-index:251678208;mso-width-relative:margin;mso-height-relative:margin" coordsize="96343,1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">
                    <v:rect id="2 Rectángulo" o:spid="_x0000_s1029" style="position:absolute;width:24085;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" fillcolor="#7f8e2b" stroked="f">
                      <v:shadow on="t" opacity="22936f" origin=",.5" offset="0,.63889mm"/>
                      <v:textbox>
                        <w:txbxContent>
                          <w:p w14:paraId="2974006A" w14:textId="77777777" w:rsidR="00355093" w:rsidRDefault="00355093" w:rsidP="005F261D">
                            <w:pPr>
                              <w:rPr>
                                <w:rFonts w:eastAsia="Times New Roman"/>
                              </w:rPr>
                            </w:pPr>
                          </w:p>
                        </w:txbxContent>
                      </v:textbox>
                    </v:rect>
                    <v:rect id="3 Rectángulo" o:spid="_x0000_s1030" style="position:absolute;left:24085;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" fillcolor="#c0504d [3205]" stroked="f">
                      <v:shadow on="t" opacity="22936f" origin=",.5" offset="0,.63889mm"/>
                      <v:textbox>
                        <w:txbxContent>
                          <w:p w14:paraId="67897F62" w14:textId="77777777" w:rsidR="00355093" w:rsidRDefault="00355093" w:rsidP="005F261D">
                            <w:pPr>
                              <w:rPr>
                                <w:rFonts w:eastAsia="Times New Roman"/>
                              </w:rPr>
                            </w:pPr>
                          </w:p>
                        </w:txbxContent>
                      </v:textbox>
                    </v:rect>
                    <v:rect id="4 Rectángulo" o:spid="_x0000_s1031" style="position:absolute;left:48171;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" fillcolor="#f1ab00" stroked="f">
                      <v:shadow on="t" opacity="22936f" origin=",.5" offset="0,.63889mm"/>
                      <v:textbox>
                        <w:txbxContent>
                          <w:p w14:paraId="1BB5DF7F" w14:textId="77777777" w:rsidR="00355093" w:rsidRDefault="00355093" w:rsidP="005F261D">
                            <w:pPr>
                              <w:rPr>
                                <w:rFonts w:eastAsia="Times New Roman"/>
                              </w:rPr>
                            </w:pPr>
                          </w:p>
                        </w:txbxContent>
                      </v:textbox>
                    </v:rect>
                    <v:rect id="5 Rectángulo" o:spid="_x0000_s1032" style="position:absolute;left:72257;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" fillcolor="#4f81bd [3204]" stroked="f">
                      <v:shadow on="t" opacity="22936f" origin=",.5" offset="0,.63889mm"/>
                      <v:textbox>
                        <w:txbxContent>
                          <w:p w14:paraId="17F2AFA3" w14:textId="77777777" w:rsidR="00355093" w:rsidRDefault="00355093" w:rsidP="005F261D">
                            <w:pPr>
                              <w:rPr>
                                <w:rFonts w:eastAsia="Times New Roman"/>
                              </w:rPr>
                            </w:pPr>
                          </w:p>
                        </w:txbxContent>
                      </v:textbox>
                    </v:rect>
                  </v:group>
                </w:pict>
              </mc:Fallback>
            </mc:AlternateContent>
          </w:r>
          <w:r w:rsidR="00355093" w:rsidRPr="005F261D">
            <w:drawing>
              <wp:inline distT="0" distB="0" distL="0" distR="0" wp14:anchorId="57C2B65C" wp14:editId="63DABAD1">
                <wp:extent cx="1209675" cy="715209"/>
                <wp:effectExtent l="0" t="0" r="0" b="0"/>
                <wp:docPr id="7" name="Picture 28" descr="D:\LOGO AE\01_marcaNegr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 name="Picture 28" descr="D:\LOGO AE\01_marcaNegro.gif"/>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209675" cy="715209"/>
                        </a:xfrm>
                        <a:prstGeom prst="rect">
                          <a:avLst/>
                        </a:prstGeom>
                        <a:noFill/>
                        <a:ln>
                          <a:noFill/>
                        </a:ln>
                      </pic:spPr>
                    </pic:pic>
                  </a:graphicData>
                </a:graphic>
              </wp:inline>
            </w:drawing>
          </w:r>
        </w:p>
      </w:tc>
      <w:tc>
        <w:tcPr>
          <w:tcW w:w="7513" w:type="dxa"/>
          <w:vAlign w:val="center"/>
        </w:tcPr>
        <w:p w14:paraId="638A2DFB" w14:textId="503682BE" w:rsidR="00355093" w:rsidRPr="00994C65" w:rsidRDefault="00355093" w:rsidP="00CB2AFD">
          <w:pPr>
            <w:pStyle w:val="Encabezado"/>
          </w:pPr>
          <w:r w:rsidRPr="00994C65">
            <w:t>Pliego de Subcontratación</w:t>
          </w:r>
          <w:r w:rsidR="004F57E6">
            <w:t xml:space="preserve"> personal</w:t>
          </w:r>
        </w:p>
        <w:p w14:paraId="76664B12" w14:textId="56BD1AD2" w:rsidR="00355093" w:rsidRPr="00994C65" w:rsidRDefault="00721555" w:rsidP="00CB2AFD">
          <w:pPr>
            <w:pStyle w:val="Encabezado"/>
          </w:pPr>
          <w:r>
            <w:t>Electricidad &amp; Instrumentos</w:t>
          </w:r>
        </w:p>
        <w:p w14:paraId="4712F4F6" w14:textId="00001C40" w:rsidR="00355093" w:rsidRPr="00994C65" w:rsidRDefault="00355093" w:rsidP="001A56EE">
          <w:pPr>
            <w:pStyle w:val="Encabezado"/>
          </w:pPr>
        </w:p>
      </w:tc>
    </w:tr>
  </w:tbl>
  <w:p w14:paraId="37423BAF" w14:textId="77777777" w:rsidR="00355093" w:rsidRDefault="00355093" w:rsidP="005F261D">
    <w:pPr>
      <w:pStyle w:val="Encabezado"/>
    </w:pPr>
  </w:p>
  <w:p w14:paraId="793B3F37" w14:textId="77777777" w:rsidR="000E4342" w:rsidRDefault="000E4342"/>
  <w:p w14:paraId="6BCAD7A9" w14:textId="77777777" w:rsidR="000E4342" w:rsidRDefault="000E434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9C5" w14:textId="19BFBCFD" w:rsidR="002C3B84" w:rsidRDefault="002C3B84">
    <w:pPr>
      <w:pStyle w:val="Encabezado"/>
    </w:pPr>
    <w:r>
      <mc:AlternateContent>
        <mc:Choice Requires="wps">
          <w:drawing>
            <wp:anchor distT="0" distB="0" distL="0" distR="0" simplePos="0" relativeHeight="251679232" behindDoc="0" locked="0" layoutInCell="1" allowOverlap="1" wp14:anchorId="6BC1F6DF" wp14:editId="14E111CC">
              <wp:simplePos x="635" y="635"/>
              <wp:positionH relativeFrom="rightMargin">
                <wp:align>right</wp:align>
              </wp:positionH>
              <wp:positionV relativeFrom="paragraph">
                <wp:posOffset>635</wp:posOffset>
              </wp:positionV>
              <wp:extent cx="443865" cy="443865"/>
              <wp:effectExtent l="0" t="0" r="0" b="16510"/>
              <wp:wrapSquare wrapText="bothSides"/>
              <wp:docPr id="8" name="Cuadro de texto 8"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9346C6" w14:textId="4A0EEFB9"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BC1F6DF" id="_x0000_t202" coordsize="21600,21600" o:spt="202" path="m,l,21600r21600,l21600,xe">
              <v:stroke joinstyle="miter"/>
              <v:path gradientshapeok="t" o:connecttype="rect"/>
            </v:shapetype>
            <v:shape id="Cuadro de texto 8" o:spid="_x0000_s1035" type="#_x0000_t202" alt="Documento: YPF-Público" style="position:absolute;left:0;text-align:left;margin-left:-16.25pt;margin-top:.05pt;width:34.95pt;height:34.95pt;z-index:25167923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N7tI1cKAgAAGwQAAA4A&#10;AAAAAAAAAAAAAAAALgIAAGRycy9lMm9Eb2MueG1sUEsBAi0AFAAGAAgAAAAhAOGYItPaAAAAAwEA&#10;AA8AAAAAAAAAAAAAAAAAZAQAAGRycy9kb3ducmV2LnhtbFBLBQYAAAAABAAEAPMAAABrBQAAAAA=&#10;" filled="f" stroked="f">
              <v:textbox style="mso-fit-shape-to-text:t" inset="0,0,5pt,0">
                <w:txbxContent>
                  <w:p w14:paraId="419346C6" w14:textId="4A0EEFB9"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265"/>
    <w:multiLevelType w:val="hybridMultilevel"/>
    <w:tmpl w:val="019E555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15:restartNumberingAfterBreak="0">
    <w:nsid w:val="057623B2"/>
    <w:multiLevelType w:val="hybridMultilevel"/>
    <w:tmpl w:val="320EBBBC"/>
    <w:lvl w:ilvl="0" w:tplc="3D4626A6">
      <w:start w:val="1"/>
      <w:numFmt w:val="bullet"/>
      <w:pStyle w:val="Sinespaciado"/>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6397A47"/>
    <w:multiLevelType w:val="hybridMultilevel"/>
    <w:tmpl w:val="4C386ED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 w15:restartNumberingAfterBreak="0">
    <w:nsid w:val="0D483FA8"/>
    <w:multiLevelType w:val="hybridMultilevel"/>
    <w:tmpl w:val="A93E490C"/>
    <w:lvl w:ilvl="0" w:tplc="2C0A0003">
      <w:start w:val="1"/>
      <w:numFmt w:val="bullet"/>
      <w:lvlText w:val="o"/>
      <w:lvlJc w:val="left"/>
      <w:pPr>
        <w:ind w:left="360" w:hanging="360"/>
      </w:pPr>
      <w:rPr>
        <w:rFonts w:ascii="Courier New" w:hAnsi="Courier New" w:cs="Courier New"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 w15:restartNumberingAfterBreak="0">
    <w:nsid w:val="0FDA4D3B"/>
    <w:multiLevelType w:val="hybridMultilevel"/>
    <w:tmpl w:val="0CCC4B72"/>
    <w:lvl w:ilvl="0" w:tplc="87EC09D2">
      <w:start w:val="1"/>
      <w:numFmt w:val="decimal"/>
      <w:lvlText w:val="%1."/>
      <w:lvlJc w:val="left"/>
      <w:pPr>
        <w:ind w:left="903" w:hanging="360"/>
      </w:pPr>
      <w:rPr>
        <w:rFonts w:hint="default"/>
      </w:rPr>
    </w:lvl>
    <w:lvl w:ilvl="1" w:tplc="2C0A0019">
      <w:start w:val="1"/>
      <w:numFmt w:val="lowerLetter"/>
      <w:lvlText w:val="%2."/>
      <w:lvlJc w:val="left"/>
      <w:pPr>
        <w:ind w:left="1623" w:hanging="360"/>
      </w:pPr>
    </w:lvl>
    <w:lvl w:ilvl="2" w:tplc="2C0A001B" w:tentative="1">
      <w:start w:val="1"/>
      <w:numFmt w:val="lowerRoman"/>
      <w:lvlText w:val="%3."/>
      <w:lvlJc w:val="right"/>
      <w:pPr>
        <w:ind w:left="2343" w:hanging="180"/>
      </w:pPr>
    </w:lvl>
    <w:lvl w:ilvl="3" w:tplc="2C0A000F" w:tentative="1">
      <w:start w:val="1"/>
      <w:numFmt w:val="decimal"/>
      <w:lvlText w:val="%4."/>
      <w:lvlJc w:val="left"/>
      <w:pPr>
        <w:ind w:left="3063" w:hanging="360"/>
      </w:pPr>
    </w:lvl>
    <w:lvl w:ilvl="4" w:tplc="2C0A0019" w:tentative="1">
      <w:start w:val="1"/>
      <w:numFmt w:val="lowerLetter"/>
      <w:lvlText w:val="%5."/>
      <w:lvlJc w:val="left"/>
      <w:pPr>
        <w:ind w:left="3783" w:hanging="360"/>
      </w:pPr>
    </w:lvl>
    <w:lvl w:ilvl="5" w:tplc="2C0A001B" w:tentative="1">
      <w:start w:val="1"/>
      <w:numFmt w:val="lowerRoman"/>
      <w:lvlText w:val="%6."/>
      <w:lvlJc w:val="right"/>
      <w:pPr>
        <w:ind w:left="4503" w:hanging="180"/>
      </w:pPr>
    </w:lvl>
    <w:lvl w:ilvl="6" w:tplc="2C0A000F" w:tentative="1">
      <w:start w:val="1"/>
      <w:numFmt w:val="decimal"/>
      <w:lvlText w:val="%7."/>
      <w:lvlJc w:val="left"/>
      <w:pPr>
        <w:ind w:left="5223" w:hanging="360"/>
      </w:pPr>
    </w:lvl>
    <w:lvl w:ilvl="7" w:tplc="2C0A0019" w:tentative="1">
      <w:start w:val="1"/>
      <w:numFmt w:val="lowerLetter"/>
      <w:lvlText w:val="%8."/>
      <w:lvlJc w:val="left"/>
      <w:pPr>
        <w:ind w:left="5943" w:hanging="360"/>
      </w:pPr>
    </w:lvl>
    <w:lvl w:ilvl="8" w:tplc="2C0A001B" w:tentative="1">
      <w:start w:val="1"/>
      <w:numFmt w:val="lowerRoman"/>
      <w:lvlText w:val="%9."/>
      <w:lvlJc w:val="right"/>
      <w:pPr>
        <w:ind w:left="6663" w:hanging="180"/>
      </w:pPr>
    </w:lvl>
  </w:abstractNum>
  <w:abstractNum w:abstractNumId="5" w15:restartNumberingAfterBreak="0">
    <w:nsid w:val="1218476A"/>
    <w:multiLevelType w:val="hybridMultilevel"/>
    <w:tmpl w:val="35C41F4A"/>
    <w:lvl w:ilvl="0" w:tplc="2C0A0015">
      <w:start w:val="1"/>
      <w:numFmt w:val="upperLetter"/>
      <w:lvlText w:val="%1."/>
      <w:lvlJc w:val="left"/>
      <w:pPr>
        <w:ind w:left="1800" w:hanging="360"/>
      </w:pPr>
      <w:rPr>
        <w:rFonts w:hint="default"/>
      </w:rPr>
    </w:lvl>
    <w:lvl w:ilvl="1" w:tplc="2C0A0019">
      <w:start w:val="1"/>
      <w:numFmt w:val="lowerLetter"/>
      <w:lvlText w:val="%2."/>
      <w:lvlJc w:val="left"/>
      <w:pPr>
        <w:ind w:left="2520" w:hanging="360"/>
      </w:pPr>
    </w:lvl>
    <w:lvl w:ilvl="2" w:tplc="2C0A001B" w:tentative="1">
      <w:start w:val="1"/>
      <w:numFmt w:val="lowerRoman"/>
      <w:lvlText w:val="%3."/>
      <w:lvlJc w:val="right"/>
      <w:pPr>
        <w:ind w:left="3240" w:hanging="180"/>
      </w:pPr>
    </w:lvl>
    <w:lvl w:ilvl="3" w:tplc="2C0A000F" w:tentative="1">
      <w:start w:val="1"/>
      <w:numFmt w:val="decimal"/>
      <w:lvlText w:val="%4."/>
      <w:lvlJc w:val="left"/>
      <w:pPr>
        <w:ind w:left="3960" w:hanging="360"/>
      </w:pPr>
    </w:lvl>
    <w:lvl w:ilvl="4" w:tplc="2C0A0019" w:tentative="1">
      <w:start w:val="1"/>
      <w:numFmt w:val="lowerLetter"/>
      <w:lvlText w:val="%5."/>
      <w:lvlJc w:val="left"/>
      <w:pPr>
        <w:ind w:left="4680" w:hanging="360"/>
      </w:pPr>
    </w:lvl>
    <w:lvl w:ilvl="5" w:tplc="2C0A001B" w:tentative="1">
      <w:start w:val="1"/>
      <w:numFmt w:val="lowerRoman"/>
      <w:lvlText w:val="%6."/>
      <w:lvlJc w:val="right"/>
      <w:pPr>
        <w:ind w:left="5400" w:hanging="180"/>
      </w:pPr>
    </w:lvl>
    <w:lvl w:ilvl="6" w:tplc="2C0A000F" w:tentative="1">
      <w:start w:val="1"/>
      <w:numFmt w:val="decimal"/>
      <w:lvlText w:val="%7."/>
      <w:lvlJc w:val="left"/>
      <w:pPr>
        <w:ind w:left="6120" w:hanging="360"/>
      </w:pPr>
    </w:lvl>
    <w:lvl w:ilvl="7" w:tplc="2C0A0019" w:tentative="1">
      <w:start w:val="1"/>
      <w:numFmt w:val="lowerLetter"/>
      <w:lvlText w:val="%8."/>
      <w:lvlJc w:val="left"/>
      <w:pPr>
        <w:ind w:left="6840" w:hanging="360"/>
      </w:pPr>
    </w:lvl>
    <w:lvl w:ilvl="8" w:tplc="2C0A001B" w:tentative="1">
      <w:start w:val="1"/>
      <w:numFmt w:val="lowerRoman"/>
      <w:lvlText w:val="%9."/>
      <w:lvlJc w:val="right"/>
      <w:pPr>
        <w:ind w:left="7560" w:hanging="180"/>
      </w:pPr>
    </w:lvl>
  </w:abstractNum>
  <w:abstractNum w:abstractNumId="6" w15:restartNumberingAfterBreak="0">
    <w:nsid w:val="146806C9"/>
    <w:multiLevelType w:val="hybridMultilevel"/>
    <w:tmpl w:val="E1180344"/>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7" w15:restartNumberingAfterBreak="0">
    <w:nsid w:val="158658E9"/>
    <w:multiLevelType w:val="hybridMultilevel"/>
    <w:tmpl w:val="2EB2E566"/>
    <w:lvl w:ilvl="0" w:tplc="2C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5C13B60"/>
    <w:multiLevelType w:val="multilevel"/>
    <w:tmpl w:val="0C0A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9" w15:restartNumberingAfterBreak="0">
    <w:nsid w:val="183446E5"/>
    <w:multiLevelType w:val="hybridMultilevel"/>
    <w:tmpl w:val="D9CCDED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 w15:restartNumberingAfterBreak="0">
    <w:nsid w:val="1A765DE4"/>
    <w:multiLevelType w:val="hybridMultilevel"/>
    <w:tmpl w:val="17B84F20"/>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CAA6945"/>
    <w:multiLevelType w:val="multilevel"/>
    <w:tmpl w:val="B546B91C"/>
    <w:styleLink w:val="Estilo1"/>
    <w:lvl w:ilvl="0">
      <w:start w:val="3"/>
      <w:numFmt w:val="decimal"/>
      <w:lvlText w:val="%1)"/>
      <w:lvlJc w:val="left"/>
      <w:pPr>
        <w:tabs>
          <w:tab w:val="num" w:pos="1494"/>
        </w:tabs>
        <w:ind w:left="1494" w:hanging="360"/>
      </w:pPr>
      <w:rPr>
        <w:rFonts w:hint="default"/>
      </w:rPr>
    </w:lvl>
    <w:lvl w:ilvl="1">
      <w:start w:val="1"/>
      <w:numFmt w:val="decimal"/>
      <w:lvlText w:val="%1.%2"/>
      <w:lvlJc w:val="left"/>
      <w:pPr>
        <w:tabs>
          <w:tab w:val="num" w:pos="2278"/>
        </w:tabs>
        <w:ind w:left="2278" w:hanging="576"/>
      </w:pPr>
    </w:lvl>
    <w:lvl w:ilvl="2">
      <w:start w:val="1"/>
      <w:numFmt w:val="decimal"/>
      <w:lvlText w:val="%1.%2.%3"/>
      <w:lvlJc w:val="left"/>
      <w:pPr>
        <w:tabs>
          <w:tab w:val="num" w:pos="1854"/>
        </w:tabs>
        <w:ind w:left="1854"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998"/>
        </w:tabs>
        <w:ind w:left="1998" w:hanging="864"/>
      </w:pPr>
    </w:lvl>
    <w:lvl w:ilvl="4">
      <w:start w:val="1"/>
      <w:numFmt w:val="decimal"/>
      <w:lvlText w:val="%1.%2.%3.%4.%5"/>
      <w:lvlJc w:val="left"/>
      <w:pPr>
        <w:tabs>
          <w:tab w:val="num" w:pos="2142"/>
        </w:tabs>
        <w:ind w:left="2142" w:hanging="1008"/>
      </w:pPr>
    </w:lvl>
    <w:lvl w:ilvl="5">
      <w:start w:val="1"/>
      <w:numFmt w:val="decimal"/>
      <w:lvlText w:val="%1.%2.%3.%4.%5.%6"/>
      <w:lvlJc w:val="left"/>
      <w:pPr>
        <w:tabs>
          <w:tab w:val="num" w:pos="2286"/>
        </w:tabs>
        <w:ind w:left="2286" w:hanging="1152"/>
      </w:pPr>
    </w:lvl>
    <w:lvl w:ilvl="6">
      <w:start w:val="1"/>
      <w:numFmt w:val="decimal"/>
      <w:lvlText w:val="%1.%2.%3.%4.%5.%6.%7"/>
      <w:lvlJc w:val="left"/>
      <w:pPr>
        <w:tabs>
          <w:tab w:val="num" w:pos="2430"/>
        </w:tabs>
        <w:ind w:left="2430" w:hanging="1296"/>
      </w:pPr>
    </w:lvl>
    <w:lvl w:ilvl="7">
      <w:start w:val="1"/>
      <w:numFmt w:val="decimal"/>
      <w:lvlText w:val="%1.%2.%3.%4.%5.%6.%7.%8"/>
      <w:lvlJc w:val="left"/>
      <w:pPr>
        <w:tabs>
          <w:tab w:val="num" w:pos="2574"/>
        </w:tabs>
        <w:ind w:left="2574" w:hanging="1440"/>
      </w:pPr>
    </w:lvl>
    <w:lvl w:ilvl="8">
      <w:start w:val="1"/>
      <w:numFmt w:val="decimal"/>
      <w:lvlText w:val="%1.%2.%3.%4.%5.%6.%7.%8.%9"/>
      <w:lvlJc w:val="left"/>
      <w:pPr>
        <w:tabs>
          <w:tab w:val="num" w:pos="2718"/>
        </w:tabs>
        <w:ind w:left="2718" w:hanging="1584"/>
      </w:pPr>
    </w:lvl>
  </w:abstractNum>
  <w:abstractNum w:abstractNumId="12" w15:restartNumberingAfterBreak="0">
    <w:nsid w:val="21225CE8"/>
    <w:multiLevelType w:val="hybridMultilevel"/>
    <w:tmpl w:val="ECFACB3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 w15:restartNumberingAfterBreak="0">
    <w:nsid w:val="2231695B"/>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54879CC"/>
    <w:multiLevelType w:val="hybridMultilevel"/>
    <w:tmpl w:val="D5F017E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 w15:restartNumberingAfterBreak="0">
    <w:nsid w:val="25ED1F19"/>
    <w:multiLevelType w:val="hybridMultilevel"/>
    <w:tmpl w:val="42507428"/>
    <w:lvl w:ilvl="0" w:tplc="2C0A0001">
      <w:start w:val="1"/>
      <w:numFmt w:val="bullet"/>
      <w:lvlText w:val=""/>
      <w:lvlJc w:val="left"/>
      <w:pPr>
        <w:ind w:left="1287" w:hanging="360"/>
      </w:pPr>
      <w:rPr>
        <w:rFonts w:ascii="Symbol" w:hAnsi="Symbol"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abstractNum w:abstractNumId="16" w15:restartNumberingAfterBreak="0">
    <w:nsid w:val="2A750E44"/>
    <w:multiLevelType w:val="hybridMultilevel"/>
    <w:tmpl w:val="DC16C360"/>
    <w:lvl w:ilvl="0" w:tplc="86CCC6B2">
      <w:start w:val="1"/>
      <w:numFmt w:val="bullet"/>
      <w:pStyle w:val="Vietas2"/>
      <w:lvlText w:val="o"/>
      <w:lvlJc w:val="left"/>
      <w:pPr>
        <w:ind w:left="1434" w:hanging="360"/>
      </w:pPr>
      <w:rPr>
        <w:rFonts w:ascii="Courier New" w:hAnsi="Courier New" w:cs="Courier New" w:hint="default"/>
      </w:rPr>
    </w:lvl>
    <w:lvl w:ilvl="1" w:tplc="2C0A0003" w:tentative="1">
      <w:start w:val="1"/>
      <w:numFmt w:val="bullet"/>
      <w:lvlText w:val="o"/>
      <w:lvlJc w:val="left"/>
      <w:pPr>
        <w:ind w:left="2154" w:hanging="360"/>
      </w:pPr>
      <w:rPr>
        <w:rFonts w:ascii="Courier New" w:hAnsi="Courier New" w:cs="Courier New" w:hint="default"/>
      </w:rPr>
    </w:lvl>
    <w:lvl w:ilvl="2" w:tplc="2C0A0005" w:tentative="1">
      <w:start w:val="1"/>
      <w:numFmt w:val="bullet"/>
      <w:lvlText w:val=""/>
      <w:lvlJc w:val="left"/>
      <w:pPr>
        <w:ind w:left="2874" w:hanging="360"/>
      </w:pPr>
      <w:rPr>
        <w:rFonts w:ascii="Wingdings" w:hAnsi="Wingdings" w:hint="default"/>
      </w:rPr>
    </w:lvl>
    <w:lvl w:ilvl="3" w:tplc="2C0A0001" w:tentative="1">
      <w:start w:val="1"/>
      <w:numFmt w:val="bullet"/>
      <w:lvlText w:val=""/>
      <w:lvlJc w:val="left"/>
      <w:pPr>
        <w:ind w:left="3594" w:hanging="360"/>
      </w:pPr>
      <w:rPr>
        <w:rFonts w:ascii="Symbol" w:hAnsi="Symbol" w:hint="default"/>
      </w:rPr>
    </w:lvl>
    <w:lvl w:ilvl="4" w:tplc="2C0A0003" w:tentative="1">
      <w:start w:val="1"/>
      <w:numFmt w:val="bullet"/>
      <w:lvlText w:val="o"/>
      <w:lvlJc w:val="left"/>
      <w:pPr>
        <w:ind w:left="4314" w:hanging="360"/>
      </w:pPr>
      <w:rPr>
        <w:rFonts w:ascii="Courier New" w:hAnsi="Courier New" w:cs="Courier New" w:hint="default"/>
      </w:rPr>
    </w:lvl>
    <w:lvl w:ilvl="5" w:tplc="2C0A0005" w:tentative="1">
      <w:start w:val="1"/>
      <w:numFmt w:val="bullet"/>
      <w:lvlText w:val=""/>
      <w:lvlJc w:val="left"/>
      <w:pPr>
        <w:ind w:left="5034" w:hanging="360"/>
      </w:pPr>
      <w:rPr>
        <w:rFonts w:ascii="Wingdings" w:hAnsi="Wingdings" w:hint="default"/>
      </w:rPr>
    </w:lvl>
    <w:lvl w:ilvl="6" w:tplc="2C0A0001" w:tentative="1">
      <w:start w:val="1"/>
      <w:numFmt w:val="bullet"/>
      <w:lvlText w:val=""/>
      <w:lvlJc w:val="left"/>
      <w:pPr>
        <w:ind w:left="5754" w:hanging="360"/>
      </w:pPr>
      <w:rPr>
        <w:rFonts w:ascii="Symbol" w:hAnsi="Symbol" w:hint="default"/>
      </w:rPr>
    </w:lvl>
    <w:lvl w:ilvl="7" w:tplc="2C0A0003" w:tentative="1">
      <w:start w:val="1"/>
      <w:numFmt w:val="bullet"/>
      <w:lvlText w:val="o"/>
      <w:lvlJc w:val="left"/>
      <w:pPr>
        <w:ind w:left="6474" w:hanging="360"/>
      </w:pPr>
      <w:rPr>
        <w:rFonts w:ascii="Courier New" w:hAnsi="Courier New" w:cs="Courier New" w:hint="default"/>
      </w:rPr>
    </w:lvl>
    <w:lvl w:ilvl="8" w:tplc="2C0A0005" w:tentative="1">
      <w:start w:val="1"/>
      <w:numFmt w:val="bullet"/>
      <w:lvlText w:val=""/>
      <w:lvlJc w:val="left"/>
      <w:pPr>
        <w:ind w:left="7194" w:hanging="360"/>
      </w:pPr>
      <w:rPr>
        <w:rFonts w:ascii="Wingdings" w:hAnsi="Wingdings" w:hint="default"/>
      </w:rPr>
    </w:lvl>
  </w:abstractNum>
  <w:abstractNum w:abstractNumId="17" w15:restartNumberingAfterBreak="0">
    <w:nsid w:val="2CFB47AC"/>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2750E3"/>
    <w:multiLevelType w:val="hybridMultilevel"/>
    <w:tmpl w:val="2CECDA00"/>
    <w:lvl w:ilvl="0" w:tplc="AA32D658">
      <w:start w:val="1"/>
      <w:numFmt w:val="bullet"/>
      <w:pStyle w:val="Vieta"/>
      <w:lvlText w:val=""/>
      <w:lvlJc w:val="left"/>
      <w:pPr>
        <w:ind w:left="1069" w:hanging="360"/>
      </w:pPr>
      <w:rPr>
        <w:rFonts w:ascii="Wingdings" w:hAnsi="Wingdings" w:hint="default"/>
        <w:b w:val="0"/>
        <w:color w:val="000000"/>
        <w:lang w:val="es-AR"/>
      </w:rPr>
    </w:lvl>
    <w:lvl w:ilvl="1" w:tplc="2C0A0003">
      <w:start w:val="1"/>
      <w:numFmt w:val="bullet"/>
      <w:lvlText w:val="o"/>
      <w:lvlJc w:val="left"/>
      <w:pPr>
        <w:ind w:left="1789" w:hanging="360"/>
      </w:pPr>
      <w:rPr>
        <w:rFonts w:ascii="Courier New" w:hAnsi="Courier New" w:cs="Courier New" w:hint="default"/>
      </w:rPr>
    </w:lvl>
    <w:lvl w:ilvl="2" w:tplc="2C0A0005">
      <w:start w:val="1"/>
      <w:numFmt w:val="bullet"/>
      <w:lvlText w:val=""/>
      <w:lvlJc w:val="left"/>
      <w:pPr>
        <w:ind w:left="2509" w:hanging="360"/>
      </w:pPr>
      <w:rPr>
        <w:rFonts w:ascii="Wingdings" w:hAnsi="Wingdings" w:hint="default"/>
      </w:rPr>
    </w:lvl>
    <w:lvl w:ilvl="3" w:tplc="2C0A0001">
      <w:start w:val="1"/>
      <w:numFmt w:val="bullet"/>
      <w:lvlText w:val=""/>
      <w:lvlJc w:val="left"/>
      <w:pPr>
        <w:ind w:left="3229" w:hanging="360"/>
      </w:pPr>
      <w:rPr>
        <w:rFonts w:ascii="Symbol" w:hAnsi="Symbol" w:hint="default"/>
      </w:rPr>
    </w:lvl>
    <w:lvl w:ilvl="4" w:tplc="2C0A0003">
      <w:start w:val="1"/>
      <w:numFmt w:val="bullet"/>
      <w:lvlText w:val="o"/>
      <w:lvlJc w:val="left"/>
      <w:pPr>
        <w:ind w:left="3949" w:hanging="360"/>
      </w:pPr>
      <w:rPr>
        <w:rFonts w:ascii="Courier New" w:hAnsi="Courier New" w:cs="Courier New" w:hint="default"/>
      </w:rPr>
    </w:lvl>
    <w:lvl w:ilvl="5" w:tplc="2C0A0005">
      <w:start w:val="1"/>
      <w:numFmt w:val="bullet"/>
      <w:lvlText w:val=""/>
      <w:lvlJc w:val="left"/>
      <w:pPr>
        <w:ind w:left="4669" w:hanging="360"/>
      </w:pPr>
      <w:rPr>
        <w:rFonts w:ascii="Wingdings" w:hAnsi="Wingdings" w:hint="default"/>
      </w:rPr>
    </w:lvl>
    <w:lvl w:ilvl="6" w:tplc="2C0A0001">
      <w:start w:val="1"/>
      <w:numFmt w:val="bullet"/>
      <w:lvlText w:val=""/>
      <w:lvlJc w:val="left"/>
      <w:pPr>
        <w:ind w:left="5389" w:hanging="360"/>
      </w:pPr>
      <w:rPr>
        <w:rFonts w:ascii="Symbol" w:hAnsi="Symbol" w:hint="default"/>
      </w:rPr>
    </w:lvl>
    <w:lvl w:ilvl="7" w:tplc="2C0A0003">
      <w:start w:val="1"/>
      <w:numFmt w:val="bullet"/>
      <w:lvlText w:val="o"/>
      <w:lvlJc w:val="left"/>
      <w:pPr>
        <w:ind w:left="6109" w:hanging="360"/>
      </w:pPr>
      <w:rPr>
        <w:rFonts w:ascii="Courier New" w:hAnsi="Courier New" w:cs="Courier New" w:hint="default"/>
      </w:rPr>
    </w:lvl>
    <w:lvl w:ilvl="8" w:tplc="2C0A0005">
      <w:start w:val="1"/>
      <w:numFmt w:val="bullet"/>
      <w:lvlText w:val=""/>
      <w:lvlJc w:val="left"/>
      <w:pPr>
        <w:ind w:left="6829" w:hanging="360"/>
      </w:pPr>
      <w:rPr>
        <w:rFonts w:ascii="Wingdings" w:hAnsi="Wingdings" w:hint="default"/>
      </w:rPr>
    </w:lvl>
  </w:abstractNum>
  <w:abstractNum w:abstractNumId="19" w15:restartNumberingAfterBreak="0">
    <w:nsid w:val="346E2D26"/>
    <w:multiLevelType w:val="hybridMultilevel"/>
    <w:tmpl w:val="E2B6DF7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0" w15:restartNumberingAfterBreak="0">
    <w:nsid w:val="38B53BA2"/>
    <w:multiLevelType w:val="hybridMultilevel"/>
    <w:tmpl w:val="034E28E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1" w15:restartNumberingAfterBreak="0">
    <w:nsid w:val="3BC2542C"/>
    <w:multiLevelType w:val="hybridMultilevel"/>
    <w:tmpl w:val="B2A4B81C"/>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22" w15:restartNumberingAfterBreak="0">
    <w:nsid w:val="408C0E37"/>
    <w:multiLevelType w:val="hybridMultilevel"/>
    <w:tmpl w:val="D1509F06"/>
    <w:lvl w:ilvl="0" w:tplc="2C0A0003">
      <w:start w:val="1"/>
      <w:numFmt w:val="bullet"/>
      <w:lvlText w:val="o"/>
      <w:lvlJc w:val="left"/>
      <w:pPr>
        <w:ind w:left="1068" w:hanging="360"/>
      </w:pPr>
      <w:rPr>
        <w:rFonts w:ascii="Courier New" w:hAnsi="Courier New" w:cs="Courier New"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23" w15:restartNumberingAfterBreak="0">
    <w:nsid w:val="45A91AA9"/>
    <w:multiLevelType w:val="hybridMultilevel"/>
    <w:tmpl w:val="DF0EAA10"/>
    <w:lvl w:ilvl="0" w:tplc="2C0A0001">
      <w:start w:val="1"/>
      <w:numFmt w:val="bullet"/>
      <w:lvlText w:val=""/>
      <w:lvlJc w:val="left"/>
      <w:pPr>
        <w:ind w:left="360" w:hanging="360"/>
      </w:pPr>
      <w:rPr>
        <w:rFonts w:ascii="Symbol" w:hAnsi="Symbol"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4" w15:restartNumberingAfterBreak="0">
    <w:nsid w:val="4B815576"/>
    <w:multiLevelType w:val="multilevel"/>
    <w:tmpl w:val="5B100648"/>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5" w15:restartNumberingAfterBreak="0">
    <w:nsid w:val="534E2CC0"/>
    <w:multiLevelType w:val="hybridMultilevel"/>
    <w:tmpl w:val="F1087DC8"/>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26" w15:restartNumberingAfterBreak="0">
    <w:nsid w:val="54917361"/>
    <w:multiLevelType w:val="hybridMultilevel"/>
    <w:tmpl w:val="31B07C20"/>
    <w:lvl w:ilvl="0" w:tplc="2C0A0017">
      <w:start w:val="1"/>
      <w:numFmt w:val="lowerLetter"/>
      <w:lvlText w:val="%1)"/>
      <w:lvlJc w:val="left"/>
      <w:pPr>
        <w:ind w:left="366" w:hanging="360"/>
      </w:pPr>
    </w:lvl>
    <w:lvl w:ilvl="1" w:tplc="2C0A0019" w:tentative="1">
      <w:start w:val="1"/>
      <w:numFmt w:val="lowerLetter"/>
      <w:lvlText w:val="%2."/>
      <w:lvlJc w:val="left"/>
      <w:pPr>
        <w:ind w:left="1086" w:hanging="360"/>
      </w:pPr>
    </w:lvl>
    <w:lvl w:ilvl="2" w:tplc="2C0A001B" w:tentative="1">
      <w:start w:val="1"/>
      <w:numFmt w:val="lowerRoman"/>
      <w:lvlText w:val="%3."/>
      <w:lvlJc w:val="right"/>
      <w:pPr>
        <w:ind w:left="1806" w:hanging="180"/>
      </w:pPr>
    </w:lvl>
    <w:lvl w:ilvl="3" w:tplc="2C0A000F" w:tentative="1">
      <w:start w:val="1"/>
      <w:numFmt w:val="decimal"/>
      <w:lvlText w:val="%4."/>
      <w:lvlJc w:val="left"/>
      <w:pPr>
        <w:ind w:left="2526" w:hanging="360"/>
      </w:pPr>
    </w:lvl>
    <w:lvl w:ilvl="4" w:tplc="2C0A0019" w:tentative="1">
      <w:start w:val="1"/>
      <w:numFmt w:val="lowerLetter"/>
      <w:lvlText w:val="%5."/>
      <w:lvlJc w:val="left"/>
      <w:pPr>
        <w:ind w:left="3246" w:hanging="360"/>
      </w:pPr>
    </w:lvl>
    <w:lvl w:ilvl="5" w:tplc="2C0A001B" w:tentative="1">
      <w:start w:val="1"/>
      <w:numFmt w:val="lowerRoman"/>
      <w:lvlText w:val="%6."/>
      <w:lvlJc w:val="right"/>
      <w:pPr>
        <w:ind w:left="3966" w:hanging="180"/>
      </w:pPr>
    </w:lvl>
    <w:lvl w:ilvl="6" w:tplc="2C0A000F" w:tentative="1">
      <w:start w:val="1"/>
      <w:numFmt w:val="decimal"/>
      <w:lvlText w:val="%7."/>
      <w:lvlJc w:val="left"/>
      <w:pPr>
        <w:ind w:left="4686" w:hanging="360"/>
      </w:pPr>
    </w:lvl>
    <w:lvl w:ilvl="7" w:tplc="2C0A0019" w:tentative="1">
      <w:start w:val="1"/>
      <w:numFmt w:val="lowerLetter"/>
      <w:lvlText w:val="%8."/>
      <w:lvlJc w:val="left"/>
      <w:pPr>
        <w:ind w:left="5406" w:hanging="360"/>
      </w:pPr>
    </w:lvl>
    <w:lvl w:ilvl="8" w:tplc="2C0A001B" w:tentative="1">
      <w:start w:val="1"/>
      <w:numFmt w:val="lowerRoman"/>
      <w:lvlText w:val="%9."/>
      <w:lvlJc w:val="right"/>
      <w:pPr>
        <w:ind w:left="6126" w:hanging="180"/>
      </w:pPr>
    </w:lvl>
  </w:abstractNum>
  <w:abstractNum w:abstractNumId="27" w15:restartNumberingAfterBreak="0">
    <w:nsid w:val="54F1767B"/>
    <w:multiLevelType w:val="hybridMultilevel"/>
    <w:tmpl w:val="5CE88B7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8" w15:restartNumberingAfterBreak="0">
    <w:nsid w:val="57BB721A"/>
    <w:multiLevelType w:val="hybridMultilevel"/>
    <w:tmpl w:val="3318A126"/>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9" w15:restartNumberingAfterBreak="0">
    <w:nsid w:val="5D391DAC"/>
    <w:multiLevelType w:val="hybridMultilevel"/>
    <w:tmpl w:val="03F2B5C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0" w15:restartNumberingAfterBreak="0">
    <w:nsid w:val="68BB2B27"/>
    <w:multiLevelType w:val="hybridMultilevel"/>
    <w:tmpl w:val="5310ED6E"/>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1" w15:restartNumberingAfterBreak="0">
    <w:nsid w:val="699549F8"/>
    <w:multiLevelType w:val="hybridMultilevel"/>
    <w:tmpl w:val="CD4C5F6A"/>
    <w:lvl w:ilvl="0" w:tplc="FADC5AB8">
      <w:start w:val="1"/>
      <w:numFmt w:val="decimal"/>
      <w:lvlText w:val="8.5.%1"/>
      <w:lvlJc w:val="left"/>
      <w:pPr>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701814A5"/>
    <w:multiLevelType w:val="hybridMultilevel"/>
    <w:tmpl w:val="9E2A52C0"/>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3" w15:restartNumberingAfterBreak="0">
    <w:nsid w:val="70DA2A7C"/>
    <w:multiLevelType w:val="hybridMultilevel"/>
    <w:tmpl w:val="2FBEE2F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233" w:hanging="360"/>
      </w:pPr>
      <w:rPr>
        <w:rFonts w:ascii="Courier New" w:hAnsi="Courier New" w:cs="Courier New" w:hint="default"/>
      </w:rPr>
    </w:lvl>
    <w:lvl w:ilvl="2" w:tplc="2C0A0005" w:tentative="1">
      <w:start w:val="1"/>
      <w:numFmt w:val="bullet"/>
      <w:lvlText w:val=""/>
      <w:lvlJc w:val="left"/>
      <w:pPr>
        <w:ind w:left="1953" w:hanging="360"/>
      </w:pPr>
      <w:rPr>
        <w:rFonts w:ascii="Wingdings" w:hAnsi="Wingdings" w:hint="default"/>
      </w:rPr>
    </w:lvl>
    <w:lvl w:ilvl="3" w:tplc="2C0A0001" w:tentative="1">
      <w:start w:val="1"/>
      <w:numFmt w:val="bullet"/>
      <w:lvlText w:val=""/>
      <w:lvlJc w:val="left"/>
      <w:pPr>
        <w:ind w:left="2673" w:hanging="360"/>
      </w:pPr>
      <w:rPr>
        <w:rFonts w:ascii="Symbol" w:hAnsi="Symbol" w:hint="default"/>
      </w:rPr>
    </w:lvl>
    <w:lvl w:ilvl="4" w:tplc="2C0A0003" w:tentative="1">
      <w:start w:val="1"/>
      <w:numFmt w:val="bullet"/>
      <w:lvlText w:val="o"/>
      <w:lvlJc w:val="left"/>
      <w:pPr>
        <w:ind w:left="3393" w:hanging="360"/>
      </w:pPr>
      <w:rPr>
        <w:rFonts w:ascii="Courier New" w:hAnsi="Courier New" w:cs="Courier New" w:hint="default"/>
      </w:rPr>
    </w:lvl>
    <w:lvl w:ilvl="5" w:tplc="2C0A0005" w:tentative="1">
      <w:start w:val="1"/>
      <w:numFmt w:val="bullet"/>
      <w:lvlText w:val=""/>
      <w:lvlJc w:val="left"/>
      <w:pPr>
        <w:ind w:left="4113" w:hanging="360"/>
      </w:pPr>
      <w:rPr>
        <w:rFonts w:ascii="Wingdings" w:hAnsi="Wingdings" w:hint="default"/>
      </w:rPr>
    </w:lvl>
    <w:lvl w:ilvl="6" w:tplc="2C0A0001" w:tentative="1">
      <w:start w:val="1"/>
      <w:numFmt w:val="bullet"/>
      <w:lvlText w:val=""/>
      <w:lvlJc w:val="left"/>
      <w:pPr>
        <w:ind w:left="4833" w:hanging="360"/>
      </w:pPr>
      <w:rPr>
        <w:rFonts w:ascii="Symbol" w:hAnsi="Symbol" w:hint="default"/>
      </w:rPr>
    </w:lvl>
    <w:lvl w:ilvl="7" w:tplc="2C0A0003" w:tentative="1">
      <w:start w:val="1"/>
      <w:numFmt w:val="bullet"/>
      <w:lvlText w:val="o"/>
      <w:lvlJc w:val="left"/>
      <w:pPr>
        <w:ind w:left="5553" w:hanging="360"/>
      </w:pPr>
      <w:rPr>
        <w:rFonts w:ascii="Courier New" w:hAnsi="Courier New" w:cs="Courier New" w:hint="default"/>
      </w:rPr>
    </w:lvl>
    <w:lvl w:ilvl="8" w:tplc="2C0A0005" w:tentative="1">
      <w:start w:val="1"/>
      <w:numFmt w:val="bullet"/>
      <w:lvlText w:val=""/>
      <w:lvlJc w:val="left"/>
      <w:pPr>
        <w:ind w:left="6273" w:hanging="360"/>
      </w:pPr>
      <w:rPr>
        <w:rFonts w:ascii="Wingdings" w:hAnsi="Wingdings" w:hint="default"/>
      </w:rPr>
    </w:lvl>
  </w:abstractNum>
  <w:abstractNum w:abstractNumId="34" w15:restartNumberingAfterBreak="0">
    <w:nsid w:val="74577A9A"/>
    <w:multiLevelType w:val="hybridMultilevel"/>
    <w:tmpl w:val="71C4FA5C"/>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5" w15:restartNumberingAfterBreak="0">
    <w:nsid w:val="78B32D36"/>
    <w:multiLevelType w:val="hybridMultilevel"/>
    <w:tmpl w:val="67907E4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6" w15:restartNumberingAfterBreak="0">
    <w:nsid w:val="79590CE0"/>
    <w:multiLevelType w:val="multilevel"/>
    <w:tmpl w:val="7D78F218"/>
    <w:lvl w:ilvl="0">
      <w:start w:val="1"/>
      <w:numFmt w:val="decimal"/>
      <w:pStyle w:val="TitulosNivel1AESA"/>
      <w:lvlText w:val="%1."/>
      <w:lvlJc w:val="left"/>
      <w:pPr>
        <w:ind w:left="720" w:hanging="360"/>
      </w:pPr>
      <w:rPr>
        <w:rFonts w:hint="default"/>
      </w:rPr>
    </w:lvl>
    <w:lvl w:ilvl="1">
      <w:start w:val="1"/>
      <w:numFmt w:val="decimal"/>
      <w:pStyle w:val="TitulosNivel2AESA"/>
      <w:isLgl/>
      <w:lvlText w:val="%1.%2."/>
      <w:lvlJc w:val="left"/>
      <w:pPr>
        <w:ind w:left="1080" w:hanging="360"/>
      </w:pPr>
      <w:rPr>
        <w:rFonts w:hint="default"/>
      </w:rPr>
    </w:lvl>
    <w:lvl w:ilvl="2">
      <w:start w:val="1"/>
      <w:numFmt w:val="decimal"/>
      <w:pStyle w:val="TitulosNivel3AESA"/>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7B1C2FA4"/>
    <w:multiLevelType w:val="hybridMultilevel"/>
    <w:tmpl w:val="E37C9274"/>
    <w:lvl w:ilvl="0" w:tplc="2C0A0001">
      <w:start w:val="1"/>
      <w:numFmt w:val="bullet"/>
      <w:lvlText w:val=""/>
      <w:lvlJc w:val="left"/>
      <w:pPr>
        <w:ind w:left="1812" w:hanging="360"/>
      </w:pPr>
      <w:rPr>
        <w:rFonts w:ascii="Symbol" w:hAnsi="Symbol" w:hint="default"/>
      </w:rPr>
    </w:lvl>
    <w:lvl w:ilvl="1" w:tplc="2C0A0003" w:tentative="1">
      <w:start w:val="1"/>
      <w:numFmt w:val="bullet"/>
      <w:lvlText w:val="o"/>
      <w:lvlJc w:val="left"/>
      <w:pPr>
        <w:ind w:left="2532" w:hanging="360"/>
      </w:pPr>
      <w:rPr>
        <w:rFonts w:ascii="Courier New" w:hAnsi="Courier New" w:cs="Courier New" w:hint="default"/>
      </w:rPr>
    </w:lvl>
    <w:lvl w:ilvl="2" w:tplc="2C0A0005" w:tentative="1">
      <w:start w:val="1"/>
      <w:numFmt w:val="bullet"/>
      <w:lvlText w:val=""/>
      <w:lvlJc w:val="left"/>
      <w:pPr>
        <w:ind w:left="3252" w:hanging="360"/>
      </w:pPr>
      <w:rPr>
        <w:rFonts w:ascii="Wingdings" w:hAnsi="Wingdings" w:hint="default"/>
      </w:rPr>
    </w:lvl>
    <w:lvl w:ilvl="3" w:tplc="2C0A0001" w:tentative="1">
      <w:start w:val="1"/>
      <w:numFmt w:val="bullet"/>
      <w:lvlText w:val=""/>
      <w:lvlJc w:val="left"/>
      <w:pPr>
        <w:ind w:left="3972" w:hanging="360"/>
      </w:pPr>
      <w:rPr>
        <w:rFonts w:ascii="Symbol" w:hAnsi="Symbol" w:hint="default"/>
      </w:rPr>
    </w:lvl>
    <w:lvl w:ilvl="4" w:tplc="2C0A0003" w:tentative="1">
      <w:start w:val="1"/>
      <w:numFmt w:val="bullet"/>
      <w:lvlText w:val="o"/>
      <w:lvlJc w:val="left"/>
      <w:pPr>
        <w:ind w:left="4692" w:hanging="360"/>
      </w:pPr>
      <w:rPr>
        <w:rFonts w:ascii="Courier New" w:hAnsi="Courier New" w:cs="Courier New" w:hint="default"/>
      </w:rPr>
    </w:lvl>
    <w:lvl w:ilvl="5" w:tplc="2C0A0005" w:tentative="1">
      <w:start w:val="1"/>
      <w:numFmt w:val="bullet"/>
      <w:lvlText w:val=""/>
      <w:lvlJc w:val="left"/>
      <w:pPr>
        <w:ind w:left="5412" w:hanging="360"/>
      </w:pPr>
      <w:rPr>
        <w:rFonts w:ascii="Wingdings" w:hAnsi="Wingdings" w:hint="default"/>
      </w:rPr>
    </w:lvl>
    <w:lvl w:ilvl="6" w:tplc="2C0A0001" w:tentative="1">
      <w:start w:val="1"/>
      <w:numFmt w:val="bullet"/>
      <w:lvlText w:val=""/>
      <w:lvlJc w:val="left"/>
      <w:pPr>
        <w:ind w:left="6132" w:hanging="360"/>
      </w:pPr>
      <w:rPr>
        <w:rFonts w:ascii="Symbol" w:hAnsi="Symbol" w:hint="default"/>
      </w:rPr>
    </w:lvl>
    <w:lvl w:ilvl="7" w:tplc="2C0A0003" w:tentative="1">
      <w:start w:val="1"/>
      <w:numFmt w:val="bullet"/>
      <w:lvlText w:val="o"/>
      <w:lvlJc w:val="left"/>
      <w:pPr>
        <w:ind w:left="6852" w:hanging="360"/>
      </w:pPr>
      <w:rPr>
        <w:rFonts w:ascii="Courier New" w:hAnsi="Courier New" w:cs="Courier New" w:hint="default"/>
      </w:rPr>
    </w:lvl>
    <w:lvl w:ilvl="8" w:tplc="2C0A0005" w:tentative="1">
      <w:start w:val="1"/>
      <w:numFmt w:val="bullet"/>
      <w:lvlText w:val=""/>
      <w:lvlJc w:val="left"/>
      <w:pPr>
        <w:ind w:left="7572" w:hanging="360"/>
      </w:pPr>
      <w:rPr>
        <w:rFonts w:ascii="Wingdings" w:hAnsi="Wingdings" w:hint="default"/>
      </w:rPr>
    </w:lvl>
  </w:abstractNum>
  <w:abstractNum w:abstractNumId="38" w15:restartNumberingAfterBreak="0">
    <w:nsid w:val="7C5E6343"/>
    <w:multiLevelType w:val="hybridMultilevel"/>
    <w:tmpl w:val="DD44FAA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506167250">
    <w:abstractNumId w:val="24"/>
  </w:num>
  <w:num w:numId="2" w16cid:durableId="1995841004">
    <w:abstractNumId w:val="12"/>
  </w:num>
  <w:num w:numId="3" w16cid:durableId="1499494344">
    <w:abstractNumId w:val="1"/>
  </w:num>
  <w:num w:numId="4" w16cid:durableId="1252005226">
    <w:abstractNumId w:val="16"/>
  </w:num>
  <w:num w:numId="5" w16cid:durableId="194587582">
    <w:abstractNumId w:val="11"/>
  </w:num>
  <w:num w:numId="6" w16cid:durableId="614334979">
    <w:abstractNumId w:val="36"/>
  </w:num>
  <w:num w:numId="7" w16cid:durableId="1188906624">
    <w:abstractNumId w:val="8"/>
  </w:num>
  <w:num w:numId="8" w16cid:durableId="858736835">
    <w:abstractNumId w:val="18"/>
  </w:num>
  <w:num w:numId="9" w16cid:durableId="613370039">
    <w:abstractNumId w:val="17"/>
  </w:num>
  <w:num w:numId="10" w16cid:durableId="1804762457">
    <w:abstractNumId w:val="9"/>
  </w:num>
  <w:num w:numId="11" w16cid:durableId="1919292154">
    <w:abstractNumId w:val="23"/>
  </w:num>
  <w:num w:numId="12" w16cid:durableId="101346474">
    <w:abstractNumId w:val="2"/>
  </w:num>
  <w:num w:numId="13" w16cid:durableId="1775785792">
    <w:abstractNumId w:val="35"/>
  </w:num>
  <w:num w:numId="14" w16cid:durableId="236213038">
    <w:abstractNumId w:val="26"/>
  </w:num>
  <w:num w:numId="15" w16cid:durableId="1655446410">
    <w:abstractNumId w:val="19"/>
  </w:num>
  <w:num w:numId="16" w16cid:durableId="411585611">
    <w:abstractNumId w:val="13"/>
  </w:num>
  <w:num w:numId="17" w16cid:durableId="1840197717">
    <w:abstractNumId w:val="31"/>
  </w:num>
  <w:num w:numId="18" w16cid:durableId="946624872">
    <w:abstractNumId w:val="14"/>
  </w:num>
  <w:num w:numId="19" w16cid:durableId="17390851">
    <w:abstractNumId w:val="37"/>
  </w:num>
  <w:num w:numId="20" w16cid:durableId="16977289">
    <w:abstractNumId w:val="5"/>
  </w:num>
  <w:num w:numId="21" w16cid:durableId="1694846611">
    <w:abstractNumId w:val="4"/>
  </w:num>
  <w:num w:numId="22" w16cid:durableId="438333725">
    <w:abstractNumId w:val="38"/>
  </w:num>
  <w:num w:numId="23" w16cid:durableId="1759060677">
    <w:abstractNumId w:val="15"/>
  </w:num>
  <w:num w:numId="24" w16cid:durableId="1092821404">
    <w:abstractNumId w:val="28"/>
  </w:num>
  <w:num w:numId="25" w16cid:durableId="514153216">
    <w:abstractNumId w:val="22"/>
  </w:num>
  <w:num w:numId="26" w16cid:durableId="2062820857">
    <w:abstractNumId w:val="33"/>
  </w:num>
  <w:num w:numId="27" w16cid:durableId="81612548">
    <w:abstractNumId w:val="30"/>
  </w:num>
  <w:num w:numId="28" w16cid:durableId="1974288229">
    <w:abstractNumId w:val="6"/>
  </w:num>
  <w:num w:numId="29" w16cid:durableId="743718820">
    <w:abstractNumId w:val="34"/>
  </w:num>
  <w:num w:numId="30" w16cid:durableId="1218737480">
    <w:abstractNumId w:val="25"/>
  </w:num>
  <w:num w:numId="31" w16cid:durableId="1790974637">
    <w:abstractNumId w:val="10"/>
  </w:num>
  <w:num w:numId="32" w16cid:durableId="396362711">
    <w:abstractNumId w:val="3"/>
  </w:num>
  <w:num w:numId="33" w16cid:durableId="626009287">
    <w:abstractNumId w:val="7"/>
  </w:num>
  <w:num w:numId="34" w16cid:durableId="964314644">
    <w:abstractNumId w:val="20"/>
  </w:num>
  <w:num w:numId="35" w16cid:durableId="1987588454">
    <w:abstractNumId w:val="29"/>
  </w:num>
  <w:num w:numId="36" w16cid:durableId="450782676">
    <w:abstractNumId w:val="21"/>
  </w:num>
  <w:num w:numId="37" w16cid:durableId="2059815276">
    <w:abstractNumId w:val="0"/>
  </w:num>
  <w:num w:numId="38" w16cid:durableId="1144391918">
    <w:abstractNumId w:val="27"/>
  </w:num>
  <w:num w:numId="39" w16cid:durableId="1114203929">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532"/>
    <w:rsid w:val="00001490"/>
    <w:rsid w:val="00001E07"/>
    <w:rsid w:val="0000255B"/>
    <w:rsid w:val="00004204"/>
    <w:rsid w:val="00006129"/>
    <w:rsid w:val="00006D47"/>
    <w:rsid w:val="00006D98"/>
    <w:rsid w:val="00010E38"/>
    <w:rsid w:val="00020A5D"/>
    <w:rsid w:val="0002429A"/>
    <w:rsid w:val="00026F8C"/>
    <w:rsid w:val="000279B3"/>
    <w:rsid w:val="00032173"/>
    <w:rsid w:val="000336B1"/>
    <w:rsid w:val="000337C4"/>
    <w:rsid w:val="00035D72"/>
    <w:rsid w:val="000361D2"/>
    <w:rsid w:val="00036646"/>
    <w:rsid w:val="00036EFE"/>
    <w:rsid w:val="0003772D"/>
    <w:rsid w:val="0004404C"/>
    <w:rsid w:val="000458AD"/>
    <w:rsid w:val="0004753C"/>
    <w:rsid w:val="00047FCF"/>
    <w:rsid w:val="000504E8"/>
    <w:rsid w:val="00050938"/>
    <w:rsid w:val="00056111"/>
    <w:rsid w:val="000604CF"/>
    <w:rsid w:val="00061FEF"/>
    <w:rsid w:val="000666CD"/>
    <w:rsid w:val="00067831"/>
    <w:rsid w:val="00067EA6"/>
    <w:rsid w:val="000701C8"/>
    <w:rsid w:val="000715D9"/>
    <w:rsid w:val="00075AD3"/>
    <w:rsid w:val="0007605C"/>
    <w:rsid w:val="0007614A"/>
    <w:rsid w:val="00077119"/>
    <w:rsid w:val="00083F9E"/>
    <w:rsid w:val="000843BB"/>
    <w:rsid w:val="00084D1B"/>
    <w:rsid w:val="00086DC5"/>
    <w:rsid w:val="00090519"/>
    <w:rsid w:val="000920EF"/>
    <w:rsid w:val="00092278"/>
    <w:rsid w:val="000942FF"/>
    <w:rsid w:val="00094C7E"/>
    <w:rsid w:val="00096AB4"/>
    <w:rsid w:val="000978B3"/>
    <w:rsid w:val="000A07AD"/>
    <w:rsid w:val="000B0C78"/>
    <w:rsid w:val="000B1638"/>
    <w:rsid w:val="000B2019"/>
    <w:rsid w:val="000B31D3"/>
    <w:rsid w:val="000B4AF8"/>
    <w:rsid w:val="000B53E6"/>
    <w:rsid w:val="000B7A11"/>
    <w:rsid w:val="000C302F"/>
    <w:rsid w:val="000C341A"/>
    <w:rsid w:val="000C5153"/>
    <w:rsid w:val="000C5E9B"/>
    <w:rsid w:val="000C62E2"/>
    <w:rsid w:val="000C7D6E"/>
    <w:rsid w:val="000D04CB"/>
    <w:rsid w:val="000D0E1D"/>
    <w:rsid w:val="000D1051"/>
    <w:rsid w:val="000D3F91"/>
    <w:rsid w:val="000D56D5"/>
    <w:rsid w:val="000D5858"/>
    <w:rsid w:val="000D6759"/>
    <w:rsid w:val="000D7A75"/>
    <w:rsid w:val="000D7DC7"/>
    <w:rsid w:val="000E34D1"/>
    <w:rsid w:val="000E3EE2"/>
    <w:rsid w:val="000E4342"/>
    <w:rsid w:val="000E6BDB"/>
    <w:rsid w:val="000F01BB"/>
    <w:rsid w:val="000F04C1"/>
    <w:rsid w:val="000F09CD"/>
    <w:rsid w:val="000F380E"/>
    <w:rsid w:val="000F6299"/>
    <w:rsid w:val="000F63C0"/>
    <w:rsid w:val="000F7F14"/>
    <w:rsid w:val="00101C4D"/>
    <w:rsid w:val="00107140"/>
    <w:rsid w:val="0010794C"/>
    <w:rsid w:val="001121B0"/>
    <w:rsid w:val="001130D8"/>
    <w:rsid w:val="0011412F"/>
    <w:rsid w:val="0011649E"/>
    <w:rsid w:val="0011758C"/>
    <w:rsid w:val="00120053"/>
    <w:rsid w:val="00124150"/>
    <w:rsid w:val="001254D6"/>
    <w:rsid w:val="00125D04"/>
    <w:rsid w:val="00126952"/>
    <w:rsid w:val="00127B8A"/>
    <w:rsid w:val="00132455"/>
    <w:rsid w:val="0013273B"/>
    <w:rsid w:val="0013506D"/>
    <w:rsid w:val="001361E8"/>
    <w:rsid w:val="00136AEA"/>
    <w:rsid w:val="001373DB"/>
    <w:rsid w:val="001409C9"/>
    <w:rsid w:val="00141A50"/>
    <w:rsid w:val="00143BE1"/>
    <w:rsid w:val="0014660B"/>
    <w:rsid w:val="00152561"/>
    <w:rsid w:val="0015687F"/>
    <w:rsid w:val="001609C6"/>
    <w:rsid w:val="00160B0F"/>
    <w:rsid w:val="00162049"/>
    <w:rsid w:val="00164325"/>
    <w:rsid w:val="00166155"/>
    <w:rsid w:val="00166454"/>
    <w:rsid w:val="00167B58"/>
    <w:rsid w:val="00172A44"/>
    <w:rsid w:val="0017400C"/>
    <w:rsid w:val="00176BA4"/>
    <w:rsid w:val="00177608"/>
    <w:rsid w:val="00181DEB"/>
    <w:rsid w:val="00182E89"/>
    <w:rsid w:val="00182F30"/>
    <w:rsid w:val="001844F0"/>
    <w:rsid w:val="0018569E"/>
    <w:rsid w:val="0019654F"/>
    <w:rsid w:val="001A216E"/>
    <w:rsid w:val="001A56EE"/>
    <w:rsid w:val="001A6158"/>
    <w:rsid w:val="001A790F"/>
    <w:rsid w:val="001B0071"/>
    <w:rsid w:val="001B1DC5"/>
    <w:rsid w:val="001B1FBA"/>
    <w:rsid w:val="001B20AC"/>
    <w:rsid w:val="001B7BD8"/>
    <w:rsid w:val="001C04DD"/>
    <w:rsid w:val="001C2D53"/>
    <w:rsid w:val="001C332F"/>
    <w:rsid w:val="001C365E"/>
    <w:rsid w:val="001C569F"/>
    <w:rsid w:val="001C5D10"/>
    <w:rsid w:val="001C77DE"/>
    <w:rsid w:val="001D0186"/>
    <w:rsid w:val="001D19D7"/>
    <w:rsid w:val="001D2CB4"/>
    <w:rsid w:val="001D380D"/>
    <w:rsid w:val="001D3956"/>
    <w:rsid w:val="001D5AFF"/>
    <w:rsid w:val="001D5C41"/>
    <w:rsid w:val="001E24E2"/>
    <w:rsid w:val="001E30A6"/>
    <w:rsid w:val="001E5B9A"/>
    <w:rsid w:val="001F0C97"/>
    <w:rsid w:val="001F658B"/>
    <w:rsid w:val="001F6D5E"/>
    <w:rsid w:val="00203E8D"/>
    <w:rsid w:val="00205312"/>
    <w:rsid w:val="0020584B"/>
    <w:rsid w:val="00207400"/>
    <w:rsid w:val="00212E60"/>
    <w:rsid w:val="002144CE"/>
    <w:rsid w:val="0021501D"/>
    <w:rsid w:val="002168CB"/>
    <w:rsid w:val="00216C0F"/>
    <w:rsid w:val="00216E0F"/>
    <w:rsid w:val="00217EC7"/>
    <w:rsid w:val="002202AD"/>
    <w:rsid w:val="00221E8B"/>
    <w:rsid w:val="00224F73"/>
    <w:rsid w:val="002255C4"/>
    <w:rsid w:val="00225BBF"/>
    <w:rsid w:val="00226DD7"/>
    <w:rsid w:val="00235BF0"/>
    <w:rsid w:val="00235DF3"/>
    <w:rsid w:val="0024106A"/>
    <w:rsid w:val="00241722"/>
    <w:rsid w:val="00241907"/>
    <w:rsid w:val="00243860"/>
    <w:rsid w:val="00250A54"/>
    <w:rsid w:val="0025455B"/>
    <w:rsid w:val="00254686"/>
    <w:rsid w:val="002552C0"/>
    <w:rsid w:val="00255513"/>
    <w:rsid w:val="00262EFF"/>
    <w:rsid w:val="00263F84"/>
    <w:rsid w:val="00266144"/>
    <w:rsid w:val="002708D0"/>
    <w:rsid w:val="00270B6B"/>
    <w:rsid w:val="0027147A"/>
    <w:rsid w:val="002764E0"/>
    <w:rsid w:val="00276775"/>
    <w:rsid w:val="00280F20"/>
    <w:rsid w:val="00283167"/>
    <w:rsid w:val="0028477B"/>
    <w:rsid w:val="00285636"/>
    <w:rsid w:val="00285C5F"/>
    <w:rsid w:val="0029007A"/>
    <w:rsid w:val="00290668"/>
    <w:rsid w:val="0029108B"/>
    <w:rsid w:val="00291814"/>
    <w:rsid w:val="00295202"/>
    <w:rsid w:val="00297F77"/>
    <w:rsid w:val="002A0DEC"/>
    <w:rsid w:val="002A1419"/>
    <w:rsid w:val="002A1D8E"/>
    <w:rsid w:val="002A7245"/>
    <w:rsid w:val="002A7FBE"/>
    <w:rsid w:val="002B1D71"/>
    <w:rsid w:val="002B3EEF"/>
    <w:rsid w:val="002B4332"/>
    <w:rsid w:val="002C0424"/>
    <w:rsid w:val="002C150D"/>
    <w:rsid w:val="002C3249"/>
    <w:rsid w:val="002C3B84"/>
    <w:rsid w:val="002C6DE1"/>
    <w:rsid w:val="002D3867"/>
    <w:rsid w:val="002D6727"/>
    <w:rsid w:val="002D6B6F"/>
    <w:rsid w:val="002E25E3"/>
    <w:rsid w:val="002E2963"/>
    <w:rsid w:val="002E30AC"/>
    <w:rsid w:val="002E3960"/>
    <w:rsid w:val="002E4A63"/>
    <w:rsid w:val="002E55A9"/>
    <w:rsid w:val="002E6098"/>
    <w:rsid w:val="002E6416"/>
    <w:rsid w:val="002E6C2F"/>
    <w:rsid w:val="002E77CE"/>
    <w:rsid w:val="002E7A42"/>
    <w:rsid w:val="002F0023"/>
    <w:rsid w:val="002F0784"/>
    <w:rsid w:val="002F10A8"/>
    <w:rsid w:val="002F10AB"/>
    <w:rsid w:val="002F16C7"/>
    <w:rsid w:val="002F2762"/>
    <w:rsid w:val="002F2D56"/>
    <w:rsid w:val="002F4403"/>
    <w:rsid w:val="002F6BAC"/>
    <w:rsid w:val="002F6DCB"/>
    <w:rsid w:val="003032E1"/>
    <w:rsid w:val="00303B6C"/>
    <w:rsid w:val="00304092"/>
    <w:rsid w:val="003064F5"/>
    <w:rsid w:val="00307783"/>
    <w:rsid w:val="003130FE"/>
    <w:rsid w:val="00313D8C"/>
    <w:rsid w:val="00314A69"/>
    <w:rsid w:val="00315EA5"/>
    <w:rsid w:val="00321532"/>
    <w:rsid w:val="0032171B"/>
    <w:rsid w:val="00322682"/>
    <w:rsid w:val="00325900"/>
    <w:rsid w:val="00330156"/>
    <w:rsid w:val="00331225"/>
    <w:rsid w:val="00332235"/>
    <w:rsid w:val="0033276C"/>
    <w:rsid w:val="00332F82"/>
    <w:rsid w:val="00333C13"/>
    <w:rsid w:val="003348C1"/>
    <w:rsid w:val="00336381"/>
    <w:rsid w:val="00336F6E"/>
    <w:rsid w:val="00341A14"/>
    <w:rsid w:val="003442FD"/>
    <w:rsid w:val="003505CA"/>
    <w:rsid w:val="003507DE"/>
    <w:rsid w:val="00354877"/>
    <w:rsid w:val="00355093"/>
    <w:rsid w:val="00355760"/>
    <w:rsid w:val="00355A86"/>
    <w:rsid w:val="00357BF0"/>
    <w:rsid w:val="0036014B"/>
    <w:rsid w:val="00360546"/>
    <w:rsid w:val="003634F4"/>
    <w:rsid w:val="003657D5"/>
    <w:rsid w:val="00365A76"/>
    <w:rsid w:val="003675E9"/>
    <w:rsid w:val="0037057A"/>
    <w:rsid w:val="00370CCF"/>
    <w:rsid w:val="0037213F"/>
    <w:rsid w:val="00375644"/>
    <w:rsid w:val="0037589D"/>
    <w:rsid w:val="003812FC"/>
    <w:rsid w:val="003833BF"/>
    <w:rsid w:val="00383A57"/>
    <w:rsid w:val="00391818"/>
    <w:rsid w:val="00394886"/>
    <w:rsid w:val="0039537D"/>
    <w:rsid w:val="00395A36"/>
    <w:rsid w:val="00395ED5"/>
    <w:rsid w:val="0039616A"/>
    <w:rsid w:val="003A0BBF"/>
    <w:rsid w:val="003A4D9E"/>
    <w:rsid w:val="003B19C6"/>
    <w:rsid w:val="003B2846"/>
    <w:rsid w:val="003B2F1B"/>
    <w:rsid w:val="003B31EF"/>
    <w:rsid w:val="003B49BC"/>
    <w:rsid w:val="003B50D0"/>
    <w:rsid w:val="003B7069"/>
    <w:rsid w:val="003C0AC6"/>
    <w:rsid w:val="003C2144"/>
    <w:rsid w:val="003C27DB"/>
    <w:rsid w:val="003C32ED"/>
    <w:rsid w:val="003C4020"/>
    <w:rsid w:val="003C50A3"/>
    <w:rsid w:val="003C6B9F"/>
    <w:rsid w:val="003C6BB8"/>
    <w:rsid w:val="003C7708"/>
    <w:rsid w:val="003D0A16"/>
    <w:rsid w:val="003D1F87"/>
    <w:rsid w:val="003D3EFA"/>
    <w:rsid w:val="003D4D29"/>
    <w:rsid w:val="003E49B0"/>
    <w:rsid w:val="003E5C9B"/>
    <w:rsid w:val="003E5F2D"/>
    <w:rsid w:val="003F0EC6"/>
    <w:rsid w:val="003F0FA3"/>
    <w:rsid w:val="003F5010"/>
    <w:rsid w:val="003F6614"/>
    <w:rsid w:val="00401D57"/>
    <w:rsid w:val="00405F3A"/>
    <w:rsid w:val="004110C9"/>
    <w:rsid w:val="0041141C"/>
    <w:rsid w:val="00413977"/>
    <w:rsid w:val="00414CD3"/>
    <w:rsid w:val="00415633"/>
    <w:rsid w:val="004163EF"/>
    <w:rsid w:val="00420726"/>
    <w:rsid w:val="00422BCD"/>
    <w:rsid w:val="00424E36"/>
    <w:rsid w:val="0042737D"/>
    <w:rsid w:val="004315A1"/>
    <w:rsid w:val="00431D22"/>
    <w:rsid w:val="00432D47"/>
    <w:rsid w:val="00434D10"/>
    <w:rsid w:val="0043610B"/>
    <w:rsid w:val="00437C95"/>
    <w:rsid w:val="00440560"/>
    <w:rsid w:val="004420BF"/>
    <w:rsid w:val="00442881"/>
    <w:rsid w:val="00445AAF"/>
    <w:rsid w:val="00445D4B"/>
    <w:rsid w:val="00447648"/>
    <w:rsid w:val="00450C98"/>
    <w:rsid w:val="00452419"/>
    <w:rsid w:val="00452647"/>
    <w:rsid w:val="0045495B"/>
    <w:rsid w:val="00457340"/>
    <w:rsid w:val="00461492"/>
    <w:rsid w:val="004672FC"/>
    <w:rsid w:val="004706D7"/>
    <w:rsid w:val="0047265E"/>
    <w:rsid w:val="0047427B"/>
    <w:rsid w:val="00487845"/>
    <w:rsid w:val="00491478"/>
    <w:rsid w:val="00492082"/>
    <w:rsid w:val="00493BAB"/>
    <w:rsid w:val="00493C9C"/>
    <w:rsid w:val="004A0388"/>
    <w:rsid w:val="004A405C"/>
    <w:rsid w:val="004A7118"/>
    <w:rsid w:val="004B27D1"/>
    <w:rsid w:val="004B3816"/>
    <w:rsid w:val="004B4769"/>
    <w:rsid w:val="004C0DB7"/>
    <w:rsid w:val="004C13E6"/>
    <w:rsid w:val="004C4B4F"/>
    <w:rsid w:val="004C4B9C"/>
    <w:rsid w:val="004C7904"/>
    <w:rsid w:val="004D1837"/>
    <w:rsid w:val="004D43EF"/>
    <w:rsid w:val="004E2CE1"/>
    <w:rsid w:val="004E5D4D"/>
    <w:rsid w:val="004E5DD3"/>
    <w:rsid w:val="004E740D"/>
    <w:rsid w:val="004F025B"/>
    <w:rsid w:val="004F2F55"/>
    <w:rsid w:val="004F57AB"/>
    <w:rsid w:val="004F57E6"/>
    <w:rsid w:val="00500676"/>
    <w:rsid w:val="00500DBA"/>
    <w:rsid w:val="00504546"/>
    <w:rsid w:val="0050491B"/>
    <w:rsid w:val="005108A2"/>
    <w:rsid w:val="0051130F"/>
    <w:rsid w:val="0051730C"/>
    <w:rsid w:val="00520DF8"/>
    <w:rsid w:val="00523811"/>
    <w:rsid w:val="00524D28"/>
    <w:rsid w:val="00531318"/>
    <w:rsid w:val="005319BB"/>
    <w:rsid w:val="00532541"/>
    <w:rsid w:val="00533A01"/>
    <w:rsid w:val="0053470F"/>
    <w:rsid w:val="0053508F"/>
    <w:rsid w:val="00535411"/>
    <w:rsid w:val="00536BF5"/>
    <w:rsid w:val="0054139A"/>
    <w:rsid w:val="00546DD3"/>
    <w:rsid w:val="0054789D"/>
    <w:rsid w:val="00553F0A"/>
    <w:rsid w:val="00557C76"/>
    <w:rsid w:val="00561066"/>
    <w:rsid w:val="00565905"/>
    <w:rsid w:val="005702C4"/>
    <w:rsid w:val="00573241"/>
    <w:rsid w:val="00574027"/>
    <w:rsid w:val="00576C13"/>
    <w:rsid w:val="005770CB"/>
    <w:rsid w:val="00581BAA"/>
    <w:rsid w:val="00581EAC"/>
    <w:rsid w:val="00582F3C"/>
    <w:rsid w:val="005842C9"/>
    <w:rsid w:val="0058568D"/>
    <w:rsid w:val="00590200"/>
    <w:rsid w:val="005908C5"/>
    <w:rsid w:val="0059191A"/>
    <w:rsid w:val="00591D05"/>
    <w:rsid w:val="005920EF"/>
    <w:rsid w:val="00593F44"/>
    <w:rsid w:val="005961CD"/>
    <w:rsid w:val="0059739F"/>
    <w:rsid w:val="005A0DEC"/>
    <w:rsid w:val="005A2F35"/>
    <w:rsid w:val="005A44A0"/>
    <w:rsid w:val="005A642A"/>
    <w:rsid w:val="005B135D"/>
    <w:rsid w:val="005B4E60"/>
    <w:rsid w:val="005B7E4E"/>
    <w:rsid w:val="005C2D1C"/>
    <w:rsid w:val="005C5126"/>
    <w:rsid w:val="005C7F1B"/>
    <w:rsid w:val="005D1814"/>
    <w:rsid w:val="005D30EE"/>
    <w:rsid w:val="005D76E8"/>
    <w:rsid w:val="005E2301"/>
    <w:rsid w:val="005E2A3B"/>
    <w:rsid w:val="005E3E2F"/>
    <w:rsid w:val="005E689E"/>
    <w:rsid w:val="005F0A36"/>
    <w:rsid w:val="005F261D"/>
    <w:rsid w:val="005F430A"/>
    <w:rsid w:val="005F518E"/>
    <w:rsid w:val="005F6F02"/>
    <w:rsid w:val="00601CC5"/>
    <w:rsid w:val="00604AE7"/>
    <w:rsid w:val="006050F3"/>
    <w:rsid w:val="006077BB"/>
    <w:rsid w:val="00610C87"/>
    <w:rsid w:val="00610DB5"/>
    <w:rsid w:val="00611695"/>
    <w:rsid w:val="0061384D"/>
    <w:rsid w:val="006155AA"/>
    <w:rsid w:val="00620B0C"/>
    <w:rsid w:val="00625603"/>
    <w:rsid w:val="00626540"/>
    <w:rsid w:val="00627E3C"/>
    <w:rsid w:val="00630AC4"/>
    <w:rsid w:val="00631A6D"/>
    <w:rsid w:val="00631D10"/>
    <w:rsid w:val="00633895"/>
    <w:rsid w:val="006341E0"/>
    <w:rsid w:val="00634B16"/>
    <w:rsid w:val="00635EF0"/>
    <w:rsid w:val="00635F7C"/>
    <w:rsid w:val="00636E53"/>
    <w:rsid w:val="00640C74"/>
    <w:rsid w:val="00641894"/>
    <w:rsid w:val="006435C8"/>
    <w:rsid w:val="00645327"/>
    <w:rsid w:val="006470C4"/>
    <w:rsid w:val="00650731"/>
    <w:rsid w:val="00650CD4"/>
    <w:rsid w:val="0065251D"/>
    <w:rsid w:val="00652F6F"/>
    <w:rsid w:val="00653A7B"/>
    <w:rsid w:val="00654A56"/>
    <w:rsid w:val="00657701"/>
    <w:rsid w:val="006635AC"/>
    <w:rsid w:val="006642AB"/>
    <w:rsid w:val="00664AEB"/>
    <w:rsid w:val="00665CC5"/>
    <w:rsid w:val="00671241"/>
    <w:rsid w:val="00671902"/>
    <w:rsid w:val="0067440D"/>
    <w:rsid w:val="0067548F"/>
    <w:rsid w:val="006775FF"/>
    <w:rsid w:val="00677C1F"/>
    <w:rsid w:val="00680008"/>
    <w:rsid w:val="006817A6"/>
    <w:rsid w:val="006845F1"/>
    <w:rsid w:val="00686C9F"/>
    <w:rsid w:val="0068731B"/>
    <w:rsid w:val="0069112A"/>
    <w:rsid w:val="0069127F"/>
    <w:rsid w:val="00692B53"/>
    <w:rsid w:val="00692E1A"/>
    <w:rsid w:val="006937F4"/>
    <w:rsid w:val="006964A8"/>
    <w:rsid w:val="00697CB7"/>
    <w:rsid w:val="006A1671"/>
    <w:rsid w:val="006A49CE"/>
    <w:rsid w:val="006A5C79"/>
    <w:rsid w:val="006A6E7B"/>
    <w:rsid w:val="006B0041"/>
    <w:rsid w:val="006B15C3"/>
    <w:rsid w:val="006B3577"/>
    <w:rsid w:val="006B454B"/>
    <w:rsid w:val="006B5D3F"/>
    <w:rsid w:val="006B6D0E"/>
    <w:rsid w:val="006C27E2"/>
    <w:rsid w:val="006C739E"/>
    <w:rsid w:val="006D0864"/>
    <w:rsid w:val="006D0B51"/>
    <w:rsid w:val="006D236D"/>
    <w:rsid w:val="006D51BE"/>
    <w:rsid w:val="006D548D"/>
    <w:rsid w:val="006D6309"/>
    <w:rsid w:val="006E0F85"/>
    <w:rsid w:val="006E1A42"/>
    <w:rsid w:val="006E1C5D"/>
    <w:rsid w:val="006E30BA"/>
    <w:rsid w:val="006E5862"/>
    <w:rsid w:val="006E726A"/>
    <w:rsid w:val="006F2E1D"/>
    <w:rsid w:val="006F2F53"/>
    <w:rsid w:val="006F5133"/>
    <w:rsid w:val="006F5E70"/>
    <w:rsid w:val="006F61B8"/>
    <w:rsid w:val="0070024C"/>
    <w:rsid w:val="007023C0"/>
    <w:rsid w:val="007031C2"/>
    <w:rsid w:val="00703D27"/>
    <w:rsid w:val="007043DD"/>
    <w:rsid w:val="0070504A"/>
    <w:rsid w:val="007066F1"/>
    <w:rsid w:val="00710240"/>
    <w:rsid w:val="007105EE"/>
    <w:rsid w:val="007108F6"/>
    <w:rsid w:val="007113BC"/>
    <w:rsid w:val="007126AA"/>
    <w:rsid w:val="00715A3C"/>
    <w:rsid w:val="00717819"/>
    <w:rsid w:val="007214B4"/>
    <w:rsid w:val="00721555"/>
    <w:rsid w:val="00722373"/>
    <w:rsid w:val="00727FC9"/>
    <w:rsid w:val="00730F47"/>
    <w:rsid w:val="0073381D"/>
    <w:rsid w:val="00734DE8"/>
    <w:rsid w:val="00736536"/>
    <w:rsid w:val="007366AD"/>
    <w:rsid w:val="00737796"/>
    <w:rsid w:val="007431F8"/>
    <w:rsid w:val="007446B4"/>
    <w:rsid w:val="00752A21"/>
    <w:rsid w:val="0075494C"/>
    <w:rsid w:val="00755D6A"/>
    <w:rsid w:val="00764B8C"/>
    <w:rsid w:val="00765347"/>
    <w:rsid w:val="00766610"/>
    <w:rsid w:val="00767AFB"/>
    <w:rsid w:val="007719F9"/>
    <w:rsid w:val="0077261C"/>
    <w:rsid w:val="007738A1"/>
    <w:rsid w:val="00775FDC"/>
    <w:rsid w:val="00776A3F"/>
    <w:rsid w:val="00776B89"/>
    <w:rsid w:val="00777A08"/>
    <w:rsid w:val="00780D99"/>
    <w:rsid w:val="00782EAB"/>
    <w:rsid w:val="007852E1"/>
    <w:rsid w:val="00785B1F"/>
    <w:rsid w:val="00790169"/>
    <w:rsid w:val="00792DAF"/>
    <w:rsid w:val="00794DC3"/>
    <w:rsid w:val="00796D45"/>
    <w:rsid w:val="007A3688"/>
    <w:rsid w:val="007A3B4E"/>
    <w:rsid w:val="007A469F"/>
    <w:rsid w:val="007A4CBB"/>
    <w:rsid w:val="007A671B"/>
    <w:rsid w:val="007A7261"/>
    <w:rsid w:val="007B265B"/>
    <w:rsid w:val="007C0D71"/>
    <w:rsid w:val="007C55C9"/>
    <w:rsid w:val="007C5DD7"/>
    <w:rsid w:val="007D1637"/>
    <w:rsid w:val="007D32F4"/>
    <w:rsid w:val="007D3352"/>
    <w:rsid w:val="007D35F0"/>
    <w:rsid w:val="007D5E78"/>
    <w:rsid w:val="007E2278"/>
    <w:rsid w:val="007E2B23"/>
    <w:rsid w:val="007E3FED"/>
    <w:rsid w:val="007E411C"/>
    <w:rsid w:val="007E6FC8"/>
    <w:rsid w:val="007E713D"/>
    <w:rsid w:val="007E7641"/>
    <w:rsid w:val="007E78A3"/>
    <w:rsid w:val="007F12B4"/>
    <w:rsid w:val="007F2B17"/>
    <w:rsid w:val="007F302C"/>
    <w:rsid w:val="007F39BA"/>
    <w:rsid w:val="007F40AA"/>
    <w:rsid w:val="007F55D7"/>
    <w:rsid w:val="007F701F"/>
    <w:rsid w:val="007F7A36"/>
    <w:rsid w:val="00803CF4"/>
    <w:rsid w:val="00806433"/>
    <w:rsid w:val="0081308C"/>
    <w:rsid w:val="00814B33"/>
    <w:rsid w:val="00814C7F"/>
    <w:rsid w:val="008205C8"/>
    <w:rsid w:val="00821958"/>
    <w:rsid w:val="008221EA"/>
    <w:rsid w:val="00822845"/>
    <w:rsid w:val="00823595"/>
    <w:rsid w:val="00823CFE"/>
    <w:rsid w:val="00824478"/>
    <w:rsid w:val="00825D54"/>
    <w:rsid w:val="00826114"/>
    <w:rsid w:val="0082686F"/>
    <w:rsid w:val="00827AB7"/>
    <w:rsid w:val="00832AC9"/>
    <w:rsid w:val="0083678E"/>
    <w:rsid w:val="00837B26"/>
    <w:rsid w:val="00841206"/>
    <w:rsid w:val="0084316E"/>
    <w:rsid w:val="00843992"/>
    <w:rsid w:val="008468B5"/>
    <w:rsid w:val="00852819"/>
    <w:rsid w:val="0085421D"/>
    <w:rsid w:val="00854B38"/>
    <w:rsid w:val="00856246"/>
    <w:rsid w:val="008563E7"/>
    <w:rsid w:val="00860AEF"/>
    <w:rsid w:val="00860CC1"/>
    <w:rsid w:val="008617D8"/>
    <w:rsid w:val="00863065"/>
    <w:rsid w:val="00863417"/>
    <w:rsid w:val="0086349B"/>
    <w:rsid w:val="00863698"/>
    <w:rsid w:val="008636C1"/>
    <w:rsid w:val="008647D3"/>
    <w:rsid w:val="008657B6"/>
    <w:rsid w:val="00867A46"/>
    <w:rsid w:val="008725FE"/>
    <w:rsid w:val="00873F55"/>
    <w:rsid w:val="008804AA"/>
    <w:rsid w:val="00883E36"/>
    <w:rsid w:val="00885A2D"/>
    <w:rsid w:val="00886103"/>
    <w:rsid w:val="00894BAB"/>
    <w:rsid w:val="008A13E9"/>
    <w:rsid w:val="008A3358"/>
    <w:rsid w:val="008A3B62"/>
    <w:rsid w:val="008A4D3E"/>
    <w:rsid w:val="008A6DEA"/>
    <w:rsid w:val="008A7915"/>
    <w:rsid w:val="008B2410"/>
    <w:rsid w:val="008B2A1E"/>
    <w:rsid w:val="008B5E8D"/>
    <w:rsid w:val="008C4822"/>
    <w:rsid w:val="008C515D"/>
    <w:rsid w:val="008C5563"/>
    <w:rsid w:val="008C60B1"/>
    <w:rsid w:val="008D043F"/>
    <w:rsid w:val="008D1474"/>
    <w:rsid w:val="008D6463"/>
    <w:rsid w:val="008D6D82"/>
    <w:rsid w:val="008E3AF9"/>
    <w:rsid w:val="008E4FEE"/>
    <w:rsid w:val="008E667C"/>
    <w:rsid w:val="008E79EA"/>
    <w:rsid w:val="008E7B04"/>
    <w:rsid w:val="008F1A4C"/>
    <w:rsid w:val="008F1F6D"/>
    <w:rsid w:val="008F3E0A"/>
    <w:rsid w:val="008F6546"/>
    <w:rsid w:val="00901168"/>
    <w:rsid w:val="009031AC"/>
    <w:rsid w:val="009035F0"/>
    <w:rsid w:val="00903A09"/>
    <w:rsid w:val="00904387"/>
    <w:rsid w:val="009076C2"/>
    <w:rsid w:val="00907B8D"/>
    <w:rsid w:val="009106FB"/>
    <w:rsid w:val="00911D88"/>
    <w:rsid w:val="0091232B"/>
    <w:rsid w:val="0091242C"/>
    <w:rsid w:val="00912431"/>
    <w:rsid w:val="0091444E"/>
    <w:rsid w:val="009146E2"/>
    <w:rsid w:val="009208C8"/>
    <w:rsid w:val="00925E40"/>
    <w:rsid w:val="00926A79"/>
    <w:rsid w:val="00926C4F"/>
    <w:rsid w:val="00930AE9"/>
    <w:rsid w:val="00935C25"/>
    <w:rsid w:val="00936A8C"/>
    <w:rsid w:val="00936FF3"/>
    <w:rsid w:val="00941169"/>
    <w:rsid w:val="0094253C"/>
    <w:rsid w:val="00943281"/>
    <w:rsid w:val="00943848"/>
    <w:rsid w:val="009447DB"/>
    <w:rsid w:val="00947552"/>
    <w:rsid w:val="009505B1"/>
    <w:rsid w:val="00951AFD"/>
    <w:rsid w:val="00952E89"/>
    <w:rsid w:val="009544B2"/>
    <w:rsid w:val="00956862"/>
    <w:rsid w:val="009603D0"/>
    <w:rsid w:val="00960989"/>
    <w:rsid w:val="009619E7"/>
    <w:rsid w:val="00962758"/>
    <w:rsid w:val="00965BEA"/>
    <w:rsid w:val="009673AC"/>
    <w:rsid w:val="00967AEF"/>
    <w:rsid w:val="00967CD7"/>
    <w:rsid w:val="00972160"/>
    <w:rsid w:val="0097251D"/>
    <w:rsid w:val="009729FB"/>
    <w:rsid w:val="00972E98"/>
    <w:rsid w:val="00973039"/>
    <w:rsid w:val="00975EEC"/>
    <w:rsid w:val="009767E0"/>
    <w:rsid w:val="00976999"/>
    <w:rsid w:val="0098222D"/>
    <w:rsid w:val="0098250D"/>
    <w:rsid w:val="0098311E"/>
    <w:rsid w:val="00984761"/>
    <w:rsid w:val="009866B8"/>
    <w:rsid w:val="00986EE5"/>
    <w:rsid w:val="00991043"/>
    <w:rsid w:val="0099388B"/>
    <w:rsid w:val="009941F8"/>
    <w:rsid w:val="00994C65"/>
    <w:rsid w:val="00997659"/>
    <w:rsid w:val="009A0EE3"/>
    <w:rsid w:val="009A5ACF"/>
    <w:rsid w:val="009A7549"/>
    <w:rsid w:val="009B0E8D"/>
    <w:rsid w:val="009B1499"/>
    <w:rsid w:val="009B303D"/>
    <w:rsid w:val="009B345D"/>
    <w:rsid w:val="009B6E73"/>
    <w:rsid w:val="009C09C9"/>
    <w:rsid w:val="009C0E79"/>
    <w:rsid w:val="009C1006"/>
    <w:rsid w:val="009C1A86"/>
    <w:rsid w:val="009C28A3"/>
    <w:rsid w:val="009C3319"/>
    <w:rsid w:val="009C43E2"/>
    <w:rsid w:val="009C4FAE"/>
    <w:rsid w:val="009C6699"/>
    <w:rsid w:val="009D4F8D"/>
    <w:rsid w:val="009E0444"/>
    <w:rsid w:val="009E063F"/>
    <w:rsid w:val="009E3330"/>
    <w:rsid w:val="009E701D"/>
    <w:rsid w:val="009E7B44"/>
    <w:rsid w:val="009F14A0"/>
    <w:rsid w:val="009F3598"/>
    <w:rsid w:val="009F5990"/>
    <w:rsid w:val="00A05ACA"/>
    <w:rsid w:val="00A07199"/>
    <w:rsid w:val="00A0787C"/>
    <w:rsid w:val="00A100CA"/>
    <w:rsid w:val="00A10C1B"/>
    <w:rsid w:val="00A11110"/>
    <w:rsid w:val="00A15AD3"/>
    <w:rsid w:val="00A167D7"/>
    <w:rsid w:val="00A21EF5"/>
    <w:rsid w:val="00A226A3"/>
    <w:rsid w:val="00A238C1"/>
    <w:rsid w:val="00A256AD"/>
    <w:rsid w:val="00A26AE8"/>
    <w:rsid w:val="00A27EBA"/>
    <w:rsid w:val="00A31865"/>
    <w:rsid w:val="00A34C9C"/>
    <w:rsid w:val="00A366EB"/>
    <w:rsid w:val="00A36F7D"/>
    <w:rsid w:val="00A37B10"/>
    <w:rsid w:val="00A40926"/>
    <w:rsid w:val="00A507B0"/>
    <w:rsid w:val="00A53741"/>
    <w:rsid w:val="00A545D2"/>
    <w:rsid w:val="00A6019A"/>
    <w:rsid w:val="00A63E80"/>
    <w:rsid w:val="00A64679"/>
    <w:rsid w:val="00A649FE"/>
    <w:rsid w:val="00A65C7E"/>
    <w:rsid w:val="00A73B60"/>
    <w:rsid w:val="00A73DC7"/>
    <w:rsid w:val="00A75206"/>
    <w:rsid w:val="00A817E2"/>
    <w:rsid w:val="00A81DF4"/>
    <w:rsid w:val="00A83E5A"/>
    <w:rsid w:val="00A90A48"/>
    <w:rsid w:val="00A90BDF"/>
    <w:rsid w:val="00A920FA"/>
    <w:rsid w:val="00A92DC5"/>
    <w:rsid w:val="00A93642"/>
    <w:rsid w:val="00A95AAC"/>
    <w:rsid w:val="00A963D8"/>
    <w:rsid w:val="00A96F97"/>
    <w:rsid w:val="00AA580E"/>
    <w:rsid w:val="00AA6636"/>
    <w:rsid w:val="00AB389D"/>
    <w:rsid w:val="00AB5B98"/>
    <w:rsid w:val="00AB62F7"/>
    <w:rsid w:val="00AC0C9B"/>
    <w:rsid w:val="00AC0D53"/>
    <w:rsid w:val="00AC449E"/>
    <w:rsid w:val="00AD3A5D"/>
    <w:rsid w:val="00AD6F7B"/>
    <w:rsid w:val="00AE0974"/>
    <w:rsid w:val="00AE2564"/>
    <w:rsid w:val="00AE4374"/>
    <w:rsid w:val="00AE43BA"/>
    <w:rsid w:val="00AE440B"/>
    <w:rsid w:val="00AE5A68"/>
    <w:rsid w:val="00AF2FEA"/>
    <w:rsid w:val="00AF339A"/>
    <w:rsid w:val="00AF353A"/>
    <w:rsid w:val="00B01783"/>
    <w:rsid w:val="00B049DE"/>
    <w:rsid w:val="00B1106C"/>
    <w:rsid w:val="00B12264"/>
    <w:rsid w:val="00B14E98"/>
    <w:rsid w:val="00B16584"/>
    <w:rsid w:val="00B17AD5"/>
    <w:rsid w:val="00B22217"/>
    <w:rsid w:val="00B2330D"/>
    <w:rsid w:val="00B25EFB"/>
    <w:rsid w:val="00B268F4"/>
    <w:rsid w:val="00B32151"/>
    <w:rsid w:val="00B33987"/>
    <w:rsid w:val="00B339AA"/>
    <w:rsid w:val="00B34787"/>
    <w:rsid w:val="00B355AF"/>
    <w:rsid w:val="00B35C33"/>
    <w:rsid w:val="00B40E9F"/>
    <w:rsid w:val="00B42E59"/>
    <w:rsid w:val="00B447FA"/>
    <w:rsid w:val="00B51900"/>
    <w:rsid w:val="00B524A8"/>
    <w:rsid w:val="00B54193"/>
    <w:rsid w:val="00B54CBA"/>
    <w:rsid w:val="00B55354"/>
    <w:rsid w:val="00B601D0"/>
    <w:rsid w:val="00B60720"/>
    <w:rsid w:val="00B623A9"/>
    <w:rsid w:val="00B6377F"/>
    <w:rsid w:val="00B65741"/>
    <w:rsid w:val="00B6623C"/>
    <w:rsid w:val="00B71494"/>
    <w:rsid w:val="00B71E93"/>
    <w:rsid w:val="00B75DC9"/>
    <w:rsid w:val="00B7664D"/>
    <w:rsid w:val="00B777FE"/>
    <w:rsid w:val="00B86272"/>
    <w:rsid w:val="00B8727F"/>
    <w:rsid w:val="00B90680"/>
    <w:rsid w:val="00B93FB4"/>
    <w:rsid w:val="00B94B56"/>
    <w:rsid w:val="00B950DE"/>
    <w:rsid w:val="00B963F2"/>
    <w:rsid w:val="00BA52E8"/>
    <w:rsid w:val="00BA5747"/>
    <w:rsid w:val="00BA6728"/>
    <w:rsid w:val="00BA7407"/>
    <w:rsid w:val="00BB03F6"/>
    <w:rsid w:val="00BB0512"/>
    <w:rsid w:val="00BB1569"/>
    <w:rsid w:val="00BB1B9A"/>
    <w:rsid w:val="00BB1C58"/>
    <w:rsid w:val="00BB358D"/>
    <w:rsid w:val="00BB3DC7"/>
    <w:rsid w:val="00BB5CBE"/>
    <w:rsid w:val="00BB75D3"/>
    <w:rsid w:val="00BC16E0"/>
    <w:rsid w:val="00BC2387"/>
    <w:rsid w:val="00BC4385"/>
    <w:rsid w:val="00BC7484"/>
    <w:rsid w:val="00BD4CBB"/>
    <w:rsid w:val="00BD6FE6"/>
    <w:rsid w:val="00BE1712"/>
    <w:rsid w:val="00BE30D2"/>
    <w:rsid w:val="00BE7D3D"/>
    <w:rsid w:val="00BF0957"/>
    <w:rsid w:val="00BF19F4"/>
    <w:rsid w:val="00BF2B76"/>
    <w:rsid w:val="00BF35B3"/>
    <w:rsid w:val="00BF3AEA"/>
    <w:rsid w:val="00BF5DE0"/>
    <w:rsid w:val="00C02122"/>
    <w:rsid w:val="00C02376"/>
    <w:rsid w:val="00C02F35"/>
    <w:rsid w:val="00C03A24"/>
    <w:rsid w:val="00C10F61"/>
    <w:rsid w:val="00C11437"/>
    <w:rsid w:val="00C120A1"/>
    <w:rsid w:val="00C126ED"/>
    <w:rsid w:val="00C144D4"/>
    <w:rsid w:val="00C14B5E"/>
    <w:rsid w:val="00C1513C"/>
    <w:rsid w:val="00C15CAC"/>
    <w:rsid w:val="00C1605D"/>
    <w:rsid w:val="00C22253"/>
    <w:rsid w:val="00C232CE"/>
    <w:rsid w:val="00C244BF"/>
    <w:rsid w:val="00C25520"/>
    <w:rsid w:val="00C300EF"/>
    <w:rsid w:val="00C31E2A"/>
    <w:rsid w:val="00C32246"/>
    <w:rsid w:val="00C325D4"/>
    <w:rsid w:val="00C3343B"/>
    <w:rsid w:val="00C35661"/>
    <w:rsid w:val="00C3572B"/>
    <w:rsid w:val="00C40957"/>
    <w:rsid w:val="00C40F63"/>
    <w:rsid w:val="00C4321F"/>
    <w:rsid w:val="00C456AD"/>
    <w:rsid w:val="00C508AB"/>
    <w:rsid w:val="00C517EC"/>
    <w:rsid w:val="00C51C44"/>
    <w:rsid w:val="00C545A5"/>
    <w:rsid w:val="00C54778"/>
    <w:rsid w:val="00C6090B"/>
    <w:rsid w:val="00C612D5"/>
    <w:rsid w:val="00C6131D"/>
    <w:rsid w:val="00C61C1B"/>
    <w:rsid w:val="00C62B8B"/>
    <w:rsid w:val="00C63656"/>
    <w:rsid w:val="00C65D49"/>
    <w:rsid w:val="00C6688D"/>
    <w:rsid w:val="00C7197E"/>
    <w:rsid w:val="00C71A62"/>
    <w:rsid w:val="00C72A1D"/>
    <w:rsid w:val="00C74234"/>
    <w:rsid w:val="00C748C4"/>
    <w:rsid w:val="00C752AF"/>
    <w:rsid w:val="00C765F8"/>
    <w:rsid w:val="00C8170B"/>
    <w:rsid w:val="00C82FEF"/>
    <w:rsid w:val="00C830DA"/>
    <w:rsid w:val="00C845FB"/>
    <w:rsid w:val="00C921CB"/>
    <w:rsid w:val="00C93CF8"/>
    <w:rsid w:val="00C95ACC"/>
    <w:rsid w:val="00CA1254"/>
    <w:rsid w:val="00CA2EC1"/>
    <w:rsid w:val="00CA3FCB"/>
    <w:rsid w:val="00CA4AD8"/>
    <w:rsid w:val="00CA54E4"/>
    <w:rsid w:val="00CB0499"/>
    <w:rsid w:val="00CB2AFD"/>
    <w:rsid w:val="00CB31E1"/>
    <w:rsid w:val="00CB6A6B"/>
    <w:rsid w:val="00CB6ECC"/>
    <w:rsid w:val="00CC00E4"/>
    <w:rsid w:val="00CC03A9"/>
    <w:rsid w:val="00CC3E6B"/>
    <w:rsid w:val="00CC7C52"/>
    <w:rsid w:val="00CD0A18"/>
    <w:rsid w:val="00CE02DE"/>
    <w:rsid w:val="00CE3883"/>
    <w:rsid w:val="00CE4F47"/>
    <w:rsid w:val="00CF1785"/>
    <w:rsid w:val="00CF2FCF"/>
    <w:rsid w:val="00CF3EB5"/>
    <w:rsid w:val="00CF6430"/>
    <w:rsid w:val="00CF74FB"/>
    <w:rsid w:val="00CF7795"/>
    <w:rsid w:val="00D0023F"/>
    <w:rsid w:val="00D03967"/>
    <w:rsid w:val="00D05B79"/>
    <w:rsid w:val="00D05E6B"/>
    <w:rsid w:val="00D05EE6"/>
    <w:rsid w:val="00D06C44"/>
    <w:rsid w:val="00D06E45"/>
    <w:rsid w:val="00D1041E"/>
    <w:rsid w:val="00D11921"/>
    <w:rsid w:val="00D132B2"/>
    <w:rsid w:val="00D15AAA"/>
    <w:rsid w:val="00D16FE6"/>
    <w:rsid w:val="00D17C93"/>
    <w:rsid w:val="00D20B6D"/>
    <w:rsid w:val="00D22CA0"/>
    <w:rsid w:val="00D22E45"/>
    <w:rsid w:val="00D2368A"/>
    <w:rsid w:val="00D23EC6"/>
    <w:rsid w:val="00D25362"/>
    <w:rsid w:val="00D313BF"/>
    <w:rsid w:val="00D3237D"/>
    <w:rsid w:val="00D355A1"/>
    <w:rsid w:val="00D416F8"/>
    <w:rsid w:val="00D428CB"/>
    <w:rsid w:val="00D433CB"/>
    <w:rsid w:val="00D43738"/>
    <w:rsid w:val="00D437AA"/>
    <w:rsid w:val="00D44A73"/>
    <w:rsid w:val="00D46938"/>
    <w:rsid w:val="00D5173F"/>
    <w:rsid w:val="00D52568"/>
    <w:rsid w:val="00D52F4A"/>
    <w:rsid w:val="00D53B9A"/>
    <w:rsid w:val="00D53BF4"/>
    <w:rsid w:val="00D53C22"/>
    <w:rsid w:val="00D55104"/>
    <w:rsid w:val="00D57F90"/>
    <w:rsid w:val="00D61C98"/>
    <w:rsid w:val="00D63383"/>
    <w:rsid w:val="00D63CF7"/>
    <w:rsid w:val="00D64A2C"/>
    <w:rsid w:val="00D664C8"/>
    <w:rsid w:val="00D66836"/>
    <w:rsid w:val="00D701C2"/>
    <w:rsid w:val="00D71358"/>
    <w:rsid w:val="00D728BB"/>
    <w:rsid w:val="00D74573"/>
    <w:rsid w:val="00D75E1F"/>
    <w:rsid w:val="00D809FC"/>
    <w:rsid w:val="00D8310D"/>
    <w:rsid w:val="00D835DD"/>
    <w:rsid w:val="00D9187E"/>
    <w:rsid w:val="00D930C9"/>
    <w:rsid w:val="00D95E1C"/>
    <w:rsid w:val="00DA002D"/>
    <w:rsid w:val="00DA1331"/>
    <w:rsid w:val="00DA2195"/>
    <w:rsid w:val="00DA364B"/>
    <w:rsid w:val="00DA53EA"/>
    <w:rsid w:val="00DA7024"/>
    <w:rsid w:val="00DB1A38"/>
    <w:rsid w:val="00DB252B"/>
    <w:rsid w:val="00DB4881"/>
    <w:rsid w:val="00DB4E92"/>
    <w:rsid w:val="00DB640F"/>
    <w:rsid w:val="00DC103C"/>
    <w:rsid w:val="00DC15C1"/>
    <w:rsid w:val="00DC2FC6"/>
    <w:rsid w:val="00DC3B35"/>
    <w:rsid w:val="00DC471A"/>
    <w:rsid w:val="00DD12F1"/>
    <w:rsid w:val="00DD1A38"/>
    <w:rsid w:val="00DD21F4"/>
    <w:rsid w:val="00DD2470"/>
    <w:rsid w:val="00DD3604"/>
    <w:rsid w:val="00DE49E0"/>
    <w:rsid w:val="00DE643D"/>
    <w:rsid w:val="00DF1969"/>
    <w:rsid w:val="00DF3868"/>
    <w:rsid w:val="00DF3914"/>
    <w:rsid w:val="00DF4479"/>
    <w:rsid w:val="00DF47E8"/>
    <w:rsid w:val="00DF51EC"/>
    <w:rsid w:val="00E0155C"/>
    <w:rsid w:val="00E05695"/>
    <w:rsid w:val="00E102C2"/>
    <w:rsid w:val="00E11EC8"/>
    <w:rsid w:val="00E1293F"/>
    <w:rsid w:val="00E12B0F"/>
    <w:rsid w:val="00E133AC"/>
    <w:rsid w:val="00E13A13"/>
    <w:rsid w:val="00E1725B"/>
    <w:rsid w:val="00E20138"/>
    <w:rsid w:val="00E20417"/>
    <w:rsid w:val="00E22928"/>
    <w:rsid w:val="00E235B7"/>
    <w:rsid w:val="00E240FE"/>
    <w:rsid w:val="00E25E54"/>
    <w:rsid w:val="00E26A2A"/>
    <w:rsid w:val="00E32E15"/>
    <w:rsid w:val="00E33D1D"/>
    <w:rsid w:val="00E3411D"/>
    <w:rsid w:val="00E365D4"/>
    <w:rsid w:val="00E368A7"/>
    <w:rsid w:val="00E411EA"/>
    <w:rsid w:val="00E41545"/>
    <w:rsid w:val="00E44C0F"/>
    <w:rsid w:val="00E5128A"/>
    <w:rsid w:val="00E52079"/>
    <w:rsid w:val="00E541E7"/>
    <w:rsid w:val="00E5449A"/>
    <w:rsid w:val="00E54B0D"/>
    <w:rsid w:val="00E56F65"/>
    <w:rsid w:val="00E6088D"/>
    <w:rsid w:val="00E659C6"/>
    <w:rsid w:val="00E71D18"/>
    <w:rsid w:val="00E729D3"/>
    <w:rsid w:val="00E74503"/>
    <w:rsid w:val="00E80026"/>
    <w:rsid w:val="00E80203"/>
    <w:rsid w:val="00E8290B"/>
    <w:rsid w:val="00E8321C"/>
    <w:rsid w:val="00E858F4"/>
    <w:rsid w:val="00E85C2D"/>
    <w:rsid w:val="00E86FED"/>
    <w:rsid w:val="00E877F7"/>
    <w:rsid w:val="00E90A50"/>
    <w:rsid w:val="00E9211D"/>
    <w:rsid w:val="00E935DB"/>
    <w:rsid w:val="00E94481"/>
    <w:rsid w:val="00E97AD0"/>
    <w:rsid w:val="00EA05DB"/>
    <w:rsid w:val="00EA411F"/>
    <w:rsid w:val="00EA460E"/>
    <w:rsid w:val="00EB136E"/>
    <w:rsid w:val="00EB1499"/>
    <w:rsid w:val="00EB1F2B"/>
    <w:rsid w:val="00EB4EC8"/>
    <w:rsid w:val="00EB660E"/>
    <w:rsid w:val="00EC12FC"/>
    <w:rsid w:val="00EC2C66"/>
    <w:rsid w:val="00EC346F"/>
    <w:rsid w:val="00EC5E55"/>
    <w:rsid w:val="00ED0E35"/>
    <w:rsid w:val="00ED13E6"/>
    <w:rsid w:val="00ED4131"/>
    <w:rsid w:val="00ED6876"/>
    <w:rsid w:val="00ED77EE"/>
    <w:rsid w:val="00EE0A88"/>
    <w:rsid w:val="00EE0F0A"/>
    <w:rsid w:val="00EE1DC7"/>
    <w:rsid w:val="00EE39D9"/>
    <w:rsid w:val="00EE5126"/>
    <w:rsid w:val="00EE73CA"/>
    <w:rsid w:val="00EE7A41"/>
    <w:rsid w:val="00EF1217"/>
    <w:rsid w:val="00EF1378"/>
    <w:rsid w:val="00EF1B97"/>
    <w:rsid w:val="00EF3870"/>
    <w:rsid w:val="00EF6FDC"/>
    <w:rsid w:val="00EF721A"/>
    <w:rsid w:val="00EF7B82"/>
    <w:rsid w:val="00F04432"/>
    <w:rsid w:val="00F052B0"/>
    <w:rsid w:val="00F06079"/>
    <w:rsid w:val="00F06287"/>
    <w:rsid w:val="00F06D00"/>
    <w:rsid w:val="00F07A61"/>
    <w:rsid w:val="00F07EBB"/>
    <w:rsid w:val="00F102A3"/>
    <w:rsid w:val="00F1405A"/>
    <w:rsid w:val="00F207F7"/>
    <w:rsid w:val="00F21519"/>
    <w:rsid w:val="00F21F1C"/>
    <w:rsid w:val="00F21F48"/>
    <w:rsid w:val="00F26258"/>
    <w:rsid w:val="00F26C03"/>
    <w:rsid w:val="00F3294D"/>
    <w:rsid w:val="00F35EC0"/>
    <w:rsid w:val="00F402BF"/>
    <w:rsid w:val="00F40D8B"/>
    <w:rsid w:val="00F41824"/>
    <w:rsid w:val="00F41DE7"/>
    <w:rsid w:val="00F42E08"/>
    <w:rsid w:val="00F45AC1"/>
    <w:rsid w:val="00F46FE0"/>
    <w:rsid w:val="00F52B10"/>
    <w:rsid w:val="00F54CD6"/>
    <w:rsid w:val="00F5690C"/>
    <w:rsid w:val="00F615C8"/>
    <w:rsid w:val="00F62D1A"/>
    <w:rsid w:val="00F63F3F"/>
    <w:rsid w:val="00F64720"/>
    <w:rsid w:val="00F6477D"/>
    <w:rsid w:val="00F67796"/>
    <w:rsid w:val="00F72F4D"/>
    <w:rsid w:val="00F73F8E"/>
    <w:rsid w:val="00F74E9B"/>
    <w:rsid w:val="00F759BD"/>
    <w:rsid w:val="00F81737"/>
    <w:rsid w:val="00F855DB"/>
    <w:rsid w:val="00F85CB4"/>
    <w:rsid w:val="00F86037"/>
    <w:rsid w:val="00F94672"/>
    <w:rsid w:val="00F97914"/>
    <w:rsid w:val="00FA396F"/>
    <w:rsid w:val="00FA4FE1"/>
    <w:rsid w:val="00FA77DC"/>
    <w:rsid w:val="00FB0205"/>
    <w:rsid w:val="00FB1D3D"/>
    <w:rsid w:val="00FB370A"/>
    <w:rsid w:val="00FB380E"/>
    <w:rsid w:val="00FB399C"/>
    <w:rsid w:val="00FB39A2"/>
    <w:rsid w:val="00FB433A"/>
    <w:rsid w:val="00FB4B7A"/>
    <w:rsid w:val="00FC0769"/>
    <w:rsid w:val="00FC2EB1"/>
    <w:rsid w:val="00FC4647"/>
    <w:rsid w:val="00FC5ECB"/>
    <w:rsid w:val="00FD0821"/>
    <w:rsid w:val="00FD0A3D"/>
    <w:rsid w:val="00FD3C33"/>
    <w:rsid w:val="00FD42C9"/>
    <w:rsid w:val="00FD4FBA"/>
    <w:rsid w:val="00FD551F"/>
    <w:rsid w:val="00FE0203"/>
    <w:rsid w:val="00FE6951"/>
    <w:rsid w:val="00FF145F"/>
    <w:rsid w:val="00FF3718"/>
    <w:rsid w:val="00FF4AF9"/>
    <w:rsid w:val="00FF4C74"/>
    <w:rsid w:val="00FF5B5A"/>
    <w:rsid w:val="00FF677C"/>
    <w:rsid w:val="00FF6D9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53C2F8"/>
  <w15:docId w15:val="{2930A599-4C34-4189-93A7-1BDF75578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70F"/>
    <w:pPr>
      <w:spacing w:after="0" w:line="240" w:lineRule="auto"/>
    </w:pPr>
  </w:style>
  <w:style w:type="paragraph" w:styleId="Ttulo1">
    <w:name w:val="heading 1"/>
    <w:basedOn w:val="Normal"/>
    <w:next w:val="Normal"/>
    <w:link w:val="Ttulo1Car"/>
    <w:qFormat/>
    <w:rsid w:val="00736536"/>
    <w:pPr>
      <w:keepNext/>
      <w:numPr>
        <w:numId w:val="1"/>
      </w:numPr>
      <w:pBdr>
        <w:bottom w:val="single" w:sz="4" w:space="1" w:color="auto"/>
      </w:pBdr>
      <w:spacing w:before="360" w:after="360"/>
      <w:outlineLvl w:val="0"/>
    </w:pPr>
    <w:rPr>
      <w:rFonts w:ascii="Calibri" w:eastAsia="Times New Roman" w:hAnsi="Calibri" w:cs="Times New Roman"/>
      <w:b/>
      <w:kern w:val="28"/>
      <w:sz w:val="24"/>
      <w:szCs w:val="20"/>
      <w:lang w:val="es-ES_tradnl" w:eastAsia="es-ES"/>
    </w:rPr>
  </w:style>
  <w:style w:type="paragraph" w:styleId="Ttulo2">
    <w:name w:val="heading 2"/>
    <w:basedOn w:val="Normal"/>
    <w:next w:val="Normal"/>
    <w:link w:val="Ttulo2Car"/>
    <w:uiPriority w:val="1"/>
    <w:qFormat/>
    <w:rsid w:val="00F97914"/>
    <w:pPr>
      <w:keepNext/>
      <w:numPr>
        <w:ilvl w:val="1"/>
        <w:numId w:val="1"/>
      </w:numPr>
      <w:spacing w:before="120" w:after="120"/>
      <w:outlineLvl w:val="1"/>
    </w:pPr>
    <w:rPr>
      <w:rFonts w:eastAsia="Times New Roman" w:cs="Times New Roman"/>
      <w:b/>
      <w:szCs w:val="20"/>
      <w:lang w:val="es-ES_tradnl" w:eastAsia="es-ES"/>
    </w:rPr>
  </w:style>
  <w:style w:type="paragraph" w:styleId="Ttulo3">
    <w:name w:val="heading 3"/>
    <w:basedOn w:val="Prrafodelista"/>
    <w:next w:val="Normal"/>
    <w:link w:val="Ttulo3Car"/>
    <w:qFormat/>
    <w:rsid w:val="00F97914"/>
    <w:pPr>
      <w:keepNext/>
      <w:numPr>
        <w:ilvl w:val="2"/>
        <w:numId w:val="1"/>
      </w:numPr>
      <w:spacing w:before="120" w:after="120"/>
      <w:outlineLvl w:val="2"/>
    </w:pPr>
    <w:rPr>
      <w:b/>
    </w:rPr>
  </w:style>
  <w:style w:type="paragraph" w:styleId="Ttulo4">
    <w:name w:val="heading 4"/>
    <w:basedOn w:val="Normal"/>
    <w:next w:val="Normal"/>
    <w:link w:val="Ttulo4Car"/>
    <w:unhideWhenUsed/>
    <w:qFormat/>
    <w:rsid w:val="007F2B17"/>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nhideWhenUsed/>
    <w:qFormat/>
    <w:rsid w:val="007F2B17"/>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nhideWhenUsed/>
    <w:qFormat/>
    <w:rsid w:val="007F2B17"/>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nhideWhenUsed/>
    <w:qFormat/>
    <w:rsid w:val="007F2B1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nhideWhenUsed/>
    <w:qFormat/>
    <w:rsid w:val="007F2B17"/>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nhideWhenUsed/>
    <w:qFormat/>
    <w:rsid w:val="007F2B17"/>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736536"/>
    <w:rPr>
      <w:rFonts w:ascii="Calibri" w:eastAsia="Times New Roman" w:hAnsi="Calibri" w:cs="Times New Roman"/>
      <w:b/>
      <w:kern w:val="28"/>
      <w:sz w:val="24"/>
      <w:szCs w:val="20"/>
      <w:lang w:val="es-ES_tradnl" w:eastAsia="es-ES"/>
    </w:rPr>
  </w:style>
  <w:style w:type="character" w:customStyle="1" w:styleId="Ttulo2Car">
    <w:name w:val="Título 2 Car"/>
    <w:basedOn w:val="Fuentedeprrafopredeter"/>
    <w:link w:val="Ttulo2"/>
    <w:rsid w:val="00F97914"/>
    <w:rPr>
      <w:rFonts w:eastAsia="Times New Roman" w:cs="Times New Roman"/>
      <w:b/>
      <w:szCs w:val="20"/>
      <w:lang w:val="es-ES_tradnl" w:eastAsia="es-ES"/>
    </w:rPr>
  </w:style>
  <w:style w:type="character" w:customStyle="1" w:styleId="Ttulo3Car">
    <w:name w:val="Título 3 Car"/>
    <w:basedOn w:val="Fuentedeprrafopredeter"/>
    <w:link w:val="Ttulo3"/>
    <w:rsid w:val="00F97914"/>
    <w:rPr>
      <w:b/>
    </w:rPr>
  </w:style>
  <w:style w:type="paragraph" w:styleId="Sinespaciado">
    <w:name w:val="No Spacing"/>
    <w:aliases w:val="Viñetas 1"/>
    <w:link w:val="SinespaciadoCar"/>
    <w:qFormat/>
    <w:rsid w:val="00D53BF4"/>
    <w:pPr>
      <w:numPr>
        <w:numId w:val="3"/>
      </w:numPr>
      <w:spacing w:after="120" w:line="240" w:lineRule="auto"/>
    </w:pPr>
    <w:rPr>
      <w:rFonts w:eastAsiaTheme="minorEastAsia"/>
      <w:lang w:eastAsia="es-AR"/>
    </w:rPr>
  </w:style>
  <w:style w:type="character" w:customStyle="1" w:styleId="SinespaciadoCar">
    <w:name w:val="Sin espaciado Car"/>
    <w:aliases w:val="Viñetas 1 Car"/>
    <w:basedOn w:val="Fuentedeprrafopredeter"/>
    <w:link w:val="Sinespaciado"/>
    <w:rsid w:val="00D53BF4"/>
    <w:rPr>
      <w:rFonts w:eastAsiaTheme="minorEastAsia"/>
      <w:lang w:eastAsia="es-AR"/>
    </w:rPr>
  </w:style>
  <w:style w:type="paragraph" w:styleId="Prrafodelista">
    <w:name w:val="List Paragraph"/>
    <w:basedOn w:val="Normal"/>
    <w:link w:val="PrrafodelistaCar"/>
    <w:uiPriority w:val="34"/>
    <w:qFormat/>
    <w:rsid w:val="00631A6D"/>
    <w:pPr>
      <w:ind w:left="720"/>
      <w:contextualSpacing/>
    </w:pPr>
  </w:style>
  <w:style w:type="paragraph" w:styleId="TtuloTDC">
    <w:name w:val="TOC Heading"/>
    <w:basedOn w:val="Ttulo1"/>
    <w:next w:val="Normal"/>
    <w:uiPriority w:val="39"/>
    <w:qFormat/>
    <w:rsid w:val="00F63F3F"/>
    <w:pPr>
      <w:keepLines/>
      <w:numPr>
        <w:numId w:val="0"/>
      </w:numPr>
      <w:spacing w:before="480" w:after="0" w:line="276" w:lineRule="auto"/>
      <w:outlineLvl w:val="9"/>
    </w:pPr>
    <w:rPr>
      <w:bCs/>
      <w:color w:val="1F497D" w:themeColor="text2"/>
      <w:kern w:val="0"/>
      <w:sz w:val="22"/>
      <w:szCs w:val="28"/>
      <w:lang w:val="es-ES" w:eastAsia="en-US"/>
    </w:rPr>
  </w:style>
  <w:style w:type="paragraph" w:customStyle="1" w:styleId="ResumenDoc">
    <w:name w:val="Resumen Doc"/>
    <w:basedOn w:val="Normal"/>
    <w:qFormat/>
    <w:rsid w:val="00F1405A"/>
    <w:pPr>
      <w:spacing w:before="360" w:after="240"/>
      <w:jc w:val="center"/>
    </w:pPr>
    <w:rPr>
      <w:b/>
      <w:sz w:val="24"/>
    </w:rPr>
  </w:style>
  <w:style w:type="paragraph" w:styleId="Encabezado">
    <w:name w:val="header"/>
    <w:basedOn w:val="Normal"/>
    <w:link w:val="EncabezadoCar"/>
    <w:uiPriority w:val="99"/>
    <w:unhideWhenUsed/>
    <w:rsid w:val="005F261D"/>
    <w:pPr>
      <w:tabs>
        <w:tab w:val="center" w:pos="4419"/>
        <w:tab w:val="right" w:pos="8838"/>
      </w:tabs>
      <w:jc w:val="center"/>
    </w:pPr>
    <w:rPr>
      <w:b/>
      <w:noProof/>
      <w:sz w:val="28"/>
      <w:szCs w:val="28"/>
      <w:lang w:eastAsia="es-AR"/>
    </w:rPr>
  </w:style>
  <w:style w:type="character" w:customStyle="1" w:styleId="EncabezadoCar">
    <w:name w:val="Encabezado Car"/>
    <w:basedOn w:val="Fuentedeprrafopredeter"/>
    <w:link w:val="Encabezado"/>
    <w:uiPriority w:val="99"/>
    <w:rsid w:val="005F261D"/>
    <w:rPr>
      <w:b/>
      <w:noProof/>
      <w:sz w:val="28"/>
      <w:szCs w:val="28"/>
      <w:lang w:val="es-ES" w:eastAsia="es-AR"/>
    </w:rPr>
  </w:style>
  <w:style w:type="paragraph" w:styleId="Piedepgina">
    <w:name w:val="footer"/>
    <w:basedOn w:val="Normal"/>
    <w:link w:val="PiedepginaCar"/>
    <w:uiPriority w:val="99"/>
    <w:unhideWhenUsed/>
    <w:rsid w:val="005F261D"/>
    <w:pPr>
      <w:tabs>
        <w:tab w:val="center" w:pos="4419"/>
        <w:tab w:val="right" w:pos="8838"/>
      </w:tabs>
    </w:pPr>
  </w:style>
  <w:style w:type="character" w:customStyle="1" w:styleId="PiedepginaCar">
    <w:name w:val="Pie de página Car"/>
    <w:basedOn w:val="Fuentedeprrafopredeter"/>
    <w:link w:val="Piedepgina"/>
    <w:uiPriority w:val="99"/>
    <w:rsid w:val="005F261D"/>
    <w:rPr>
      <w:rFonts w:ascii="Arial" w:hAnsi="Arial"/>
      <w:lang w:val="es-ES"/>
    </w:rPr>
  </w:style>
  <w:style w:type="table" w:styleId="Tablaconcuadrcula">
    <w:name w:val="Table Grid"/>
    <w:basedOn w:val="Tablanormal"/>
    <w:uiPriority w:val="39"/>
    <w:rsid w:val="005F26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5F261D"/>
    <w:rPr>
      <w:rFonts w:ascii="Tahoma" w:hAnsi="Tahoma" w:cs="Tahoma"/>
      <w:sz w:val="16"/>
      <w:szCs w:val="16"/>
    </w:rPr>
  </w:style>
  <w:style w:type="character" w:customStyle="1" w:styleId="TextodegloboCar">
    <w:name w:val="Texto de globo Car"/>
    <w:basedOn w:val="Fuentedeprrafopredeter"/>
    <w:link w:val="Textodeglobo"/>
    <w:uiPriority w:val="99"/>
    <w:semiHidden/>
    <w:rsid w:val="005F261D"/>
    <w:rPr>
      <w:rFonts w:ascii="Tahoma" w:hAnsi="Tahoma" w:cs="Tahoma"/>
      <w:sz w:val="16"/>
      <w:szCs w:val="16"/>
      <w:lang w:val="es-ES"/>
    </w:rPr>
  </w:style>
  <w:style w:type="table" w:customStyle="1" w:styleId="Tablainicio">
    <w:name w:val="Tabla inicio"/>
    <w:basedOn w:val="Tablanormal"/>
    <w:uiPriority w:val="99"/>
    <w:rsid w:val="005F261D"/>
    <w:pPr>
      <w:spacing w:after="0" w:line="240" w:lineRule="auto"/>
    </w:pPr>
    <w:tblPr>
      <w:tblBorders>
        <w:insideH w:val="single" w:sz="4" w:space="0" w:color="auto"/>
      </w:tblBorders>
    </w:tblPr>
  </w:style>
  <w:style w:type="character" w:styleId="Hipervnculo">
    <w:name w:val="Hyperlink"/>
    <w:basedOn w:val="Fuentedeprrafopredeter"/>
    <w:uiPriority w:val="99"/>
    <w:unhideWhenUsed/>
    <w:rsid w:val="00F1405A"/>
    <w:rPr>
      <w:color w:val="0000FF" w:themeColor="hyperlink"/>
      <w:u w:val="single"/>
    </w:rPr>
  </w:style>
  <w:style w:type="character" w:customStyle="1" w:styleId="PrrafodelistaCar">
    <w:name w:val="Párrafo de lista Car"/>
    <w:basedOn w:val="Fuentedeprrafopredeter"/>
    <w:link w:val="Prrafodelista"/>
    <w:uiPriority w:val="34"/>
    <w:rsid w:val="00F1405A"/>
    <w:rPr>
      <w:rFonts w:ascii="Arial" w:hAnsi="Arial"/>
      <w:lang w:val="es-ES"/>
    </w:rPr>
  </w:style>
  <w:style w:type="table" w:customStyle="1" w:styleId="Tablaresumen">
    <w:name w:val="Tabla resumen"/>
    <w:basedOn w:val="Tablanormal"/>
    <w:uiPriority w:val="99"/>
    <w:rsid w:val="004A40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center"/>
      </w:pPr>
      <w:rPr>
        <w:color w:val="auto"/>
      </w:rPr>
      <w:tblPr/>
      <w:tcPr>
        <w:shd w:val="clear" w:color="auto" w:fill="A6A6A6" w:themeFill="background1" w:themeFillShade="A6"/>
        <w:vAlign w:val="center"/>
      </w:tcPr>
    </w:tblStylePr>
  </w:style>
  <w:style w:type="paragraph" w:styleId="TDC1">
    <w:name w:val="toc 1"/>
    <w:basedOn w:val="Normal"/>
    <w:next w:val="Normal"/>
    <w:autoRedefine/>
    <w:uiPriority w:val="39"/>
    <w:unhideWhenUsed/>
    <w:qFormat/>
    <w:rsid w:val="00E20138"/>
    <w:pPr>
      <w:tabs>
        <w:tab w:val="left" w:pos="440"/>
        <w:tab w:val="right" w:leader="dot" w:pos="9639"/>
      </w:tabs>
      <w:spacing w:after="100"/>
    </w:pPr>
  </w:style>
  <w:style w:type="paragraph" w:styleId="TDC2">
    <w:name w:val="toc 2"/>
    <w:basedOn w:val="Normal"/>
    <w:next w:val="Normal"/>
    <w:autoRedefine/>
    <w:uiPriority w:val="39"/>
    <w:unhideWhenUsed/>
    <w:qFormat/>
    <w:rsid w:val="00F63F3F"/>
    <w:pPr>
      <w:spacing w:after="100"/>
      <w:ind w:left="220"/>
    </w:pPr>
    <w:rPr>
      <w:rFonts w:eastAsiaTheme="minorEastAsia"/>
      <w:lang w:eastAsia="es-AR"/>
    </w:rPr>
  </w:style>
  <w:style w:type="paragraph" w:styleId="TDC3">
    <w:name w:val="toc 3"/>
    <w:basedOn w:val="Normal"/>
    <w:next w:val="Normal"/>
    <w:autoRedefine/>
    <w:uiPriority w:val="39"/>
    <w:unhideWhenUsed/>
    <w:qFormat/>
    <w:rsid w:val="00F63F3F"/>
    <w:pPr>
      <w:spacing w:after="100"/>
      <w:ind w:left="440"/>
    </w:pPr>
    <w:rPr>
      <w:rFonts w:eastAsiaTheme="minorEastAsia"/>
      <w:lang w:eastAsia="es-AR"/>
    </w:rPr>
  </w:style>
  <w:style w:type="paragraph" w:customStyle="1" w:styleId="Vietas2">
    <w:name w:val="Viñetas 2"/>
    <w:basedOn w:val="Sinespaciado"/>
    <w:qFormat/>
    <w:rsid w:val="00736536"/>
    <w:pPr>
      <w:numPr>
        <w:numId w:val="4"/>
      </w:numPr>
    </w:pPr>
    <w:rPr>
      <w:lang w:val="es-ES_tradnl"/>
    </w:rPr>
  </w:style>
  <w:style w:type="numbering" w:customStyle="1" w:styleId="Estilo1">
    <w:name w:val="Estilo1"/>
    <w:uiPriority w:val="99"/>
    <w:rsid w:val="00BB1B9A"/>
    <w:pPr>
      <w:numPr>
        <w:numId w:val="5"/>
      </w:numPr>
    </w:pPr>
  </w:style>
  <w:style w:type="paragraph" w:customStyle="1" w:styleId="TitulosNivel1AESA">
    <w:name w:val="TitulosNivel1AESA"/>
    <w:basedOn w:val="Prrafodelista"/>
    <w:link w:val="TitulosNivel1AESACar"/>
    <w:qFormat/>
    <w:rsid w:val="0053470F"/>
    <w:pPr>
      <w:numPr>
        <w:numId w:val="6"/>
      </w:numPr>
      <w:spacing w:after="200" w:line="276" w:lineRule="auto"/>
    </w:pPr>
    <w:rPr>
      <w:rFonts w:ascii="Arial" w:hAnsi="Arial"/>
      <w:b/>
      <w:lang w:val="es-ES"/>
    </w:rPr>
  </w:style>
  <w:style w:type="paragraph" w:customStyle="1" w:styleId="TitulosNivel2AESA">
    <w:name w:val="TitulosNivel2AESA"/>
    <w:basedOn w:val="Prrafodelista"/>
    <w:qFormat/>
    <w:rsid w:val="0053470F"/>
    <w:pPr>
      <w:numPr>
        <w:ilvl w:val="1"/>
        <w:numId w:val="6"/>
      </w:numPr>
      <w:spacing w:after="200" w:line="276" w:lineRule="auto"/>
    </w:pPr>
    <w:rPr>
      <w:i/>
    </w:rPr>
  </w:style>
  <w:style w:type="character" w:customStyle="1" w:styleId="TitulosNivel1AESACar">
    <w:name w:val="TitulosNivel1AESA Car"/>
    <w:basedOn w:val="PrrafodelistaCar"/>
    <w:link w:val="TitulosNivel1AESA"/>
    <w:rsid w:val="0053470F"/>
    <w:rPr>
      <w:rFonts w:ascii="Arial" w:hAnsi="Arial"/>
      <w:b/>
      <w:lang w:val="es-ES"/>
    </w:rPr>
  </w:style>
  <w:style w:type="paragraph" w:customStyle="1" w:styleId="TitulosNivel3AESA">
    <w:name w:val="TitulosNivel3AESA"/>
    <w:basedOn w:val="Prrafodelista"/>
    <w:qFormat/>
    <w:rsid w:val="00D22E45"/>
    <w:pPr>
      <w:numPr>
        <w:ilvl w:val="2"/>
        <w:numId w:val="6"/>
      </w:numPr>
      <w:spacing w:before="120" w:after="120"/>
      <w:ind w:left="0" w:firstLine="0"/>
    </w:pPr>
    <w:rPr>
      <w:b/>
    </w:rPr>
  </w:style>
  <w:style w:type="character" w:customStyle="1" w:styleId="Ttulo4Car">
    <w:name w:val="Título 4 Car"/>
    <w:basedOn w:val="Fuentedeprrafopredeter"/>
    <w:link w:val="Ttulo4"/>
    <w:uiPriority w:val="9"/>
    <w:semiHidden/>
    <w:rsid w:val="007F2B17"/>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7F2B17"/>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7F2B17"/>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7F2B17"/>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7F2B17"/>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7F2B17"/>
    <w:rPr>
      <w:rFonts w:asciiTheme="majorHAnsi" w:eastAsiaTheme="majorEastAsia" w:hAnsiTheme="majorHAnsi" w:cstheme="majorBidi"/>
      <w:i/>
      <w:iCs/>
      <w:color w:val="404040" w:themeColor="text1" w:themeTint="BF"/>
      <w:sz w:val="20"/>
      <w:szCs w:val="20"/>
    </w:rPr>
  </w:style>
  <w:style w:type="paragraph" w:customStyle="1" w:styleId="Default">
    <w:name w:val="Default"/>
    <w:rsid w:val="000D6759"/>
    <w:pPr>
      <w:autoSpaceDE w:val="0"/>
      <w:autoSpaceDN w:val="0"/>
      <w:adjustRightInd w:val="0"/>
      <w:spacing w:after="0" w:line="240" w:lineRule="auto"/>
    </w:pPr>
    <w:rPr>
      <w:rFonts w:ascii="Arial" w:hAnsi="Arial" w:cs="Arial"/>
      <w:color w:val="000000"/>
      <w:sz w:val="24"/>
      <w:szCs w:val="24"/>
    </w:rPr>
  </w:style>
  <w:style w:type="table" w:customStyle="1" w:styleId="TablaCuadro">
    <w:name w:val="Tabla Cuadro"/>
    <w:basedOn w:val="Tablanormal"/>
    <w:uiPriority w:val="99"/>
    <w:rsid w:val="0013273B"/>
    <w:pPr>
      <w:spacing w:after="0" w:line="240" w:lineRule="auto"/>
    </w:p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blStylePr w:type="firstRow">
      <w:pPr>
        <w:jc w:val="center"/>
      </w:pPr>
      <w:rPr>
        <w:rFonts w:asciiTheme="minorHAnsi" w:hAnsiTheme="minorHAnsi"/>
        <w:b/>
        <w:sz w:val="22"/>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8DB3E2" w:themeFill="text2" w:themeFillTint="66"/>
      </w:tcPr>
    </w:tblStylePr>
    <w:tblStylePr w:type="firstCol">
      <w:pPr>
        <w:jc w:val="center"/>
      </w:pPr>
      <w:rPr>
        <w:color w:val="auto"/>
      </w:rPr>
      <w:tblPr/>
      <w:tcPr>
        <w:shd w:val="clear" w:color="auto" w:fill="FFFFFF" w:themeFill="background1"/>
      </w:tcPr>
    </w:tblStylePr>
  </w:style>
  <w:style w:type="character" w:styleId="Mencinsinresolver">
    <w:name w:val="Unresolved Mention"/>
    <w:basedOn w:val="Fuentedeprrafopredeter"/>
    <w:uiPriority w:val="99"/>
    <w:semiHidden/>
    <w:unhideWhenUsed/>
    <w:rsid w:val="00641894"/>
    <w:rPr>
      <w:color w:val="808080"/>
      <w:shd w:val="clear" w:color="auto" w:fill="E6E6E6"/>
    </w:rPr>
  </w:style>
  <w:style w:type="numbering" w:styleId="111111">
    <w:name w:val="Outline List 2"/>
    <w:basedOn w:val="Sinlista"/>
    <w:semiHidden/>
    <w:rsid w:val="00067831"/>
    <w:pPr>
      <w:numPr>
        <w:numId w:val="7"/>
      </w:numPr>
    </w:pPr>
  </w:style>
  <w:style w:type="paragraph" w:customStyle="1" w:styleId="Texto2">
    <w:name w:val="Texto 2"/>
    <w:basedOn w:val="Normal"/>
    <w:link w:val="Texto2Car"/>
    <w:rsid w:val="00067831"/>
    <w:pPr>
      <w:autoSpaceDE w:val="0"/>
      <w:autoSpaceDN w:val="0"/>
      <w:spacing w:before="60" w:after="60"/>
      <w:ind w:left="1021"/>
      <w:jc w:val="both"/>
    </w:pPr>
    <w:rPr>
      <w:rFonts w:ascii="Arial" w:eastAsia="Times New Roman" w:hAnsi="Arial" w:cs="Arial"/>
      <w:lang w:val="es-ES_tradnl" w:eastAsia="es-ES"/>
    </w:rPr>
  </w:style>
  <w:style w:type="character" w:customStyle="1" w:styleId="Texto2Car">
    <w:name w:val="Texto 2 Car"/>
    <w:basedOn w:val="Fuentedeprrafopredeter"/>
    <w:link w:val="Texto2"/>
    <w:rsid w:val="00067831"/>
    <w:rPr>
      <w:rFonts w:ascii="Arial" w:eastAsia="Times New Roman" w:hAnsi="Arial" w:cs="Arial"/>
      <w:lang w:val="es-ES_tradnl" w:eastAsia="es-ES"/>
    </w:rPr>
  </w:style>
  <w:style w:type="character" w:customStyle="1" w:styleId="Texto1Car">
    <w:name w:val="Texto 1 Car"/>
    <w:basedOn w:val="Fuentedeprrafopredeter"/>
    <w:link w:val="Texto1"/>
    <w:locked/>
    <w:rsid w:val="000F63C0"/>
    <w:rPr>
      <w:lang w:eastAsia="es-ES"/>
    </w:rPr>
  </w:style>
  <w:style w:type="paragraph" w:customStyle="1" w:styleId="Texto1">
    <w:name w:val="Texto 1"/>
    <w:basedOn w:val="Normal"/>
    <w:link w:val="Texto1Car"/>
    <w:rsid w:val="000F63C0"/>
    <w:pPr>
      <w:autoSpaceDE w:val="0"/>
      <w:autoSpaceDN w:val="0"/>
      <w:spacing w:before="60" w:after="60" w:line="276" w:lineRule="auto"/>
      <w:ind w:left="284" w:hanging="6"/>
      <w:jc w:val="both"/>
    </w:pPr>
    <w:rPr>
      <w:lang w:eastAsia="es-ES"/>
    </w:rPr>
  </w:style>
  <w:style w:type="paragraph" w:customStyle="1" w:styleId="Vieta">
    <w:name w:val="Viñeta"/>
    <w:basedOn w:val="Normal"/>
    <w:rsid w:val="000F63C0"/>
    <w:pPr>
      <w:numPr>
        <w:numId w:val="8"/>
      </w:numPr>
      <w:spacing w:after="120" w:line="276" w:lineRule="auto"/>
      <w:jc w:val="both"/>
    </w:pPr>
    <w:rPr>
      <w:rFonts w:ascii="Arial" w:hAnsi="Arial" w:cs="Arial"/>
    </w:rPr>
  </w:style>
  <w:style w:type="character" w:customStyle="1" w:styleId="Vieta1Car">
    <w:name w:val="Viñeta1 Car"/>
    <w:basedOn w:val="Fuentedeprrafopredeter"/>
    <w:link w:val="Vieta1"/>
    <w:locked/>
    <w:rsid w:val="000F63C0"/>
    <w:rPr>
      <w:b/>
      <w:bCs/>
    </w:rPr>
  </w:style>
  <w:style w:type="paragraph" w:customStyle="1" w:styleId="Vieta1">
    <w:name w:val="Viñeta1"/>
    <w:basedOn w:val="Normal"/>
    <w:link w:val="Vieta1Car"/>
    <w:rsid w:val="000F63C0"/>
    <w:pPr>
      <w:tabs>
        <w:tab w:val="num" w:pos="360"/>
      </w:tabs>
      <w:spacing w:after="120" w:line="276" w:lineRule="auto"/>
      <w:jc w:val="both"/>
    </w:pPr>
    <w:rPr>
      <w:b/>
      <w:bCs/>
    </w:rPr>
  </w:style>
  <w:style w:type="character" w:styleId="Hipervnculovisitado">
    <w:name w:val="FollowedHyperlink"/>
    <w:basedOn w:val="Fuentedeprrafopredeter"/>
    <w:uiPriority w:val="99"/>
    <w:semiHidden/>
    <w:unhideWhenUsed/>
    <w:rsid w:val="00F74E9B"/>
    <w:rPr>
      <w:color w:val="800080" w:themeColor="followedHyperlink"/>
      <w:u w:val="single"/>
    </w:rPr>
  </w:style>
  <w:style w:type="character" w:styleId="Refdecomentario">
    <w:name w:val="annotation reference"/>
    <w:basedOn w:val="Fuentedeprrafopredeter"/>
    <w:uiPriority w:val="99"/>
    <w:semiHidden/>
    <w:unhideWhenUsed/>
    <w:rsid w:val="00CF7795"/>
    <w:rPr>
      <w:sz w:val="16"/>
      <w:szCs w:val="16"/>
    </w:rPr>
  </w:style>
  <w:style w:type="paragraph" w:styleId="Textocomentario">
    <w:name w:val="annotation text"/>
    <w:basedOn w:val="Normal"/>
    <w:link w:val="TextocomentarioCar"/>
    <w:uiPriority w:val="99"/>
    <w:semiHidden/>
    <w:unhideWhenUsed/>
    <w:rsid w:val="00CF7795"/>
    <w:rPr>
      <w:sz w:val="20"/>
      <w:szCs w:val="20"/>
    </w:rPr>
  </w:style>
  <w:style w:type="character" w:customStyle="1" w:styleId="TextocomentarioCar">
    <w:name w:val="Texto comentario Car"/>
    <w:basedOn w:val="Fuentedeprrafopredeter"/>
    <w:link w:val="Textocomentario"/>
    <w:uiPriority w:val="99"/>
    <w:semiHidden/>
    <w:rsid w:val="00CF7795"/>
    <w:rPr>
      <w:sz w:val="20"/>
      <w:szCs w:val="20"/>
    </w:rPr>
  </w:style>
  <w:style w:type="paragraph" w:styleId="Asuntodelcomentario">
    <w:name w:val="annotation subject"/>
    <w:basedOn w:val="Textocomentario"/>
    <w:next w:val="Textocomentario"/>
    <w:link w:val="AsuntodelcomentarioCar"/>
    <w:uiPriority w:val="99"/>
    <w:semiHidden/>
    <w:unhideWhenUsed/>
    <w:rsid w:val="00CF7795"/>
    <w:rPr>
      <w:b/>
      <w:bCs/>
    </w:rPr>
  </w:style>
  <w:style w:type="character" w:customStyle="1" w:styleId="AsuntodelcomentarioCar">
    <w:name w:val="Asunto del comentario Car"/>
    <w:basedOn w:val="TextocomentarioCar"/>
    <w:link w:val="Asuntodelcomentario"/>
    <w:uiPriority w:val="99"/>
    <w:semiHidden/>
    <w:rsid w:val="00CF7795"/>
    <w:rPr>
      <w:b/>
      <w:bCs/>
      <w:sz w:val="20"/>
      <w:szCs w:val="20"/>
    </w:rPr>
  </w:style>
  <w:style w:type="paragraph" w:styleId="Sangra2detindependiente">
    <w:name w:val="Body Text Indent 2"/>
    <w:basedOn w:val="Normal"/>
    <w:link w:val="Sangra2detindependienteCar"/>
    <w:rsid w:val="00B01783"/>
    <w:pPr>
      <w:tabs>
        <w:tab w:val="left" w:pos="-720"/>
      </w:tabs>
      <w:suppressAutoHyphens/>
      <w:ind w:left="180"/>
      <w:jc w:val="both"/>
    </w:pPr>
    <w:rPr>
      <w:rFonts w:ascii="Times New Roman" w:eastAsia="Times New Roman" w:hAnsi="Times New Roman" w:cs="Times New Roman"/>
      <w:spacing w:val="-3"/>
      <w:sz w:val="24"/>
      <w:szCs w:val="24"/>
      <w:lang w:val="es-ES" w:eastAsia="es-ES"/>
    </w:rPr>
  </w:style>
  <w:style w:type="character" w:customStyle="1" w:styleId="Sangra2detindependienteCar">
    <w:name w:val="Sangría 2 de t. independiente Car"/>
    <w:basedOn w:val="Fuentedeprrafopredeter"/>
    <w:link w:val="Sangra2detindependiente"/>
    <w:rsid w:val="00B01783"/>
    <w:rPr>
      <w:rFonts w:ascii="Times New Roman" w:eastAsia="Times New Roman" w:hAnsi="Times New Roman" w:cs="Times New Roman"/>
      <w:spacing w:val="-3"/>
      <w:sz w:val="24"/>
      <w:szCs w:val="24"/>
      <w:lang w:val="es-ES" w:eastAsia="es-ES"/>
    </w:rPr>
  </w:style>
  <w:style w:type="paragraph" w:customStyle="1" w:styleId="TextoTtulo1">
    <w:name w:val="Texto Título 1"/>
    <w:basedOn w:val="Normal"/>
    <w:link w:val="TextoTtulo1Car"/>
    <w:rsid w:val="00DF3868"/>
    <w:pPr>
      <w:keepLines/>
      <w:spacing w:before="60" w:line="264" w:lineRule="auto"/>
      <w:ind w:left="567" w:right="737" w:firstLine="284"/>
      <w:jc w:val="both"/>
    </w:pPr>
    <w:rPr>
      <w:rFonts w:ascii="Arial" w:eastAsia="Times New Roman" w:hAnsi="Arial" w:cs="Arial"/>
      <w:sz w:val="24"/>
      <w:szCs w:val="20"/>
      <w:lang w:eastAsia="es-ES"/>
    </w:rPr>
  </w:style>
  <w:style w:type="character" w:customStyle="1" w:styleId="TextoTtulo1Car">
    <w:name w:val="Texto Título 1 Car"/>
    <w:link w:val="TextoTtulo1"/>
    <w:rsid w:val="00DF3868"/>
    <w:rPr>
      <w:rFonts w:ascii="Arial" w:eastAsia="Times New Roman" w:hAnsi="Arial" w:cs="Arial"/>
      <w:sz w:val="24"/>
      <w:szCs w:val="20"/>
      <w:lang w:eastAsia="es-ES"/>
    </w:rPr>
  </w:style>
  <w:style w:type="paragraph" w:customStyle="1" w:styleId="TextoTabla">
    <w:name w:val="Texto Tabla"/>
    <w:link w:val="TextoTablaCar"/>
    <w:qFormat/>
    <w:rsid w:val="005D76E8"/>
    <w:pPr>
      <w:spacing w:after="0" w:line="240" w:lineRule="auto"/>
      <w:jc w:val="center"/>
    </w:pPr>
    <w:rPr>
      <w:rFonts w:ascii="Arial" w:eastAsia="Times New Roman" w:hAnsi="Arial" w:cs="Times New Roman"/>
      <w:color w:val="000000"/>
      <w:sz w:val="18"/>
      <w:szCs w:val="18"/>
      <w:lang w:eastAsia="fr-FR"/>
    </w:rPr>
  </w:style>
  <w:style w:type="character" w:customStyle="1" w:styleId="TextoTablaCar">
    <w:name w:val="Texto Tabla Car"/>
    <w:link w:val="TextoTabla"/>
    <w:rsid w:val="005D76E8"/>
    <w:rPr>
      <w:rFonts w:ascii="Arial" w:eastAsia="Times New Roman" w:hAnsi="Arial" w:cs="Times New Roman"/>
      <w:color w:val="000000"/>
      <w:sz w:val="18"/>
      <w:szCs w:val="18"/>
      <w:lang w:eastAsia="fr-FR"/>
    </w:rPr>
  </w:style>
  <w:style w:type="paragraph" w:styleId="Textoindependiente">
    <w:name w:val="Body Text"/>
    <w:basedOn w:val="Normal"/>
    <w:link w:val="TextoindependienteCar"/>
    <w:uiPriority w:val="99"/>
    <w:unhideWhenUsed/>
    <w:rsid w:val="003505CA"/>
    <w:pPr>
      <w:spacing w:after="120"/>
    </w:pPr>
  </w:style>
  <w:style w:type="character" w:customStyle="1" w:styleId="TextoindependienteCar">
    <w:name w:val="Texto independiente Car"/>
    <w:basedOn w:val="Fuentedeprrafopredeter"/>
    <w:link w:val="Textoindependiente"/>
    <w:uiPriority w:val="99"/>
    <w:rsid w:val="00350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8555">
      <w:bodyDiv w:val="1"/>
      <w:marLeft w:val="0"/>
      <w:marRight w:val="0"/>
      <w:marTop w:val="0"/>
      <w:marBottom w:val="0"/>
      <w:divBdr>
        <w:top w:val="none" w:sz="0" w:space="0" w:color="auto"/>
        <w:left w:val="none" w:sz="0" w:space="0" w:color="auto"/>
        <w:bottom w:val="none" w:sz="0" w:space="0" w:color="auto"/>
        <w:right w:val="none" w:sz="0" w:space="0" w:color="auto"/>
      </w:divBdr>
    </w:div>
    <w:div w:id="106849062">
      <w:bodyDiv w:val="1"/>
      <w:marLeft w:val="0"/>
      <w:marRight w:val="0"/>
      <w:marTop w:val="0"/>
      <w:marBottom w:val="0"/>
      <w:divBdr>
        <w:top w:val="none" w:sz="0" w:space="0" w:color="auto"/>
        <w:left w:val="none" w:sz="0" w:space="0" w:color="auto"/>
        <w:bottom w:val="none" w:sz="0" w:space="0" w:color="auto"/>
        <w:right w:val="none" w:sz="0" w:space="0" w:color="auto"/>
      </w:divBdr>
    </w:div>
    <w:div w:id="254480857">
      <w:bodyDiv w:val="1"/>
      <w:marLeft w:val="0"/>
      <w:marRight w:val="0"/>
      <w:marTop w:val="0"/>
      <w:marBottom w:val="0"/>
      <w:divBdr>
        <w:top w:val="none" w:sz="0" w:space="0" w:color="auto"/>
        <w:left w:val="none" w:sz="0" w:space="0" w:color="auto"/>
        <w:bottom w:val="none" w:sz="0" w:space="0" w:color="auto"/>
        <w:right w:val="none" w:sz="0" w:space="0" w:color="auto"/>
      </w:divBdr>
    </w:div>
    <w:div w:id="309486792">
      <w:bodyDiv w:val="1"/>
      <w:marLeft w:val="0"/>
      <w:marRight w:val="0"/>
      <w:marTop w:val="0"/>
      <w:marBottom w:val="0"/>
      <w:divBdr>
        <w:top w:val="none" w:sz="0" w:space="0" w:color="auto"/>
        <w:left w:val="none" w:sz="0" w:space="0" w:color="auto"/>
        <w:bottom w:val="none" w:sz="0" w:space="0" w:color="auto"/>
        <w:right w:val="none" w:sz="0" w:space="0" w:color="auto"/>
      </w:divBdr>
    </w:div>
    <w:div w:id="342322912">
      <w:bodyDiv w:val="1"/>
      <w:marLeft w:val="0"/>
      <w:marRight w:val="0"/>
      <w:marTop w:val="0"/>
      <w:marBottom w:val="0"/>
      <w:divBdr>
        <w:top w:val="none" w:sz="0" w:space="0" w:color="auto"/>
        <w:left w:val="none" w:sz="0" w:space="0" w:color="auto"/>
        <w:bottom w:val="none" w:sz="0" w:space="0" w:color="auto"/>
        <w:right w:val="none" w:sz="0" w:space="0" w:color="auto"/>
      </w:divBdr>
    </w:div>
    <w:div w:id="345207060">
      <w:bodyDiv w:val="1"/>
      <w:marLeft w:val="0"/>
      <w:marRight w:val="0"/>
      <w:marTop w:val="0"/>
      <w:marBottom w:val="0"/>
      <w:divBdr>
        <w:top w:val="none" w:sz="0" w:space="0" w:color="auto"/>
        <w:left w:val="none" w:sz="0" w:space="0" w:color="auto"/>
        <w:bottom w:val="none" w:sz="0" w:space="0" w:color="auto"/>
        <w:right w:val="none" w:sz="0" w:space="0" w:color="auto"/>
      </w:divBdr>
    </w:div>
    <w:div w:id="519970461">
      <w:bodyDiv w:val="1"/>
      <w:marLeft w:val="0"/>
      <w:marRight w:val="0"/>
      <w:marTop w:val="0"/>
      <w:marBottom w:val="0"/>
      <w:divBdr>
        <w:top w:val="none" w:sz="0" w:space="0" w:color="auto"/>
        <w:left w:val="none" w:sz="0" w:space="0" w:color="auto"/>
        <w:bottom w:val="none" w:sz="0" w:space="0" w:color="auto"/>
        <w:right w:val="none" w:sz="0" w:space="0" w:color="auto"/>
      </w:divBdr>
    </w:div>
    <w:div w:id="525287190">
      <w:bodyDiv w:val="1"/>
      <w:marLeft w:val="0"/>
      <w:marRight w:val="0"/>
      <w:marTop w:val="0"/>
      <w:marBottom w:val="0"/>
      <w:divBdr>
        <w:top w:val="none" w:sz="0" w:space="0" w:color="auto"/>
        <w:left w:val="none" w:sz="0" w:space="0" w:color="auto"/>
        <w:bottom w:val="none" w:sz="0" w:space="0" w:color="auto"/>
        <w:right w:val="none" w:sz="0" w:space="0" w:color="auto"/>
      </w:divBdr>
    </w:div>
    <w:div w:id="670303759">
      <w:bodyDiv w:val="1"/>
      <w:marLeft w:val="0"/>
      <w:marRight w:val="0"/>
      <w:marTop w:val="0"/>
      <w:marBottom w:val="0"/>
      <w:divBdr>
        <w:top w:val="none" w:sz="0" w:space="0" w:color="auto"/>
        <w:left w:val="none" w:sz="0" w:space="0" w:color="auto"/>
        <w:bottom w:val="none" w:sz="0" w:space="0" w:color="auto"/>
        <w:right w:val="none" w:sz="0" w:space="0" w:color="auto"/>
      </w:divBdr>
    </w:div>
    <w:div w:id="680354823">
      <w:bodyDiv w:val="1"/>
      <w:marLeft w:val="0"/>
      <w:marRight w:val="0"/>
      <w:marTop w:val="0"/>
      <w:marBottom w:val="0"/>
      <w:divBdr>
        <w:top w:val="none" w:sz="0" w:space="0" w:color="auto"/>
        <w:left w:val="none" w:sz="0" w:space="0" w:color="auto"/>
        <w:bottom w:val="none" w:sz="0" w:space="0" w:color="auto"/>
        <w:right w:val="none" w:sz="0" w:space="0" w:color="auto"/>
      </w:divBdr>
    </w:div>
    <w:div w:id="737439267">
      <w:bodyDiv w:val="1"/>
      <w:marLeft w:val="0"/>
      <w:marRight w:val="0"/>
      <w:marTop w:val="0"/>
      <w:marBottom w:val="0"/>
      <w:divBdr>
        <w:top w:val="none" w:sz="0" w:space="0" w:color="auto"/>
        <w:left w:val="none" w:sz="0" w:space="0" w:color="auto"/>
        <w:bottom w:val="none" w:sz="0" w:space="0" w:color="auto"/>
        <w:right w:val="none" w:sz="0" w:space="0" w:color="auto"/>
      </w:divBdr>
    </w:div>
    <w:div w:id="800264900">
      <w:bodyDiv w:val="1"/>
      <w:marLeft w:val="0"/>
      <w:marRight w:val="0"/>
      <w:marTop w:val="0"/>
      <w:marBottom w:val="0"/>
      <w:divBdr>
        <w:top w:val="none" w:sz="0" w:space="0" w:color="auto"/>
        <w:left w:val="none" w:sz="0" w:space="0" w:color="auto"/>
        <w:bottom w:val="none" w:sz="0" w:space="0" w:color="auto"/>
        <w:right w:val="none" w:sz="0" w:space="0" w:color="auto"/>
      </w:divBdr>
      <w:divsChild>
        <w:div w:id="735279861">
          <w:marLeft w:val="0"/>
          <w:marRight w:val="0"/>
          <w:marTop w:val="0"/>
          <w:marBottom w:val="0"/>
          <w:divBdr>
            <w:top w:val="none" w:sz="0" w:space="0" w:color="auto"/>
            <w:left w:val="none" w:sz="0" w:space="0" w:color="auto"/>
            <w:bottom w:val="none" w:sz="0" w:space="0" w:color="auto"/>
            <w:right w:val="none" w:sz="0" w:space="0" w:color="auto"/>
          </w:divBdr>
          <w:divsChild>
            <w:div w:id="1963345215">
              <w:marLeft w:val="0"/>
              <w:marRight w:val="0"/>
              <w:marTop w:val="0"/>
              <w:marBottom w:val="0"/>
              <w:divBdr>
                <w:top w:val="none" w:sz="0" w:space="0" w:color="auto"/>
                <w:left w:val="none" w:sz="0" w:space="0" w:color="auto"/>
                <w:bottom w:val="none" w:sz="0" w:space="0" w:color="auto"/>
                <w:right w:val="none" w:sz="0" w:space="0" w:color="auto"/>
              </w:divBdr>
              <w:divsChild>
                <w:div w:id="2127849749">
                  <w:marLeft w:val="0"/>
                  <w:marRight w:val="0"/>
                  <w:marTop w:val="0"/>
                  <w:marBottom w:val="0"/>
                  <w:divBdr>
                    <w:top w:val="none" w:sz="0" w:space="0" w:color="auto"/>
                    <w:left w:val="none" w:sz="0" w:space="0" w:color="auto"/>
                    <w:bottom w:val="none" w:sz="0" w:space="0" w:color="auto"/>
                    <w:right w:val="none" w:sz="0" w:space="0" w:color="auto"/>
                  </w:divBdr>
                  <w:divsChild>
                    <w:div w:id="1669823647">
                      <w:marLeft w:val="0"/>
                      <w:marRight w:val="0"/>
                      <w:marTop w:val="0"/>
                      <w:marBottom w:val="0"/>
                      <w:divBdr>
                        <w:top w:val="none" w:sz="0" w:space="0" w:color="auto"/>
                        <w:left w:val="none" w:sz="0" w:space="0" w:color="auto"/>
                        <w:bottom w:val="none" w:sz="0" w:space="0" w:color="auto"/>
                        <w:right w:val="none" w:sz="0" w:space="0" w:color="auto"/>
                      </w:divBdr>
                      <w:divsChild>
                        <w:div w:id="266041705">
                          <w:marLeft w:val="0"/>
                          <w:marRight w:val="0"/>
                          <w:marTop w:val="0"/>
                          <w:marBottom w:val="0"/>
                          <w:divBdr>
                            <w:top w:val="none" w:sz="0" w:space="0" w:color="auto"/>
                            <w:left w:val="none" w:sz="0" w:space="0" w:color="auto"/>
                            <w:bottom w:val="none" w:sz="0" w:space="0" w:color="auto"/>
                            <w:right w:val="none" w:sz="0" w:space="0" w:color="auto"/>
                          </w:divBdr>
                          <w:divsChild>
                            <w:div w:id="2141260117">
                              <w:marLeft w:val="0"/>
                              <w:marRight w:val="0"/>
                              <w:marTop w:val="0"/>
                              <w:marBottom w:val="0"/>
                              <w:divBdr>
                                <w:top w:val="none" w:sz="0" w:space="0" w:color="auto"/>
                                <w:left w:val="none" w:sz="0" w:space="0" w:color="auto"/>
                                <w:bottom w:val="none" w:sz="0" w:space="0" w:color="auto"/>
                                <w:right w:val="none" w:sz="0" w:space="0" w:color="auto"/>
                              </w:divBdr>
                              <w:divsChild>
                                <w:div w:id="1659726438">
                                  <w:marLeft w:val="0"/>
                                  <w:marRight w:val="0"/>
                                  <w:marTop w:val="0"/>
                                  <w:marBottom w:val="0"/>
                                  <w:divBdr>
                                    <w:top w:val="none" w:sz="0" w:space="0" w:color="auto"/>
                                    <w:left w:val="none" w:sz="0" w:space="0" w:color="auto"/>
                                    <w:bottom w:val="none" w:sz="0" w:space="0" w:color="auto"/>
                                    <w:right w:val="none" w:sz="0" w:space="0" w:color="auto"/>
                                  </w:divBdr>
                                  <w:divsChild>
                                    <w:div w:id="968517365">
                                      <w:marLeft w:val="60"/>
                                      <w:marRight w:val="0"/>
                                      <w:marTop w:val="0"/>
                                      <w:marBottom w:val="0"/>
                                      <w:divBdr>
                                        <w:top w:val="none" w:sz="0" w:space="0" w:color="auto"/>
                                        <w:left w:val="none" w:sz="0" w:space="0" w:color="auto"/>
                                        <w:bottom w:val="none" w:sz="0" w:space="0" w:color="auto"/>
                                        <w:right w:val="none" w:sz="0" w:space="0" w:color="auto"/>
                                      </w:divBdr>
                                      <w:divsChild>
                                        <w:div w:id="1049494776">
                                          <w:marLeft w:val="0"/>
                                          <w:marRight w:val="0"/>
                                          <w:marTop w:val="0"/>
                                          <w:marBottom w:val="0"/>
                                          <w:divBdr>
                                            <w:top w:val="none" w:sz="0" w:space="0" w:color="auto"/>
                                            <w:left w:val="none" w:sz="0" w:space="0" w:color="auto"/>
                                            <w:bottom w:val="none" w:sz="0" w:space="0" w:color="auto"/>
                                            <w:right w:val="none" w:sz="0" w:space="0" w:color="auto"/>
                                          </w:divBdr>
                                          <w:divsChild>
                                            <w:div w:id="1260406030">
                                              <w:marLeft w:val="0"/>
                                              <w:marRight w:val="0"/>
                                              <w:marTop w:val="0"/>
                                              <w:marBottom w:val="120"/>
                                              <w:divBdr>
                                                <w:top w:val="single" w:sz="6" w:space="0" w:color="F5F5F5"/>
                                                <w:left w:val="single" w:sz="6" w:space="0" w:color="F5F5F5"/>
                                                <w:bottom w:val="single" w:sz="6" w:space="0" w:color="F5F5F5"/>
                                                <w:right w:val="single" w:sz="6" w:space="0" w:color="F5F5F5"/>
                                              </w:divBdr>
                                              <w:divsChild>
                                                <w:div w:id="627900884">
                                                  <w:marLeft w:val="0"/>
                                                  <w:marRight w:val="0"/>
                                                  <w:marTop w:val="0"/>
                                                  <w:marBottom w:val="0"/>
                                                  <w:divBdr>
                                                    <w:top w:val="none" w:sz="0" w:space="0" w:color="auto"/>
                                                    <w:left w:val="none" w:sz="0" w:space="0" w:color="auto"/>
                                                    <w:bottom w:val="none" w:sz="0" w:space="0" w:color="auto"/>
                                                    <w:right w:val="none" w:sz="0" w:space="0" w:color="auto"/>
                                                  </w:divBdr>
                                                  <w:divsChild>
                                                    <w:div w:id="475490349">
                                                      <w:marLeft w:val="0"/>
                                                      <w:marRight w:val="0"/>
                                                      <w:marTop w:val="0"/>
                                                      <w:marBottom w:val="0"/>
                                                      <w:divBdr>
                                                        <w:top w:val="none" w:sz="0" w:space="0" w:color="auto"/>
                                                        <w:left w:val="none" w:sz="0" w:space="0" w:color="auto"/>
                                                        <w:bottom w:val="none" w:sz="0" w:space="0" w:color="auto"/>
                                                        <w:right w:val="none" w:sz="0" w:space="0" w:color="auto"/>
                                                      </w:divBdr>
                                                    </w:div>
                                                  </w:divsChild>
                                                </w:div>
                                                <w:div w:id="499584416">
                                                  <w:marLeft w:val="0"/>
                                                  <w:marRight w:val="0"/>
                                                  <w:marTop w:val="0"/>
                                                  <w:marBottom w:val="0"/>
                                                  <w:divBdr>
                                                    <w:top w:val="none" w:sz="0" w:space="0" w:color="auto"/>
                                                    <w:left w:val="none" w:sz="0" w:space="0" w:color="auto"/>
                                                    <w:bottom w:val="none" w:sz="0" w:space="0" w:color="auto"/>
                                                    <w:right w:val="none" w:sz="0" w:space="0" w:color="auto"/>
                                                  </w:divBdr>
                                                  <w:divsChild>
                                                    <w:div w:id="6473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279778">
      <w:bodyDiv w:val="1"/>
      <w:marLeft w:val="0"/>
      <w:marRight w:val="0"/>
      <w:marTop w:val="0"/>
      <w:marBottom w:val="0"/>
      <w:divBdr>
        <w:top w:val="none" w:sz="0" w:space="0" w:color="auto"/>
        <w:left w:val="none" w:sz="0" w:space="0" w:color="auto"/>
        <w:bottom w:val="none" w:sz="0" w:space="0" w:color="auto"/>
        <w:right w:val="none" w:sz="0" w:space="0" w:color="auto"/>
      </w:divBdr>
    </w:div>
    <w:div w:id="868251881">
      <w:bodyDiv w:val="1"/>
      <w:marLeft w:val="0"/>
      <w:marRight w:val="0"/>
      <w:marTop w:val="0"/>
      <w:marBottom w:val="0"/>
      <w:divBdr>
        <w:top w:val="none" w:sz="0" w:space="0" w:color="auto"/>
        <w:left w:val="none" w:sz="0" w:space="0" w:color="auto"/>
        <w:bottom w:val="none" w:sz="0" w:space="0" w:color="auto"/>
        <w:right w:val="none" w:sz="0" w:space="0" w:color="auto"/>
      </w:divBdr>
    </w:div>
    <w:div w:id="870342169">
      <w:bodyDiv w:val="1"/>
      <w:marLeft w:val="0"/>
      <w:marRight w:val="0"/>
      <w:marTop w:val="0"/>
      <w:marBottom w:val="0"/>
      <w:divBdr>
        <w:top w:val="none" w:sz="0" w:space="0" w:color="auto"/>
        <w:left w:val="none" w:sz="0" w:space="0" w:color="auto"/>
        <w:bottom w:val="none" w:sz="0" w:space="0" w:color="auto"/>
        <w:right w:val="none" w:sz="0" w:space="0" w:color="auto"/>
      </w:divBdr>
    </w:div>
    <w:div w:id="1085496060">
      <w:bodyDiv w:val="1"/>
      <w:marLeft w:val="0"/>
      <w:marRight w:val="0"/>
      <w:marTop w:val="0"/>
      <w:marBottom w:val="0"/>
      <w:divBdr>
        <w:top w:val="none" w:sz="0" w:space="0" w:color="auto"/>
        <w:left w:val="none" w:sz="0" w:space="0" w:color="auto"/>
        <w:bottom w:val="none" w:sz="0" w:space="0" w:color="auto"/>
        <w:right w:val="none" w:sz="0" w:space="0" w:color="auto"/>
      </w:divBdr>
    </w:div>
    <w:div w:id="1107390487">
      <w:bodyDiv w:val="1"/>
      <w:marLeft w:val="0"/>
      <w:marRight w:val="0"/>
      <w:marTop w:val="0"/>
      <w:marBottom w:val="0"/>
      <w:divBdr>
        <w:top w:val="none" w:sz="0" w:space="0" w:color="auto"/>
        <w:left w:val="none" w:sz="0" w:space="0" w:color="auto"/>
        <w:bottom w:val="none" w:sz="0" w:space="0" w:color="auto"/>
        <w:right w:val="none" w:sz="0" w:space="0" w:color="auto"/>
      </w:divBdr>
      <w:divsChild>
        <w:div w:id="368729593">
          <w:marLeft w:val="0"/>
          <w:marRight w:val="0"/>
          <w:marTop w:val="0"/>
          <w:marBottom w:val="0"/>
          <w:divBdr>
            <w:top w:val="none" w:sz="0" w:space="0" w:color="auto"/>
            <w:left w:val="none" w:sz="0" w:space="0" w:color="auto"/>
            <w:bottom w:val="none" w:sz="0" w:space="0" w:color="auto"/>
            <w:right w:val="none" w:sz="0" w:space="0" w:color="auto"/>
          </w:divBdr>
          <w:divsChild>
            <w:div w:id="700015767">
              <w:marLeft w:val="0"/>
              <w:marRight w:val="0"/>
              <w:marTop w:val="0"/>
              <w:marBottom w:val="0"/>
              <w:divBdr>
                <w:top w:val="none" w:sz="0" w:space="0" w:color="auto"/>
                <w:left w:val="none" w:sz="0" w:space="0" w:color="auto"/>
                <w:bottom w:val="none" w:sz="0" w:space="0" w:color="auto"/>
                <w:right w:val="none" w:sz="0" w:space="0" w:color="auto"/>
              </w:divBdr>
              <w:divsChild>
                <w:div w:id="1467089998">
                  <w:marLeft w:val="0"/>
                  <w:marRight w:val="0"/>
                  <w:marTop w:val="0"/>
                  <w:marBottom w:val="0"/>
                  <w:divBdr>
                    <w:top w:val="none" w:sz="0" w:space="0" w:color="auto"/>
                    <w:left w:val="none" w:sz="0" w:space="0" w:color="auto"/>
                    <w:bottom w:val="none" w:sz="0" w:space="0" w:color="auto"/>
                    <w:right w:val="none" w:sz="0" w:space="0" w:color="auto"/>
                  </w:divBdr>
                  <w:divsChild>
                    <w:div w:id="1875539675">
                      <w:marLeft w:val="0"/>
                      <w:marRight w:val="0"/>
                      <w:marTop w:val="0"/>
                      <w:marBottom w:val="0"/>
                      <w:divBdr>
                        <w:top w:val="none" w:sz="0" w:space="0" w:color="auto"/>
                        <w:left w:val="none" w:sz="0" w:space="0" w:color="auto"/>
                        <w:bottom w:val="none" w:sz="0" w:space="0" w:color="auto"/>
                        <w:right w:val="none" w:sz="0" w:space="0" w:color="auto"/>
                      </w:divBdr>
                      <w:divsChild>
                        <w:div w:id="336739028">
                          <w:marLeft w:val="0"/>
                          <w:marRight w:val="0"/>
                          <w:marTop w:val="0"/>
                          <w:marBottom w:val="0"/>
                          <w:divBdr>
                            <w:top w:val="none" w:sz="0" w:space="0" w:color="auto"/>
                            <w:left w:val="none" w:sz="0" w:space="0" w:color="auto"/>
                            <w:bottom w:val="none" w:sz="0" w:space="0" w:color="auto"/>
                            <w:right w:val="none" w:sz="0" w:space="0" w:color="auto"/>
                          </w:divBdr>
                          <w:divsChild>
                            <w:div w:id="1482772846">
                              <w:marLeft w:val="0"/>
                              <w:marRight w:val="0"/>
                              <w:marTop w:val="0"/>
                              <w:marBottom w:val="0"/>
                              <w:divBdr>
                                <w:top w:val="none" w:sz="0" w:space="0" w:color="auto"/>
                                <w:left w:val="none" w:sz="0" w:space="0" w:color="auto"/>
                                <w:bottom w:val="none" w:sz="0" w:space="0" w:color="auto"/>
                                <w:right w:val="none" w:sz="0" w:space="0" w:color="auto"/>
                              </w:divBdr>
                              <w:divsChild>
                                <w:div w:id="695816550">
                                  <w:marLeft w:val="0"/>
                                  <w:marRight w:val="0"/>
                                  <w:marTop w:val="0"/>
                                  <w:marBottom w:val="0"/>
                                  <w:divBdr>
                                    <w:top w:val="none" w:sz="0" w:space="0" w:color="auto"/>
                                    <w:left w:val="none" w:sz="0" w:space="0" w:color="auto"/>
                                    <w:bottom w:val="none" w:sz="0" w:space="0" w:color="auto"/>
                                    <w:right w:val="none" w:sz="0" w:space="0" w:color="auto"/>
                                  </w:divBdr>
                                  <w:divsChild>
                                    <w:div w:id="303124076">
                                      <w:marLeft w:val="60"/>
                                      <w:marRight w:val="0"/>
                                      <w:marTop w:val="0"/>
                                      <w:marBottom w:val="0"/>
                                      <w:divBdr>
                                        <w:top w:val="none" w:sz="0" w:space="0" w:color="auto"/>
                                        <w:left w:val="none" w:sz="0" w:space="0" w:color="auto"/>
                                        <w:bottom w:val="none" w:sz="0" w:space="0" w:color="auto"/>
                                        <w:right w:val="none" w:sz="0" w:space="0" w:color="auto"/>
                                      </w:divBdr>
                                      <w:divsChild>
                                        <w:div w:id="924536791">
                                          <w:marLeft w:val="0"/>
                                          <w:marRight w:val="0"/>
                                          <w:marTop w:val="0"/>
                                          <w:marBottom w:val="0"/>
                                          <w:divBdr>
                                            <w:top w:val="none" w:sz="0" w:space="0" w:color="auto"/>
                                            <w:left w:val="none" w:sz="0" w:space="0" w:color="auto"/>
                                            <w:bottom w:val="none" w:sz="0" w:space="0" w:color="auto"/>
                                            <w:right w:val="none" w:sz="0" w:space="0" w:color="auto"/>
                                          </w:divBdr>
                                          <w:divsChild>
                                            <w:div w:id="95954468">
                                              <w:marLeft w:val="0"/>
                                              <w:marRight w:val="0"/>
                                              <w:marTop w:val="0"/>
                                              <w:marBottom w:val="120"/>
                                              <w:divBdr>
                                                <w:top w:val="single" w:sz="6" w:space="0" w:color="F5F5F5"/>
                                                <w:left w:val="single" w:sz="6" w:space="0" w:color="F5F5F5"/>
                                                <w:bottom w:val="single" w:sz="6" w:space="0" w:color="F5F5F5"/>
                                                <w:right w:val="single" w:sz="6" w:space="0" w:color="F5F5F5"/>
                                              </w:divBdr>
                                              <w:divsChild>
                                                <w:div w:id="1779177067">
                                                  <w:marLeft w:val="0"/>
                                                  <w:marRight w:val="0"/>
                                                  <w:marTop w:val="0"/>
                                                  <w:marBottom w:val="0"/>
                                                  <w:divBdr>
                                                    <w:top w:val="none" w:sz="0" w:space="0" w:color="auto"/>
                                                    <w:left w:val="none" w:sz="0" w:space="0" w:color="auto"/>
                                                    <w:bottom w:val="none" w:sz="0" w:space="0" w:color="auto"/>
                                                    <w:right w:val="none" w:sz="0" w:space="0" w:color="auto"/>
                                                  </w:divBdr>
                                                  <w:divsChild>
                                                    <w:div w:id="1609892757">
                                                      <w:marLeft w:val="0"/>
                                                      <w:marRight w:val="0"/>
                                                      <w:marTop w:val="0"/>
                                                      <w:marBottom w:val="0"/>
                                                      <w:divBdr>
                                                        <w:top w:val="none" w:sz="0" w:space="0" w:color="auto"/>
                                                        <w:left w:val="none" w:sz="0" w:space="0" w:color="auto"/>
                                                        <w:bottom w:val="none" w:sz="0" w:space="0" w:color="auto"/>
                                                        <w:right w:val="none" w:sz="0" w:space="0" w:color="auto"/>
                                                      </w:divBdr>
                                                    </w:div>
                                                  </w:divsChild>
                                                </w:div>
                                                <w:div w:id="1941906892">
                                                  <w:marLeft w:val="0"/>
                                                  <w:marRight w:val="0"/>
                                                  <w:marTop w:val="0"/>
                                                  <w:marBottom w:val="0"/>
                                                  <w:divBdr>
                                                    <w:top w:val="none" w:sz="0" w:space="0" w:color="auto"/>
                                                    <w:left w:val="none" w:sz="0" w:space="0" w:color="auto"/>
                                                    <w:bottom w:val="none" w:sz="0" w:space="0" w:color="auto"/>
                                                    <w:right w:val="none" w:sz="0" w:space="0" w:color="auto"/>
                                                  </w:divBdr>
                                                  <w:divsChild>
                                                    <w:div w:id="54087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091719">
      <w:bodyDiv w:val="1"/>
      <w:marLeft w:val="0"/>
      <w:marRight w:val="0"/>
      <w:marTop w:val="0"/>
      <w:marBottom w:val="0"/>
      <w:divBdr>
        <w:top w:val="none" w:sz="0" w:space="0" w:color="auto"/>
        <w:left w:val="none" w:sz="0" w:space="0" w:color="auto"/>
        <w:bottom w:val="none" w:sz="0" w:space="0" w:color="auto"/>
        <w:right w:val="none" w:sz="0" w:space="0" w:color="auto"/>
      </w:divBdr>
      <w:divsChild>
        <w:div w:id="361594187">
          <w:marLeft w:val="0"/>
          <w:marRight w:val="0"/>
          <w:marTop w:val="0"/>
          <w:marBottom w:val="0"/>
          <w:divBdr>
            <w:top w:val="none" w:sz="0" w:space="0" w:color="auto"/>
            <w:left w:val="none" w:sz="0" w:space="0" w:color="auto"/>
            <w:bottom w:val="none" w:sz="0" w:space="0" w:color="auto"/>
            <w:right w:val="none" w:sz="0" w:space="0" w:color="auto"/>
          </w:divBdr>
          <w:divsChild>
            <w:div w:id="1748723036">
              <w:marLeft w:val="0"/>
              <w:marRight w:val="0"/>
              <w:marTop w:val="0"/>
              <w:marBottom w:val="0"/>
              <w:divBdr>
                <w:top w:val="none" w:sz="0" w:space="0" w:color="auto"/>
                <w:left w:val="none" w:sz="0" w:space="0" w:color="auto"/>
                <w:bottom w:val="none" w:sz="0" w:space="0" w:color="auto"/>
                <w:right w:val="none" w:sz="0" w:space="0" w:color="auto"/>
              </w:divBdr>
              <w:divsChild>
                <w:div w:id="1353067125">
                  <w:marLeft w:val="0"/>
                  <w:marRight w:val="0"/>
                  <w:marTop w:val="0"/>
                  <w:marBottom w:val="0"/>
                  <w:divBdr>
                    <w:top w:val="none" w:sz="0" w:space="0" w:color="auto"/>
                    <w:left w:val="none" w:sz="0" w:space="0" w:color="auto"/>
                    <w:bottom w:val="none" w:sz="0" w:space="0" w:color="auto"/>
                    <w:right w:val="none" w:sz="0" w:space="0" w:color="auto"/>
                  </w:divBdr>
                  <w:divsChild>
                    <w:div w:id="360284077">
                      <w:marLeft w:val="0"/>
                      <w:marRight w:val="0"/>
                      <w:marTop w:val="0"/>
                      <w:marBottom w:val="0"/>
                      <w:divBdr>
                        <w:top w:val="none" w:sz="0" w:space="0" w:color="auto"/>
                        <w:left w:val="none" w:sz="0" w:space="0" w:color="auto"/>
                        <w:bottom w:val="none" w:sz="0" w:space="0" w:color="auto"/>
                        <w:right w:val="none" w:sz="0" w:space="0" w:color="auto"/>
                      </w:divBdr>
                      <w:divsChild>
                        <w:div w:id="718892874">
                          <w:marLeft w:val="0"/>
                          <w:marRight w:val="0"/>
                          <w:marTop w:val="0"/>
                          <w:marBottom w:val="0"/>
                          <w:divBdr>
                            <w:top w:val="none" w:sz="0" w:space="0" w:color="auto"/>
                            <w:left w:val="none" w:sz="0" w:space="0" w:color="auto"/>
                            <w:bottom w:val="none" w:sz="0" w:space="0" w:color="auto"/>
                            <w:right w:val="none" w:sz="0" w:space="0" w:color="auto"/>
                          </w:divBdr>
                          <w:divsChild>
                            <w:div w:id="944576218">
                              <w:marLeft w:val="0"/>
                              <w:marRight w:val="0"/>
                              <w:marTop w:val="0"/>
                              <w:marBottom w:val="0"/>
                              <w:divBdr>
                                <w:top w:val="none" w:sz="0" w:space="0" w:color="auto"/>
                                <w:left w:val="none" w:sz="0" w:space="0" w:color="auto"/>
                                <w:bottom w:val="none" w:sz="0" w:space="0" w:color="auto"/>
                                <w:right w:val="none" w:sz="0" w:space="0" w:color="auto"/>
                              </w:divBdr>
                              <w:divsChild>
                                <w:div w:id="1431705503">
                                  <w:marLeft w:val="0"/>
                                  <w:marRight w:val="0"/>
                                  <w:marTop w:val="0"/>
                                  <w:marBottom w:val="0"/>
                                  <w:divBdr>
                                    <w:top w:val="none" w:sz="0" w:space="0" w:color="auto"/>
                                    <w:left w:val="none" w:sz="0" w:space="0" w:color="auto"/>
                                    <w:bottom w:val="none" w:sz="0" w:space="0" w:color="auto"/>
                                    <w:right w:val="none" w:sz="0" w:space="0" w:color="auto"/>
                                  </w:divBdr>
                                  <w:divsChild>
                                    <w:div w:id="862480247">
                                      <w:marLeft w:val="60"/>
                                      <w:marRight w:val="0"/>
                                      <w:marTop w:val="0"/>
                                      <w:marBottom w:val="0"/>
                                      <w:divBdr>
                                        <w:top w:val="none" w:sz="0" w:space="0" w:color="auto"/>
                                        <w:left w:val="none" w:sz="0" w:space="0" w:color="auto"/>
                                        <w:bottom w:val="none" w:sz="0" w:space="0" w:color="auto"/>
                                        <w:right w:val="none" w:sz="0" w:space="0" w:color="auto"/>
                                      </w:divBdr>
                                      <w:divsChild>
                                        <w:div w:id="902760146">
                                          <w:marLeft w:val="0"/>
                                          <w:marRight w:val="0"/>
                                          <w:marTop w:val="0"/>
                                          <w:marBottom w:val="0"/>
                                          <w:divBdr>
                                            <w:top w:val="none" w:sz="0" w:space="0" w:color="auto"/>
                                            <w:left w:val="none" w:sz="0" w:space="0" w:color="auto"/>
                                            <w:bottom w:val="none" w:sz="0" w:space="0" w:color="auto"/>
                                            <w:right w:val="none" w:sz="0" w:space="0" w:color="auto"/>
                                          </w:divBdr>
                                          <w:divsChild>
                                            <w:div w:id="2020808310">
                                              <w:marLeft w:val="0"/>
                                              <w:marRight w:val="0"/>
                                              <w:marTop w:val="0"/>
                                              <w:marBottom w:val="120"/>
                                              <w:divBdr>
                                                <w:top w:val="single" w:sz="6" w:space="0" w:color="F5F5F5"/>
                                                <w:left w:val="single" w:sz="6" w:space="0" w:color="F5F5F5"/>
                                                <w:bottom w:val="single" w:sz="6" w:space="0" w:color="F5F5F5"/>
                                                <w:right w:val="single" w:sz="6" w:space="0" w:color="F5F5F5"/>
                                              </w:divBdr>
                                              <w:divsChild>
                                                <w:div w:id="1879732838">
                                                  <w:marLeft w:val="0"/>
                                                  <w:marRight w:val="0"/>
                                                  <w:marTop w:val="0"/>
                                                  <w:marBottom w:val="0"/>
                                                  <w:divBdr>
                                                    <w:top w:val="none" w:sz="0" w:space="0" w:color="auto"/>
                                                    <w:left w:val="none" w:sz="0" w:space="0" w:color="auto"/>
                                                    <w:bottom w:val="none" w:sz="0" w:space="0" w:color="auto"/>
                                                    <w:right w:val="none" w:sz="0" w:space="0" w:color="auto"/>
                                                  </w:divBdr>
                                                  <w:divsChild>
                                                    <w:div w:id="1762070038">
                                                      <w:marLeft w:val="0"/>
                                                      <w:marRight w:val="0"/>
                                                      <w:marTop w:val="0"/>
                                                      <w:marBottom w:val="0"/>
                                                      <w:divBdr>
                                                        <w:top w:val="none" w:sz="0" w:space="0" w:color="auto"/>
                                                        <w:left w:val="none" w:sz="0" w:space="0" w:color="auto"/>
                                                        <w:bottom w:val="none" w:sz="0" w:space="0" w:color="auto"/>
                                                        <w:right w:val="none" w:sz="0" w:space="0" w:color="auto"/>
                                                      </w:divBdr>
                                                    </w:div>
                                                  </w:divsChild>
                                                </w:div>
                                                <w:div w:id="1669016512">
                                                  <w:marLeft w:val="0"/>
                                                  <w:marRight w:val="0"/>
                                                  <w:marTop w:val="0"/>
                                                  <w:marBottom w:val="0"/>
                                                  <w:divBdr>
                                                    <w:top w:val="none" w:sz="0" w:space="0" w:color="auto"/>
                                                    <w:left w:val="none" w:sz="0" w:space="0" w:color="auto"/>
                                                    <w:bottom w:val="none" w:sz="0" w:space="0" w:color="auto"/>
                                                    <w:right w:val="none" w:sz="0" w:space="0" w:color="auto"/>
                                                  </w:divBdr>
                                                  <w:divsChild>
                                                    <w:div w:id="173796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5827954">
      <w:bodyDiv w:val="1"/>
      <w:marLeft w:val="0"/>
      <w:marRight w:val="0"/>
      <w:marTop w:val="0"/>
      <w:marBottom w:val="0"/>
      <w:divBdr>
        <w:top w:val="none" w:sz="0" w:space="0" w:color="auto"/>
        <w:left w:val="none" w:sz="0" w:space="0" w:color="auto"/>
        <w:bottom w:val="none" w:sz="0" w:space="0" w:color="auto"/>
        <w:right w:val="none" w:sz="0" w:space="0" w:color="auto"/>
      </w:divBdr>
      <w:divsChild>
        <w:div w:id="1949003402">
          <w:marLeft w:val="0"/>
          <w:marRight w:val="0"/>
          <w:marTop w:val="0"/>
          <w:marBottom w:val="0"/>
          <w:divBdr>
            <w:top w:val="none" w:sz="0" w:space="0" w:color="auto"/>
            <w:left w:val="none" w:sz="0" w:space="0" w:color="auto"/>
            <w:bottom w:val="none" w:sz="0" w:space="0" w:color="auto"/>
            <w:right w:val="none" w:sz="0" w:space="0" w:color="auto"/>
          </w:divBdr>
          <w:divsChild>
            <w:div w:id="314142964">
              <w:marLeft w:val="0"/>
              <w:marRight w:val="0"/>
              <w:marTop w:val="0"/>
              <w:marBottom w:val="0"/>
              <w:divBdr>
                <w:top w:val="none" w:sz="0" w:space="0" w:color="auto"/>
                <w:left w:val="none" w:sz="0" w:space="0" w:color="auto"/>
                <w:bottom w:val="none" w:sz="0" w:space="0" w:color="auto"/>
                <w:right w:val="none" w:sz="0" w:space="0" w:color="auto"/>
              </w:divBdr>
              <w:divsChild>
                <w:div w:id="610402891">
                  <w:marLeft w:val="0"/>
                  <w:marRight w:val="0"/>
                  <w:marTop w:val="0"/>
                  <w:marBottom w:val="0"/>
                  <w:divBdr>
                    <w:top w:val="none" w:sz="0" w:space="0" w:color="auto"/>
                    <w:left w:val="none" w:sz="0" w:space="0" w:color="auto"/>
                    <w:bottom w:val="none" w:sz="0" w:space="0" w:color="auto"/>
                    <w:right w:val="none" w:sz="0" w:space="0" w:color="auto"/>
                  </w:divBdr>
                  <w:divsChild>
                    <w:div w:id="150949594">
                      <w:marLeft w:val="0"/>
                      <w:marRight w:val="0"/>
                      <w:marTop w:val="0"/>
                      <w:marBottom w:val="0"/>
                      <w:divBdr>
                        <w:top w:val="none" w:sz="0" w:space="0" w:color="auto"/>
                        <w:left w:val="none" w:sz="0" w:space="0" w:color="auto"/>
                        <w:bottom w:val="none" w:sz="0" w:space="0" w:color="auto"/>
                        <w:right w:val="none" w:sz="0" w:space="0" w:color="auto"/>
                      </w:divBdr>
                      <w:divsChild>
                        <w:div w:id="283195693">
                          <w:marLeft w:val="0"/>
                          <w:marRight w:val="0"/>
                          <w:marTop w:val="0"/>
                          <w:marBottom w:val="0"/>
                          <w:divBdr>
                            <w:top w:val="none" w:sz="0" w:space="0" w:color="auto"/>
                            <w:left w:val="none" w:sz="0" w:space="0" w:color="auto"/>
                            <w:bottom w:val="none" w:sz="0" w:space="0" w:color="auto"/>
                            <w:right w:val="none" w:sz="0" w:space="0" w:color="auto"/>
                          </w:divBdr>
                          <w:divsChild>
                            <w:div w:id="361174225">
                              <w:marLeft w:val="0"/>
                              <w:marRight w:val="0"/>
                              <w:marTop w:val="0"/>
                              <w:marBottom w:val="0"/>
                              <w:divBdr>
                                <w:top w:val="none" w:sz="0" w:space="0" w:color="auto"/>
                                <w:left w:val="none" w:sz="0" w:space="0" w:color="auto"/>
                                <w:bottom w:val="none" w:sz="0" w:space="0" w:color="auto"/>
                                <w:right w:val="none" w:sz="0" w:space="0" w:color="auto"/>
                              </w:divBdr>
                              <w:divsChild>
                                <w:div w:id="1377854892">
                                  <w:marLeft w:val="0"/>
                                  <w:marRight w:val="0"/>
                                  <w:marTop w:val="0"/>
                                  <w:marBottom w:val="0"/>
                                  <w:divBdr>
                                    <w:top w:val="none" w:sz="0" w:space="0" w:color="auto"/>
                                    <w:left w:val="none" w:sz="0" w:space="0" w:color="auto"/>
                                    <w:bottom w:val="none" w:sz="0" w:space="0" w:color="auto"/>
                                    <w:right w:val="none" w:sz="0" w:space="0" w:color="auto"/>
                                  </w:divBdr>
                                  <w:divsChild>
                                    <w:div w:id="210846914">
                                      <w:marLeft w:val="60"/>
                                      <w:marRight w:val="0"/>
                                      <w:marTop w:val="0"/>
                                      <w:marBottom w:val="0"/>
                                      <w:divBdr>
                                        <w:top w:val="none" w:sz="0" w:space="0" w:color="auto"/>
                                        <w:left w:val="none" w:sz="0" w:space="0" w:color="auto"/>
                                        <w:bottom w:val="none" w:sz="0" w:space="0" w:color="auto"/>
                                        <w:right w:val="none" w:sz="0" w:space="0" w:color="auto"/>
                                      </w:divBdr>
                                      <w:divsChild>
                                        <w:div w:id="758646448">
                                          <w:marLeft w:val="0"/>
                                          <w:marRight w:val="0"/>
                                          <w:marTop w:val="0"/>
                                          <w:marBottom w:val="0"/>
                                          <w:divBdr>
                                            <w:top w:val="none" w:sz="0" w:space="0" w:color="auto"/>
                                            <w:left w:val="none" w:sz="0" w:space="0" w:color="auto"/>
                                            <w:bottom w:val="none" w:sz="0" w:space="0" w:color="auto"/>
                                            <w:right w:val="none" w:sz="0" w:space="0" w:color="auto"/>
                                          </w:divBdr>
                                          <w:divsChild>
                                            <w:div w:id="329404529">
                                              <w:marLeft w:val="0"/>
                                              <w:marRight w:val="0"/>
                                              <w:marTop w:val="0"/>
                                              <w:marBottom w:val="120"/>
                                              <w:divBdr>
                                                <w:top w:val="single" w:sz="6" w:space="0" w:color="F5F5F5"/>
                                                <w:left w:val="single" w:sz="6" w:space="0" w:color="F5F5F5"/>
                                                <w:bottom w:val="single" w:sz="6" w:space="0" w:color="F5F5F5"/>
                                                <w:right w:val="single" w:sz="6" w:space="0" w:color="F5F5F5"/>
                                              </w:divBdr>
                                              <w:divsChild>
                                                <w:div w:id="2037459451">
                                                  <w:marLeft w:val="0"/>
                                                  <w:marRight w:val="0"/>
                                                  <w:marTop w:val="0"/>
                                                  <w:marBottom w:val="0"/>
                                                  <w:divBdr>
                                                    <w:top w:val="none" w:sz="0" w:space="0" w:color="auto"/>
                                                    <w:left w:val="none" w:sz="0" w:space="0" w:color="auto"/>
                                                    <w:bottom w:val="none" w:sz="0" w:space="0" w:color="auto"/>
                                                    <w:right w:val="none" w:sz="0" w:space="0" w:color="auto"/>
                                                  </w:divBdr>
                                                  <w:divsChild>
                                                    <w:div w:id="516771498">
                                                      <w:marLeft w:val="0"/>
                                                      <w:marRight w:val="0"/>
                                                      <w:marTop w:val="0"/>
                                                      <w:marBottom w:val="0"/>
                                                      <w:divBdr>
                                                        <w:top w:val="none" w:sz="0" w:space="0" w:color="auto"/>
                                                        <w:left w:val="none" w:sz="0" w:space="0" w:color="auto"/>
                                                        <w:bottom w:val="none" w:sz="0" w:space="0" w:color="auto"/>
                                                        <w:right w:val="none" w:sz="0" w:space="0" w:color="auto"/>
                                                      </w:divBdr>
                                                    </w:div>
                                                  </w:divsChild>
                                                </w:div>
                                                <w:div w:id="99881102">
                                                  <w:marLeft w:val="0"/>
                                                  <w:marRight w:val="0"/>
                                                  <w:marTop w:val="0"/>
                                                  <w:marBottom w:val="0"/>
                                                  <w:divBdr>
                                                    <w:top w:val="none" w:sz="0" w:space="0" w:color="auto"/>
                                                    <w:left w:val="none" w:sz="0" w:space="0" w:color="auto"/>
                                                    <w:bottom w:val="none" w:sz="0" w:space="0" w:color="auto"/>
                                                    <w:right w:val="none" w:sz="0" w:space="0" w:color="auto"/>
                                                  </w:divBdr>
                                                  <w:divsChild>
                                                    <w:div w:id="4777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662733">
      <w:bodyDiv w:val="1"/>
      <w:marLeft w:val="0"/>
      <w:marRight w:val="0"/>
      <w:marTop w:val="0"/>
      <w:marBottom w:val="0"/>
      <w:divBdr>
        <w:top w:val="none" w:sz="0" w:space="0" w:color="auto"/>
        <w:left w:val="none" w:sz="0" w:space="0" w:color="auto"/>
        <w:bottom w:val="none" w:sz="0" w:space="0" w:color="auto"/>
        <w:right w:val="none" w:sz="0" w:space="0" w:color="auto"/>
      </w:divBdr>
    </w:div>
    <w:div w:id="1183400959">
      <w:bodyDiv w:val="1"/>
      <w:marLeft w:val="0"/>
      <w:marRight w:val="0"/>
      <w:marTop w:val="0"/>
      <w:marBottom w:val="0"/>
      <w:divBdr>
        <w:top w:val="none" w:sz="0" w:space="0" w:color="auto"/>
        <w:left w:val="none" w:sz="0" w:space="0" w:color="auto"/>
        <w:bottom w:val="none" w:sz="0" w:space="0" w:color="auto"/>
        <w:right w:val="none" w:sz="0" w:space="0" w:color="auto"/>
      </w:divBdr>
    </w:div>
    <w:div w:id="1205099963">
      <w:bodyDiv w:val="1"/>
      <w:marLeft w:val="0"/>
      <w:marRight w:val="0"/>
      <w:marTop w:val="0"/>
      <w:marBottom w:val="0"/>
      <w:divBdr>
        <w:top w:val="none" w:sz="0" w:space="0" w:color="auto"/>
        <w:left w:val="none" w:sz="0" w:space="0" w:color="auto"/>
        <w:bottom w:val="none" w:sz="0" w:space="0" w:color="auto"/>
        <w:right w:val="none" w:sz="0" w:space="0" w:color="auto"/>
      </w:divBdr>
    </w:div>
    <w:div w:id="1236206186">
      <w:bodyDiv w:val="1"/>
      <w:marLeft w:val="0"/>
      <w:marRight w:val="0"/>
      <w:marTop w:val="0"/>
      <w:marBottom w:val="0"/>
      <w:divBdr>
        <w:top w:val="none" w:sz="0" w:space="0" w:color="auto"/>
        <w:left w:val="none" w:sz="0" w:space="0" w:color="auto"/>
        <w:bottom w:val="none" w:sz="0" w:space="0" w:color="auto"/>
        <w:right w:val="none" w:sz="0" w:space="0" w:color="auto"/>
      </w:divBdr>
    </w:div>
    <w:div w:id="1246187311">
      <w:bodyDiv w:val="1"/>
      <w:marLeft w:val="0"/>
      <w:marRight w:val="0"/>
      <w:marTop w:val="0"/>
      <w:marBottom w:val="0"/>
      <w:divBdr>
        <w:top w:val="none" w:sz="0" w:space="0" w:color="auto"/>
        <w:left w:val="none" w:sz="0" w:space="0" w:color="auto"/>
        <w:bottom w:val="none" w:sz="0" w:space="0" w:color="auto"/>
        <w:right w:val="none" w:sz="0" w:space="0" w:color="auto"/>
      </w:divBdr>
    </w:div>
    <w:div w:id="1268732157">
      <w:bodyDiv w:val="1"/>
      <w:marLeft w:val="0"/>
      <w:marRight w:val="0"/>
      <w:marTop w:val="0"/>
      <w:marBottom w:val="0"/>
      <w:divBdr>
        <w:top w:val="none" w:sz="0" w:space="0" w:color="auto"/>
        <w:left w:val="none" w:sz="0" w:space="0" w:color="auto"/>
        <w:bottom w:val="none" w:sz="0" w:space="0" w:color="auto"/>
        <w:right w:val="none" w:sz="0" w:space="0" w:color="auto"/>
      </w:divBdr>
    </w:div>
    <w:div w:id="1306011447">
      <w:bodyDiv w:val="1"/>
      <w:marLeft w:val="0"/>
      <w:marRight w:val="0"/>
      <w:marTop w:val="0"/>
      <w:marBottom w:val="0"/>
      <w:divBdr>
        <w:top w:val="none" w:sz="0" w:space="0" w:color="auto"/>
        <w:left w:val="none" w:sz="0" w:space="0" w:color="auto"/>
        <w:bottom w:val="none" w:sz="0" w:space="0" w:color="auto"/>
        <w:right w:val="none" w:sz="0" w:space="0" w:color="auto"/>
      </w:divBdr>
    </w:div>
    <w:div w:id="1330402421">
      <w:bodyDiv w:val="1"/>
      <w:marLeft w:val="0"/>
      <w:marRight w:val="0"/>
      <w:marTop w:val="0"/>
      <w:marBottom w:val="0"/>
      <w:divBdr>
        <w:top w:val="none" w:sz="0" w:space="0" w:color="auto"/>
        <w:left w:val="none" w:sz="0" w:space="0" w:color="auto"/>
        <w:bottom w:val="none" w:sz="0" w:space="0" w:color="auto"/>
        <w:right w:val="none" w:sz="0" w:space="0" w:color="auto"/>
      </w:divBdr>
    </w:div>
    <w:div w:id="1330869335">
      <w:bodyDiv w:val="1"/>
      <w:marLeft w:val="0"/>
      <w:marRight w:val="0"/>
      <w:marTop w:val="0"/>
      <w:marBottom w:val="0"/>
      <w:divBdr>
        <w:top w:val="none" w:sz="0" w:space="0" w:color="auto"/>
        <w:left w:val="none" w:sz="0" w:space="0" w:color="auto"/>
        <w:bottom w:val="none" w:sz="0" w:space="0" w:color="auto"/>
        <w:right w:val="none" w:sz="0" w:space="0" w:color="auto"/>
      </w:divBdr>
    </w:div>
    <w:div w:id="1408696869">
      <w:bodyDiv w:val="1"/>
      <w:marLeft w:val="0"/>
      <w:marRight w:val="0"/>
      <w:marTop w:val="0"/>
      <w:marBottom w:val="0"/>
      <w:divBdr>
        <w:top w:val="none" w:sz="0" w:space="0" w:color="auto"/>
        <w:left w:val="none" w:sz="0" w:space="0" w:color="auto"/>
        <w:bottom w:val="none" w:sz="0" w:space="0" w:color="auto"/>
        <w:right w:val="none" w:sz="0" w:space="0" w:color="auto"/>
      </w:divBdr>
    </w:div>
    <w:div w:id="1412921709">
      <w:bodyDiv w:val="1"/>
      <w:marLeft w:val="0"/>
      <w:marRight w:val="0"/>
      <w:marTop w:val="0"/>
      <w:marBottom w:val="0"/>
      <w:divBdr>
        <w:top w:val="none" w:sz="0" w:space="0" w:color="auto"/>
        <w:left w:val="none" w:sz="0" w:space="0" w:color="auto"/>
        <w:bottom w:val="none" w:sz="0" w:space="0" w:color="auto"/>
        <w:right w:val="none" w:sz="0" w:space="0" w:color="auto"/>
      </w:divBdr>
    </w:div>
    <w:div w:id="1434519408">
      <w:bodyDiv w:val="1"/>
      <w:marLeft w:val="0"/>
      <w:marRight w:val="0"/>
      <w:marTop w:val="0"/>
      <w:marBottom w:val="0"/>
      <w:divBdr>
        <w:top w:val="none" w:sz="0" w:space="0" w:color="auto"/>
        <w:left w:val="none" w:sz="0" w:space="0" w:color="auto"/>
        <w:bottom w:val="none" w:sz="0" w:space="0" w:color="auto"/>
        <w:right w:val="none" w:sz="0" w:space="0" w:color="auto"/>
      </w:divBdr>
    </w:div>
    <w:div w:id="1552112004">
      <w:bodyDiv w:val="1"/>
      <w:marLeft w:val="0"/>
      <w:marRight w:val="0"/>
      <w:marTop w:val="0"/>
      <w:marBottom w:val="0"/>
      <w:divBdr>
        <w:top w:val="none" w:sz="0" w:space="0" w:color="auto"/>
        <w:left w:val="none" w:sz="0" w:space="0" w:color="auto"/>
        <w:bottom w:val="none" w:sz="0" w:space="0" w:color="auto"/>
        <w:right w:val="none" w:sz="0" w:space="0" w:color="auto"/>
      </w:divBdr>
    </w:div>
    <w:div w:id="1568570477">
      <w:bodyDiv w:val="1"/>
      <w:marLeft w:val="0"/>
      <w:marRight w:val="0"/>
      <w:marTop w:val="0"/>
      <w:marBottom w:val="0"/>
      <w:divBdr>
        <w:top w:val="none" w:sz="0" w:space="0" w:color="auto"/>
        <w:left w:val="none" w:sz="0" w:space="0" w:color="auto"/>
        <w:bottom w:val="none" w:sz="0" w:space="0" w:color="auto"/>
        <w:right w:val="none" w:sz="0" w:space="0" w:color="auto"/>
      </w:divBdr>
    </w:div>
    <w:div w:id="1592740014">
      <w:bodyDiv w:val="1"/>
      <w:marLeft w:val="0"/>
      <w:marRight w:val="0"/>
      <w:marTop w:val="0"/>
      <w:marBottom w:val="0"/>
      <w:divBdr>
        <w:top w:val="none" w:sz="0" w:space="0" w:color="auto"/>
        <w:left w:val="none" w:sz="0" w:space="0" w:color="auto"/>
        <w:bottom w:val="none" w:sz="0" w:space="0" w:color="auto"/>
        <w:right w:val="none" w:sz="0" w:space="0" w:color="auto"/>
      </w:divBdr>
    </w:div>
    <w:div w:id="1717004106">
      <w:bodyDiv w:val="1"/>
      <w:marLeft w:val="0"/>
      <w:marRight w:val="0"/>
      <w:marTop w:val="0"/>
      <w:marBottom w:val="0"/>
      <w:divBdr>
        <w:top w:val="none" w:sz="0" w:space="0" w:color="auto"/>
        <w:left w:val="none" w:sz="0" w:space="0" w:color="auto"/>
        <w:bottom w:val="none" w:sz="0" w:space="0" w:color="auto"/>
        <w:right w:val="none" w:sz="0" w:space="0" w:color="auto"/>
      </w:divBdr>
    </w:div>
    <w:div w:id="1749107615">
      <w:bodyDiv w:val="1"/>
      <w:marLeft w:val="0"/>
      <w:marRight w:val="0"/>
      <w:marTop w:val="0"/>
      <w:marBottom w:val="0"/>
      <w:divBdr>
        <w:top w:val="none" w:sz="0" w:space="0" w:color="auto"/>
        <w:left w:val="none" w:sz="0" w:space="0" w:color="auto"/>
        <w:bottom w:val="none" w:sz="0" w:space="0" w:color="auto"/>
        <w:right w:val="none" w:sz="0" w:space="0" w:color="auto"/>
      </w:divBdr>
    </w:div>
    <w:div w:id="1777212330">
      <w:bodyDiv w:val="1"/>
      <w:marLeft w:val="0"/>
      <w:marRight w:val="0"/>
      <w:marTop w:val="0"/>
      <w:marBottom w:val="0"/>
      <w:divBdr>
        <w:top w:val="none" w:sz="0" w:space="0" w:color="auto"/>
        <w:left w:val="none" w:sz="0" w:space="0" w:color="auto"/>
        <w:bottom w:val="none" w:sz="0" w:space="0" w:color="auto"/>
        <w:right w:val="none" w:sz="0" w:space="0" w:color="auto"/>
      </w:divBdr>
    </w:div>
    <w:div w:id="1897281268">
      <w:bodyDiv w:val="1"/>
      <w:marLeft w:val="0"/>
      <w:marRight w:val="0"/>
      <w:marTop w:val="0"/>
      <w:marBottom w:val="0"/>
      <w:divBdr>
        <w:top w:val="none" w:sz="0" w:space="0" w:color="auto"/>
        <w:left w:val="none" w:sz="0" w:space="0" w:color="auto"/>
        <w:bottom w:val="none" w:sz="0" w:space="0" w:color="auto"/>
        <w:right w:val="none" w:sz="0" w:space="0" w:color="auto"/>
      </w:divBdr>
    </w:div>
    <w:div w:id="1923291043">
      <w:bodyDiv w:val="1"/>
      <w:marLeft w:val="0"/>
      <w:marRight w:val="0"/>
      <w:marTop w:val="0"/>
      <w:marBottom w:val="0"/>
      <w:divBdr>
        <w:top w:val="none" w:sz="0" w:space="0" w:color="auto"/>
        <w:left w:val="none" w:sz="0" w:space="0" w:color="auto"/>
        <w:bottom w:val="none" w:sz="0" w:space="0" w:color="auto"/>
        <w:right w:val="none" w:sz="0" w:space="0" w:color="auto"/>
      </w:divBdr>
    </w:div>
    <w:div w:id="1960529784">
      <w:bodyDiv w:val="1"/>
      <w:marLeft w:val="0"/>
      <w:marRight w:val="0"/>
      <w:marTop w:val="0"/>
      <w:marBottom w:val="0"/>
      <w:divBdr>
        <w:top w:val="none" w:sz="0" w:space="0" w:color="auto"/>
        <w:left w:val="none" w:sz="0" w:space="0" w:color="auto"/>
        <w:bottom w:val="none" w:sz="0" w:space="0" w:color="auto"/>
        <w:right w:val="none" w:sz="0" w:space="0" w:color="auto"/>
      </w:divBdr>
    </w:div>
    <w:div w:id="1970502507">
      <w:bodyDiv w:val="1"/>
      <w:marLeft w:val="0"/>
      <w:marRight w:val="0"/>
      <w:marTop w:val="0"/>
      <w:marBottom w:val="0"/>
      <w:divBdr>
        <w:top w:val="none" w:sz="0" w:space="0" w:color="auto"/>
        <w:left w:val="none" w:sz="0" w:space="0" w:color="auto"/>
        <w:bottom w:val="none" w:sz="0" w:space="0" w:color="auto"/>
        <w:right w:val="none" w:sz="0" w:space="0" w:color="auto"/>
      </w:divBdr>
    </w:div>
    <w:div w:id="2045593030">
      <w:bodyDiv w:val="1"/>
      <w:marLeft w:val="0"/>
      <w:marRight w:val="0"/>
      <w:marTop w:val="0"/>
      <w:marBottom w:val="0"/>
      <w:divBdr>
        <w:top w:val="none" w:sz="0" w:space="0" w:color="auto"/>
        <w:left w:val="none" w:sz="0" w:space="0" w:color="auto"/>
        <w:bottom w:val="none" w:sz="0" w:space="0" w:color="auto"/>
        <w:right w:val="none" w:sz="0" w:space="0" w:color="auto"/>
      </w:divBdr>
    </w:div>
    <w:div w:id="2064984597">
      <w:bodyDiv w:val="1"/>
      <w:marLeft w:val="0"/>
      <w:marRight w:val="0"/>
      <w:marTop w:val="0"/>
      <w:marBottom w:val="0"/>
      <w:divBdr>
        <w:top w:val="none" w:sz="0" w:space="0" w:color="auto"/>
        <w:left w:val="none" w:sz="0" w:space="0" w:color="auto"/>
        <w:bottom w:val="none" w:sz="0" w:space="0" w:color="auto"/>
        <w:right w:val="none" w:sz="0" w:space="0" w:color="auto"/>
      </w:divBdr>
    </w:div>
    <w:div w:id="2106072693">
      <w:bodyDiv w:val="1"/>
      <w:marLeft w:val="0"/>
      <w:marRight w:val="0"/>
      <w:marTop w:val="0"/>
      <w:marBottom w:val="0"/>
      <w:divBdr>
        <w:top w:val="none" w:sz="0" w:space="0" w:color="auto"/>
        <w:left w:val="none" w:sz="0" w:space="0" w:color="auto"/>
        <w:bottom w:val="none" w:sz="0" w:space="0" w:color="auto"/>
        <w:right w:val="none" w:sz="0" w:space="0" w:color="auto"/>
      </w:divBdr>
    </w:div>
    <w:div w:id="210707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file:///D:\LOGO%20AE\01_marcaNegro.gif" TargetMode="External"/><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07043\Desktop\An&#225;lisis%20de%20Riesgos\FGE-SG-001%20-%20Plantilla%20para%20Procedimientos%20e%20Instructivo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A0F2E9CAE81E44ABE61EC41977C0855" ma:contentTypeVersion="" ma:contentTypeDescription="Crear nuevo documento." ma:contentTypeScope="" ma:versionID="5d280f45838f74d92b0b83091644c8bd">
  <xsd:schema xmlns:xsd="http://www.w3.org/2001/XMLSchema" xmlns:xs="http://www.w3.org/2001/XMLSchema" xmlns:p="http://schemas.microsoft.com/office/2006/metadata/properties" xmlns:ns2="3F159514-173B-4A22-9AEA-7EB80DAEBA0E" xmlns:ns3="e66c294f-ab52-4380-8c53-c83ebd7e2aa9" xmlns:ns4="3f159514-173b-4a22-9aea-7eb80daeba0e" targetNamespace="http://schemas.microsoft.com/office/2006/metadata/properties" ma:root="true" ma:fieldsID="cc4fe0fcec7c1b16217c2d25c9289269" ns2:_="" ns3:_="" ns4:_="">
    <xsd:import namespace="3F159514-173B-4A22-9AEA-7EB80DAEBA0E"/>
    <xsd:import namespace="e66c294f-ab52-4380-8c53-c83ebd7e2aa9"/>
    <xsd:import namespace="3f159514-173b-4a22-9aea-7eb80daeba0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4:MediaServiceOCR" minOccurs="0"/>
                <xsd:element ref="ns4:MediaServiceEventHashCode" minOccurs="0"/>
                <xsd:element ref="ns4:MediaServiceGenerationTim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c294f-ab52-4380-8c53-c83ebd7e2aa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MediaServic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24CD55-161E-460F-86C0-DD4EBA5BF70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BC44957-30CD-4DA8-95F0-A8FAFB5302F9}">
  <ds:schemaRefs>
    <ds:schemaRef ds:uri="http://schemas.microsoft.com/sharepoint/v3/contenttype/forms"/>
  </ds:schemaRefs>
</ds:datastoreItem>
</file>

<file path=customXml/itemProps3.xml><?xml version="1.0" encoding="utf-8"?>
<ds:datastoreItem xmlns:ds="http://schemas.openxmlformats.org/officeDocument/2006/customXml" ds:itemID="{2684AF32-B500-4F46-9CBD-D2E58F19B1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159514-173B-4A22-9AEA-7EB80DAEBA0E"/>
    <ds:schemaRef ds:uri="e66c294f-ab52-4380-8c53-c83ebd7e2aa9"/>
    <ds:schemaRef ds:uri="3f159514-173b-4a22-9aea-7eb80daeba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0E8DB2-E4C1-419D-A6C6-C5D7A3625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FGE-SG-001 - Plantilla para Procedimientos e Instructivos</Template>
  <TotalTime>5592</TotalTime>
  <Pages>17</Pages>
  <Words>3858</Words>
  <Characters>21225</Characters>
  <Application>Microsoft Office Word</Application>
  <DocSecurity>0</DocSecurity>
  <Lines>176</Lines>
  <Paragraphs>50</Paragraphs>
  <ScaleCrop>false</ScaleCrop>
  <HeadingPairs>
    <vt:vector size="2" baseType="variant">
      <vt:variant>
        <vt:lpstr>Título</vt:lpstr>
      </vt:variant>
      <vt:variant>
        <vt:i4>1</vt:i4>
      </vt:variant>
    </vt:vector>
  </HeadingPairs>
  <TitlesOfParts>
    <vt:vector size="1" baseType="lpstr">
      <vt:lpstr/>
    </vt:vector>
  </TitlesOfParts>
  <Company>YPF</Company>
  <LinksUpToDate>false</LinksUpToDate>
  <CharactersWithSpaces>25033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Vazquez</dc:creator>
  <cp:lastModifiedBy>VAZQUEZ, LEONARDO JOSE FEDERICO</cp:lastModifiedBy>
  <cp:revision>575</cp:revision>
  <cp:lastPrinted>2018-06-28T18:39:00Z</cp:lastPrinted>
  <dcterms:created xsi:type="dcterms:W3CDTF">2023-03-14T18:55:00Z</dcterms:created>
  <dcterms:modified xsi:type="dcterms:W3CDTF">2026-05-23T12:58:00Z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0x0101004A0F2E9CAE81E44ABE61EC41977C0855</vt:lpwstr>
  </property>
  <property fmtid="{D5CDD505-2E9C-101B-9397-08002B2CF9AE}" pid="3" name="ClassificationContentMarkingHeaderShapeIds">
    <vt:lpwstr>8,9,a</vt:lpwstr>
  </property>
  <property fmtid="{D5CDD505-2E9C-101B-9397-08002B2CF9AE}" pid="4" name="ClassificationContentMarkingHeaderFontProps">
    <vt:lpwstr>#000000,10,Calibri</vt:lpwstr>
  </property>
  <property fmtid="{D5CDD505-2E9C-101B-9397-08002B2CF9AE}" pid="5" name="ClassificationContentMarkingHeaderText">
    <vt:lpwstr>Documento: YPF-Público</vt:lpwstr>
  </property>
  <property fmtid="{D5CDD505-2E9C-101B-9397-08002B2CF9AE}" pid="6" name="ClassificationContentMarkingFooterShapeIds">
    <vt:lpwstr>d,e,f</vt:lpwstr>
  </property>
  <property fmtid="{D5CDD505-2E9C-101B-9397-08002B2CF9AE}" pid="7" name="ClassificationContentMarkingFooterFontProps">
    <vt:lpwstr>#000000,10,Calibri</vt:lpwstr>
  </property>
  <property fmtid="{D5CDD505-2E9C-101B-9397-08002B2CF9AE}" pid="8" name="ClassificationContentMarkingFooterText">
    <vt:lpwstr>Documento: YPF-Público</vt:lpwstr>
  </property>
  <property fmtid="{D5CDD505-2E9C-101B-9397-08002B2CF9AE}" pid="9" name="MSIP_Label_fb622c24-5861-4880-bcaa-37216e265fb3_Enabled">
    <vt:lpwstr>true</vt:lpwstr>
  </property>
  <property fmtid="{D5CDD505-2E9C-101B-9397-08002B2CF9AE}" pid="10" name="MSIP_Label_fb622c24-5861-4880-bcaa-37216e265fb3_SetDate">
    <vt:lpwstr>2023-01-18T17:13:01Z</vt:lpwstr>
  </property>
  <property fmtid="{D5CDD505-2E9C-101B-9397-08002B2CF9AE}" pid="11" name="MSIP_Label_fb622c24-5861-4880-bcaa-37216e265fb3_Method">
    <vt:lpwstr>Privileged</vt:lpwstr>
  </property>
  <property fmtid="{D5CDD505-2E9C-101B-9397-08002B2CF9AE}" pid="12" name="MSIP_Label_fb622c24-5861-4880-bcaa-37216e265fb3_Name">
    <vt:lpwstr>YPF - Publica</vt:lpwstr>
  </property>
  <property fmtid="{D5CDD505-2E9C-101B-9397-08002B2CF9AE}" pid="13" name="MSIP_Label_fb622c24-5861-4880-bcaa-37216e265fb3_SiteId">
    <vt:lpwstr>038018c3-616c-4b46-ad9b-aa9007f701b5</vt:lpwstr>
  </property>
  <property fmtid="{D5CDD505-2E9C-101B-9397-08002B2CF9AE}" pid="14" name="MSIP_Label_fb622c24-5861-4880-bcaa-37216e265fb3_ActionId">
    <vt:lpwstr>75ea1fd3-cc98-4042-93f2-89cc0c2064e3</vt:lpwstr>
  </property>
  <property fmtid="{D5CDD505-2E9C-101B-9397-08002B2CF9AE}" pid="15" name="MSIP_Label_fb622c24-5861-4880-bcaa-37216e265fb3_ContentBits">
    <vt:lpwstr>3</vt:lpwstr>
  </property>
</Properties>
</file>