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F681" w14:textId="4DAF197E"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LAPORAN TUGAS KECIL </w:t>
      </w:r>
      <w:r>
        <w:rPr>
          <w:rFonts w:ascii="Times New Roman" w:eastAsia="Times New Roman" w:hAnsi="Times New Roman" w:cs="Times New Roman"/>
          <w:b/>
          <w:sz w:val="28"/>
          <w:szCs w:val="28"/>
        </w:rPr>
        <w:t>3</w:t>
      </w:r>
    </w:p>
    <w:p w14:paraId="088C95B3" w14:textId="57B38BB2"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PENYELESAIAN PERSOALAN 15-PUZZLE DENGAN ALGORITMA BRANCH AND BOUND</w:t>
      </w:r>
    </w:p>
    <w:p w14:paraId="7F5D8D14" w14:textId="1A300DBA"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IF2211 Strategi Algoritma</w:t>
      </w:r>
    </w:p>
    <w:p w14:paraId="42FA3373" w14:textId="77777777" w:rsidR="003345B2" w:rsidRDefault="003345B2" w:rsidP="003345B2">
      <w:pPr>
        <w:spacing w:line="360" w:lineRule="auto"/>
        <w:jc w:val="center"/>
        <w:rPr>
          <w:rFonts w:ascii="Times New Roman" w:eastAsia="Times New Roman" w:hAnsi="Times New Roman" w:cs="Times New Roman"/>
          <w:b/>
          <w:sz w:val="28"/>
          <w:szCs w:val="28"/>
        </w:rPr>
      </w:pPr>
    </w:p>
    <w:p w14:paraId="6F1D185B" w14:textId="362A9201"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softHyphen/>
      </w:r>
      <w:r>
        <w:rPr>
          <w:rFonts w:ascii="Times New Roman" w:eastAsia="Times New Roman" w:hAnsi="Times New Roman" w:cs="Times New Roman"/>
          <w:b/>
          <w:sz w:val="28"/>
          <w:szCs w:val="28"/>
        </w:rPr>
        <w:softHyphen/>
      </w:r>
      <w:r>
        <w:rPr>
          <w:noProof/>
        </w:rPr>
        <w:drawing>
          <wp:inline distT="0" distB="0" distL="0" distR="0" wp14:anchorId="404A77E5" wp14:editId="03E653D4">
            <wp:extent cx="1810385" cy="26593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810385" cy="2659380"/>
                    </a:xfrm>
                    <a:prstGeom prst="rect">
                      <a:avLst/>
                    </a:prstGeom>
                  </pic:spPr>
                </pic:pic>
              </a:graphicData>
            </a:graphic>
          </wp:inline>
        </w:drawing>
      </w:r>
    </w:p>
    <w:p w14:paraId="4A3C52F2" w14:textId="408B587C" w:rsidR="003345B2" w:rsidRDefault="003345B2" w:rsidP="003345B2">
      <w:pPr>
        <w:spacing w:line="360" w:lineRule="auto"/>
        <w:jc w:val="center"/>
        <w:rPr>
          <w:rFonts w:ascii="Times New Roman" w:eastAsia="Times New Roman" w:hAnsi="Times New Roman" w:cs="Times New Roman"/>
          <w:b/>
          <w:sz w:val="28"/>
          <w:szCs w:val="28"/>
        </w:rPr>
      </w:pPr>
    </w:p>
    <w:p w14:paraId="3CCE6490" w14:textId="77777777" w:rsidR="003345B2" w:rsidRDefault="003345B2" w:rsidP="003345B2">
      <w:pPr>
        <w:spacing w:line="360" w:lineRule="auto"/>
        <w:jc w:val="center"/>
        <w:rPr>
          <w:rFonts w:ascii="Times New Roman" w:eastAsia="Times New Roman" w:hAnsi="Times New Roman" w:cs="Times New Roman"/>
          <w:b/>
          <w:sz w:val="28"/>
          <w:szCs w:val="28"/>
        </w:rPr>
      </w:pPr>
    </w:p>
    <w:p w14:paraId="0746D95F" w14:textId="77777777" w:rsidR="003345B2" w:rsidRDefault="003345B2" w:rsidP="003345B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440DC19E" w14:textId="77777777" w:rsidR="003345B2" w:rsidRDefault="003345B2" w:rsidP="003345B2">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Daffa Pratama Putra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13518033</w:t>
      </w:r>
    </w:p>
    <w:p w14:paraId="5EC99566" w14:textId="77777777" w:rsidR="003345B2" w:rsidRDefault="003345B2" w:rsidP="003345B2">
      <w:pPr>
        <w:spacing w:line="360" w:lineRule="auto"/>
        <w:rPr>
          <w:rFonts w:ascii="Times New Roman" w:eastAsia="Times New Roman" w:hAnsi="Times New Roman" w:cs="Times New Roman"/>
          <w:sz w:val="32"/>
          <w:szCs w:val="32"/>
        </w:rPr>
      </w:pPr>
    </w:p>
    <w:p w14:paraId="7675636F" w14:textId="77777777" w:rsidR="003345B2" w:rsidRDefault="003345B2" w:rsidP="003345B2">
      <w:pPr>
        <w:spacing w:line="360" w:lineRule="auto"/>
        <w:rPr>
          <w:rFonts w:ascii="Times New Roman" w:eastAsia="Times New Roman" w:hAnsi="Times New Roman" w:cs="Times New Roman"/>
          <w:sz w:val="32"/>
          <w:szCs w:val="32"/>
        </w:rPr>
      </w:pPr>
    </w:p>
    <w:p w14:paraId="1074A36C" w14:textId="77777777"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65AE10B7" w14:textId="77777777"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p>
    <w:p w14:paraId="61C43C4E" w14:textId="77777777" w:rsidR="003345B2" w:rsidRDefault="003345B2" w:rsidP="003345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14:paraId="0A6858AC" w14:textId="3CDBDC30" w:rsidR="003245C0" w:rsidRDefault="003345B2" w:rsidP="003345B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99AFB06" w14:textId="6B647002" w:rsidR="003345B2" w:rsidRDefault="003345B2" w:rsidP="003345B2">
      <w:pPr>
        <w:jc w:val="center"/>
        <w:rPr>
          <w:rFonts w:ascii="Times New Roman" w:hAnsi="Times New Roman" w:cs="Times New Roman"/>
          <w:b/>
          <w:bCs/>
          <w:i/>
          <w:iCs/>
          <w:sz w:val="28"/>
          <w:szCs w:val="28"/>
        </w:rPr>
      </w:pPr>
      <w:r>
        <w:rPr>
          <w:rFonts w:ascii="Times New Roman" w:hAnsi="Times New Roman" w:cs="Times New Roman"/>
          <w:b/>
          <w:bCs/>
          <w:sz w:val="28"/>
          <w:szCs w:val="28"/>
        </w:rPr>
        <w:t xml:space="preserve">PENYELESAIAN 15-PUZZLE ALGORITMA </w:t>
      </w:r>
      <w:r w:rsidRPr="003345B2">
        <w:rPr>
          <w:rFonts w:ascii="Times New Roman" w:hAnsi="Times New Roman" w:cs="Times New Roman"/>
          <w:b/>
          <w:bCs/>
          <w:i/>
          <w:iCs/>
          <w:sz w:val="28"/>
          <w:szCs w:val="28"/>
        </w:rPr>
        <w:t>BRANCH AND BOUND</w:t>
      </w:r>
    </w:p>
    <w:p w14:paraId="0729EC39" w14:textId="6E5804F8" w:rsidR="003345B2" w:rsidRDefault="003345B2" w:rsidP="003345B2">
      <w:pPr>
        <w:jc w:val="both"/>
        <w:rPr>
          <w:rFonts w:ascii="Times New Roman" w:hAnsi="Times New Roman" w:cs="Times New Roman"/>
          <w:sz w:val="24"/>
          <w:szCs w:val="24"/>
        </w:rPr>
      </w:pPr>
    </w:p>
    <w:p w14:paraId="41C39C20" w14:textId="161F172D" w:rsidR="003345B2" w:rsidRDefault="003345B2" w:rsidP="003345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Algoritma </w:t>
      </w:r>
      <w:r>
        <w:rPr>
          <w:rFonts w:ascii="Times New Roman" w:hAnsi="Times New Roman" w:cs="Times New Roman"/>
          <w:i/>
          <w:iCs/>
          <w:sz w:val="24"/>
          <w:szCs w:val="24"/>
        </w:rPr>
        <w:t>Branch and Bound</w:t>
      </w:r>
      <w:r>
        <w:rPr>
          <w:rFonts w:ascii="Times New Roman" w:hAnsi="Times New Roman" w:cs="Times New Roman"/>
          <w:sz w:val="24"/>
          <w:szCs w:val="24"/>
        </w:rPr>
        <w:t xml:space="preserve"> merupakan salah satu strategi algoritma yang digunakan untuk menyelesaikan masalah optimasi. Algoritma ini menggunakan </w:t>
      </w:r>
      <w:r w:rsidR="00E05837">
        <w:rPr>
          <w:rFonts w:ascii="Times New Roman" w:hAnsi="Times New Roman" w:cs="Times New Roman"/>
          <w:sz w:val="24"/>
          <w:szCs w:val="24"/>
        </w:rPr>
        <w:t>pohon ruang status untuk melakukan pencarian solusi terbaik. Perjalanan dalam pencarian status solusi menggunakan usaha yang paling optimal. Salah satu penerapan algoritma ini adalah dalam menyelesaikan persoalan 15-Puzzle.</w:t>
      </w:r>
    </w:p>
    <w:p w14:paraId="51565CE8" w14:textId="09D09D3B" w:rsidR="00E05837" w:rsidRDefault="00E05837" w:rsidP="003345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15-Puzzle adalah salah satu permainan dengan menggunakan papan yang berisikan angka 1 sampai 15 dalam 16 bagian ubin. Terdapat satu ubin kosong yang dapat digerakkan ke atas, bawah, kiri, dan kanan untuk menggeser ubin lainnya. Tujuan yang dicapai dari permainan ini adalah menyusun angka 1 sampai 15 terurut dari atas ke bawah dengan cara menggeser ubin kosong. </w:t>
      </w:r>
    </w:p>
    <w:p w14:paraId="56D582CD" w14:textId="77777777" w:rsidR="00E05837" w:rsidRDefault="00E05837" w:rsidP="00E05837">
      <w:pPr>
        <w:keepNext/>
        <w:spacing w:line="360" w:lineRule="auto"/>
        <w:ind w:firstLine="720"/>
        <w:jc w:val="center"/>
      </w:pPr>
      <w:r>
        <w:rPr>
          <w:rFonts w:ascii="Times New Roman" w:hAnsi="Times New Roman" w:cs="Times New Roman"/>
          <w:noProof/>
          <w:sz w:val="24"/>
          <w:szCs w:val="24"/>
        </w:rPr>
        <w:drawing>
          <wp:inline distT="0" distB="0" distL="0" distR="0" wp14:anchorId="01B93422" wp14:editId="4FFDD24D">
            <wp:extent cx="2345267" cy="2345267"/>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0px-15-puzzle.svg.png"/>
                    <pic:cNvPicPr/>
                  </pic:nvPicPr>
                  <pic:blipFill>
                    <a:blip r:embed="rId5">
                      <a:extLst>
                        <a:ext uri="{28A0092B-C50C-407E-A947-70E740481C1C}">
                          <a14:useLocalDpi xmlns:a14="http://schemas.microsoft.com/office/drawing/2010/main" val="0"/>
                        </a:ext>
                      </a:extLst>
                    </a:blip>
                    <a:stretch>
                      <a:fillRect/>
                    </a:stretch>
                  </pic:blipFill>
                  <pic:spPr>
                    <a:xfrm>
                      <a:off x="0" y="0"/>
                      <a:ext cx="2350125" cy="2350125"/>
                    </a:xfrm>
                    <a:prstGeom prst="rect">
                      <a:avLst/>
                    </a:prstGeom>
                  </pic:spPr>
                </pic:pic>
              </a:graphicData>
            </a:graphic>
          </wp:inline>
        </w:drawing>
      </w:r>
    </w:p>
    <w:p w14:paraId="232C98B5" w14:textId="7337F47C" w:rsidR="00E05837" w:rsidRPr="00E05837" w:rsidRDefault="00E05837" w:rsidP="00E05837">
      <w:pPr>
        <w:pStyle w:val="Caption"/>
        <w:ind w:firstLine="720"/>
        <w:jc w:val="center"/>
        <w:rPr>
          <w:rFonts w:ascii="Times New Roman" w:hAnsi="Times New Roman" w:cs="Times New Roman"/>
          <w:i w:val="0"/>
          <w:iCs w:val="0"/>
          <w:color w:val="auto"/>
          <w:sz w:val="28"/>
          <w:szCs w:val="28"/>
        </w:rPr>
      </w:pPr>
      <w:r w:rsidRPr="00E05837">
        <w:rPr>
          <w:rFonts w:ascii="Times New Roman" w:hAnsi="Times New Roman" w:cs="Times New Roman"/>
          <w:i w:val="0"/>
          <w:iCs w:val="0"/>
          <w:color w:val="auto"/>
          <w:sz w:val="20"/>
          <w:szCs w:val="20"/>
        </w:rPr>
        <w:t xml:space="preserve">Gambar </w:t>
      </w:r>
      <w:r w:rsidRPr="00E05837">
        <w:rPr>
          <w:rFonts w:ascii="Times New Roman" w:hAnsi="Times New Roman" w:cs="Times New Roman"/>
          <w:i w:val="0"/>
          <w:iCs w:val="0"/>
          <w:color w:val="auto"/>
          <w:sz w:val="20"/>
          <w:szCs w:val="20"/>
        </w:rPr>
        <w:fldChar w:fldCharType="begin"/>
      </w:r>
      <w:r w:rsidRPr="00E05837">
        <w:rPr>
          <w:rFonts w:ascii="Times New Roman" w:hAnsi="Times New Roman" w:cs="Times New Roman"/>
          <w:i w:val="0"/>
          <w:iCs w:val="0"/>
          <w:color w:val="auto"/>
          <w:sz w:val="20"/>
          <w:szCs w:val="20"/>
        </w:rPr>
        <w:instrText xml:space="preserve"> SEQ Gambar \* ARABIC </w:instrText>
      </w:r>
      <w:r w:rsidRPr="00E05837">
        <w:rPr>
          <w:rFonts w:ascii="Times New Roman" w:hAnsi="Times New Roman" w:cs="Times New Roman"/>
          <w:i w:val="0"/>
          <w:iCs w:val="0"/>
          <w:color w:val="auto"/>
          <w:sz w:val="20"/>
          <w:szCs w:val="20"/>
        </w:rPr>
        <w:fldChar w:fldCharType="separate"/>
      </w:r>
      <w:r w:rsidRPr="00E05837">
        <w:rPr>
          <w:rFonts w:ascii="Times New Roman" w:hAnsi="Times New Roman" w:cs="Times New Roman"/>
          <w:i w:val="0"/>
          <w:iCs w:val="0"/>
          <w:noProof/>
          <w:color w:val="auto"/>
          <w:sz w:val="20"/>
          <w:szCs w:val="20"/>
        </w:rPr>
        <w:t>1</w:t>
      </w:r>
      <w:r w:rsidRPr="00E05837">
        <w:rPr>
          <w:rFonts w:ascii="Times New Roman" w:hAnsi="Times New Roman" w:cs="Times New Roman"/>
          <w:i w:val="0"/>
          <w:iCs w:val="0"/>
          <w:color w:val="auto"/>
          <w:sz w:val="20"/>
          <w:szCs w:val="20"/>
        </w:rPr>
        <w:fldChar w:fldCharType="end"/>
      </w:r>
      <w:r w:rsidRPr="00E05837">
        <w:rPr>
          <w:rFonts w:ascii="Times New Roman" w:hAnsi="Times New Roman" w:cs="Times New Roman"/>
          <w:i w:val="0"/>
          <w:iCs w:val="0"/>
          <w:color w:val="auto"/>
          <w:sz w:val="20"/>
          <w:szCs w:val="20"/>
        </w:rPr>
        <w:t xml:space="preserve">. </w:t>
      </w:r>
      <w:r w:rsidRPr="00E05837">
        <w:rPr>
          <w:rFonts w:ascii="Times New Roman" w:hAnsi="Times New Roman" w:cs="Times New Roman"/>
          <w:color w:val="auto"/>
          <w:sz w:val="20"/>
          <w:szCs w:val="20"/>
        </w:rPr>
        <w:t xml:space="preserve">Goal </w:t>
      </w:r>
      <w:r w:rsidRPr="00E05837">
        <w:rPr>
          <w:rFonts w:ascii="Times New Roman" w:hAnsi="Times New Roman" w:cs="Times New Roman"/>
          <w:i w:val="0"/>
          <w:iCs w:val="0"/>
          <w:color w:val="auto"/>
          <w:sz w:val="20"/>
          <w:szCs w:val="20"/>
        </w:rPr>
        <w:t>permainan 15-Puzzle</w:t>
      </w:r>
    </w:p>
    <w:p w14:paraId="69AF106D" w14:textId="0F43EB79" w:rsidR="00E05837" w:rsidRDefault="00857EC2" w:rsidP="00E058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menyelsaikan permainan 15-Puzzle yang memiliki susunan acak, terlebih dahulu perlu dilakukan pengecekan apaah susunan awal dapat mencapai susunan </w:t>
      </w:r>
      <w:r>
        <w:rPr>
          <w:rFonts w:ascii="Times New Roman" w:hAnsi="Times New Roman" w:cs="Times New Roman"/>
          <w:i/>
          <w:iCs/>
          <w:sz w:val="24"/>
          <w:szCs w:val="24"/>
        </w:rPr>
        <w:t xml:space="preserve">goal </w:t>
      </w:r>
      <w:r>
        <w:rPr>
          <w:rFonts w:ascii="Times New Roman" w:hAnsi="Times New Roman" w:cs="Times New Roman"/>
          <w:sz w:val="24"/>
          <w:szCs w:val="24"/>
        </w:rPr>
        <w:t>seperti pada gambar 1 di atas. Terdapat 16! kemungkinan susunan awal puzzle atau kira-kira sebanyak 20,9 x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Dari kemungkinan susunan awal puzzle tersebut, hanya ada setengahnya yang dapat mencapai susunan </w:t>
      </w:r>
      <w:r>
        <w:rPr>
          <w:rFonts w:ascii="Times New Roman" w:hAnsi="Times New Roman" w:cs="Times New Roman"/>
          <w:i/>
          <w:iCs/>
          <w:sz w:val="24"/>
          <w:szCs w:val="24"/>
        </w:rPr>
        <w:t>goal</w:t>
      </w:r>
      <w:r>
        <w:rPr>
          <w:rFonts w:ascii="Times New Roman" w:hAnsi="Times New Roman" w:cs="Times New Roman"/>
          <w:sz w:val="24"/>
          <w:szCs w:val="24"/>
        </w:rPr>
        <w:t>. Pengecekan dilakukan dengan menghitung inversi dari susunan awal puzzle.</w:t>
      </w:r>
    </w:p>
    <w:p w14:paraId="05B2862C" w14:textId="548975DD" w:rsidR="00857EC2" w:rsidRPr="00857EC2" w:rsidRDefault="00857EC2" w:rsidP="00E058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menggunakan teorema bahwa status tujuan hanya dapat dicapai dari status awal jika nilai dari </w:t>
      </w:r>
      <w:r w:rsidRPr="00857EC2">
        <w:rPr>
          <w:rFonts w:ascii="Times New Roman" w:hAnsi="Times New Roman" w:cs="Times New Roman"/>
          <w:noProof/>
          <w:sz w:val="24"/>
          <w:szCs w:val="24"/>
        </w:rPr>
        <w:drawing>
          <wp:inline distT="0" distB="0" distL="0" distR="0" wp14:anchorId="5EF6B56C" wp14:editId="54FD7CE4">
            <wp:extent cx="1566333" cy="387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498" cy="409449"/>
                    </a:xfrm>
                    <a:prstGeom prst="rect">
                      <a:avLst/>
                    </a:prstGeom>
                    <a:noFill/>
                    <a:ln>
                      <a:noFill/>
                    </a:ln>
                  </pic:spPr>
                </pic:pic>
              </a:graphicData>
            </a:graphic>
          </wp:inline>
        </w:drawing>
      </w:r>
      <w:r>
        <w:rPr>
          <w:rFonts w:ascii="Times New Roman" w:hAnsi="Times New Roman" w:cs="Times New Roman"/>
          <w:sz w:val="24"/>
          <w:szCs w:val="24"/>
        </w:rPr>
        <w:t xml:space="preserve">adalah genap. Kurang(i) yang dimaksud adalah inversi susunan puzzle, yakni A[i] &gt; A[j] tetapi i &lt; j, sedangkan X adalah letak ubin kosong pada susunan awal. X bernilai 1 saat berada pada </w:t>
      </w:r>
      <w:r w:rsidR="00C24A89">
        <w:rPr>
          <w:rFonts w:ascii="Times New Roman" w:hAnsi="Times New Roman" w:cs="Times New Roman"/>
          <w:sz w:val="24"/>
          <w:szCs w:val="24"/>
        </w:rPr>
        <w:t>ubin dengan koordinat i+j adalah ganjil dan bernilai 0 pada ubin dengan koordinatn i+j adalah genap</w:t>
      </w:r>
      <w:bookmarkStart w:id="0" w:name="_GoBack"/>
      <w:bookmarkEnd w:id="0"/>
      <w:r w:rsidR="00C24A89">
        <w:rPr>
          <w:rFonts w:ascii="Times New Roman" w:hAnsi="Times New Roman" w:cs="Times New Roman"/>
          <w:sz w:val="24"/>
          <w:szCs w:val="24"/>
        </w:rPr>
        <w:t xml:space="preserve">. </w:t>
      </w:r>
    </w:p>
    <w:sectPr w:rsidR="00857EC2" w:rsidRPr="0085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3BF9"/>
    <w:rsid w:val="002D3BF9"/>
    <w:rsid w:val="003245C0"/>
    <w:rsid w:val="003345B2"/>
    <w:rsid w:val="00662215"/>
    <w:rsid w:val="00857EC2"/>
    <w:rsid w:val="00C033CA"/>
    <w:rsid w:val="00C24A89"/>
    <w:rsid w:val="00E05837"/>
    <w:rsid w:val="00E51766"/>
    <w:rsid w:val="00E73D5F"/>
    <w:rsid w:val="00F2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D0BC"/>
  <w15:chartTrackingRefBased/>
  <w15:docId w15:val="{492295C5-9F82-4BDC-BAB2-09A2141E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B2"/>
    <w:pPr>
      <w:spacing w:after="120" w:line="264" w:lineRule="auto"/>
    </w:pPr>
    <w:rPr>
      <w:rFonts w:asciiTheme="minorHAnsi" w:eastAsiaTheme="minorEastAsia" w:hAnsi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583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Pratama</dc:creator>
  <cp:keywords/>
  <dc:description/>
  <cp:lastModifiedBy>Daffa Pratama</cp:lastModifiedBy>
  <cp:revision>3</cp:revision>
  <dcterms:created xsi:type="dcterms:W3CDTF">2020-03-21T10:47:00Z</dcterms:created>
  <dcterms:modified xsi:type="dcterms:W3CDTF">2020-03-21T11:30:00Z</dcterms:modified>
</cp:coreProperties>
</file>