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B57B" w14:textId="43EFBDC9" w:rsidR="0070344A" w:rsidRDefault="00870B60">
      <w:r>
        <w:t>Daffa Arya Hutomo Putra</w:t>
      </w:r>
    </w:p>
    <w:sectPr w:rsidR="0070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A"/>
    <w:rsid w:val="0070344A"/>
    <w:rsid w:val="0087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4538"/>
  <w15:chartTrackingRefBased/>
  <w15:docId w15:val="{FF697620-A485-4D6C-87EB-4EC7F5FD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PRIVACY .</dc:creator>
  <cp:keywords/>
  <dc:description/>
  <cp:lastModifiedBy>PRIVACY .</cp:lastModifiedBy>
  <cp:revision>2</cp:revision>
  <dcterms:created xsi:type="dcterms:W3CDTF">2022-03-16T14:20:00Z</dcterms:created>
  <dcterms:modified xsi:type="dcterms:W3CDTF">2022-03-16T14:30:00Z</dcterms:modified>
</cp:coreProperties>
</file>