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70"/>
        <w:gridCol w:w="30"/>
      </w:tblGrid>
      <w:tr w:rsidR="000607EE" w14:paraId="1AD3F481" w14:textId="77777777">
        <w:trPr>
          <w:gridAfter w:val="1"/>
          <w:wAfter w:w="30" w:type="dxa"/>
          <w:jc w:val="center"/>
        </w:trPr>
        <w:tc>
          <w:tcPr>
            <w:tcW w:w="10570" w:type="dxa"/>
            <w:tcBorders>
              <w:top w:val="single" w:sz="6" w:space="0" w:color="B9D2E3"/>
              <w:left w:val="single" w:sz="6" w:space="0" w:color="B9D2E3"/>
              <w:bottom w:val="single" w:sz="6" w:space="0" w:color="B9D2E3"/>
              <w:right w:val="single" w:sz="6" w:space="0" w:color="B9D2E3"/>
            </w:tcBorders>
            <w:shd w:val="clear" w:color="auto" w:fill="EAF3F8"/>
            <w:tcMar>
              <w:top w:w="130" w:type="dxa"/>
              <w:left w:w="180" w:type="dxa"/>
              <w:bottom w:w="120" w:type="dxa"/>
              <w:right w:w="180" w:type="dxa"/>
            </w:tcMar>
          </w:tcPr>
          <w:p w14:paraId="45A901CF" w14:textId="77777777" w:rsidR="000607EE" w:rsidRDefault="00000000">
            <w:pPr>
              <w:jc w:val="center"/>
            </w:pPr>
            <w:r>
              <w:rPr>
                <w:b/>
                <w:color w:val="183F60"/>
                <w:sz w:val="40"/>
              </w:rPr>
              <w:t xml:space="preserve">Daffa Ghiffary Kusuma, </w:t>
            </w:r>
            <w:proofErr w:type="spellStart"/>
            <w:proofErr w:type="gramStart"/>
            <w:r>
              <w:rPr>
                <w:b/>
                <w:color w:val="183F60"/>
                <w:sz w:val="40"/>
              </w:rPr>
              <w:t>S.Psi</w:t>
            </w:r>
            <w:proofErr w:type="spellEnd"/>
            <w:proofErr w:type="gramEnd"/>
            <w:r>
              <w:rPr>
                <w:b/>
                <w:color w:val="183F60"/>
                <w:sz w:val="40"/>
              </w:rPr>
              <w:t>.</w:t>
            </w:r>
          </w:p>
          <w:p w14:paraId="7FB73298" w14:textId="77777777" w:rsidR="000607EE" w:rsidRDefault="00000000">
            <w:pPr>
              <w:spacing w:after="40"/>
              <w:jc w:val="center"/>
            </w:pPr>
            <w:r>
              <w:rPr>
                <w:b/>
                <w:sz w:val="21"/>
              </w:rPr>
              <w:t>Learning Designer &amp; Learning Program Manager</w:t>
            </w:r>
          </w:p>
          <w:p w14:paraId="321CED9A" w14:textId="77777777" w:rsidR="000607EE" w:rsidRDefault="00000000">
            <w:pPr>
              <w:jc w:val="center"/>
            </w:pPr>
            <w:r>
              <w:rPr>
                <w:color w:val="565F69"/>
                <w:sz w:val="17"/>
              </w:rPr>
              <w:t xml:space="preserve">Jakarta, </w:t>
            </w:r>
            <w:proofErr w:type="gramStart"/>
            <w:r>
              <w:rPr>
                <w:color w:val="565F69"/>
                <w:sz w:val="17"/>
              </w:rPr>
              <w:t>Indonesia  |</w:t>
            </w:r>
            <w:proofErr w:type="gramEnd"/>
            <w:r>
              <w:rPr>
                <w:color w:val="565F69"/>
                <w:sz w:val="17"/>
              </w:rPr>
              <w:t xml:space="preserve">  </w:t>
            </w:r>
            <w:hyperlink r:id="rId6">
              <w:r w:rsidR="000607EE">
                <w:rPr>
                  <w:color w:val="183F60"/>
                  <w:u w:val="single"/>
                </w:rPr>
                <w:t>+62 8953 2947 3179</w:t>
              </w:r>
            </w:hyperlink>
            <w:r>
              <w:rPr>
                <w:color w:val="565F69"/>
                <w:sz w:val="17"/>
              </w:rPr>
              <w:t xml:space="preserve">  |  </w:t>
            </w:r>
            <w:hyperlink r:id="rId7">
              <w:r w:rsidR="000607EE">
                <w:rPr>
                  <w:color w:val="183F60"/>
                  <w:u w:val="single"/>
                </w:rPr>
                <w:t>Email</w:t>
              </w:r>
            </w:hyperlink>
            <w:r>
              <w:rPr>
                <w:color w:val="565F69"/>
                <w:sz w:val="17"/>
              </w:rPr>
              <w:t xml:space="preserve">  |  </w:t>
            </w:r>
            <w:hyperlink r:id="rId8">
              <w:r w:rsidR="000607EE">
                <w:rPr>
                  <w:color w:val="183F60"/>
                  <w:u w:val="single"/>
                </w:rPr>
                <w:t>LinkedIn</w:t>
              </w:r>
            </w:hyperlink>
            <w:r>
              <w:rPr>
                <w:color w:val="565F69"/>
                <w:sz w:val="17"/>
              </w:rPr>
              <w:t xml:space="preserve">  |  </w:t>
            </w:r>
            <w:hyperlink r:id="rId9">
              <w:r w:rsidR="000607EE">
                <w:rPr>
                  <w:color w:val="183F60"/>
                  <w:u w:val="single"/>
                </w:rPr>
                <w:t>Portfolio</w:t>
              </w:r>
            </w:hyperlink>
          </w:p>
        </w:tc>
      </w:tr>
      <w:tr w:rsidR="000607EE" w14:paraId="512A585E" w14:textId="77777777">
        <w:trPr>
          <w:jc w:val="center"/>
        </w:trPr>
        <w:tc>
          <w:tcPr>
            <w:tcW w:w="10570" w:type="dxa"/>
            <w:gridSpan w:val="2"/>
            <w:tcBorders>
              <w:top w:val="single" w:sz="4" w:space="0" w:color="DCE8EF"/>
              <w:left w:val="single" w:sz="4" w:space="0" w:color="DCE8EF"/>
              <w:bottom w:val="single" w:sz="4" w:space="0" w:color="DCE8EF"/>
              <w:right w:val="single" w:sz="4" w:space="0" w:color="DCE8E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7BE3F" w14:textId="77777777" w:rsidR="000607EE" w:rsidRDefault="00000000">
            <w:r>
              <w:rPr>
                <w:b/>
                <w:color w:val="007377"/>
                <w:sz w:val="16"/>
              </w:rPr>
              <w:t xml:space="preserve">Profile: </w:t>
            </w:r>
            <w:r>
              <w:rPr>
                <w:sz w:val="16"/>
              </w:rPr>
              <w:t>Learning Designer and L&amp;D Program Manager across TNA, competency mapping, curriculum, facilitator-ready assets, operations, assessment, dashboards, and client reporting. Portfolio includes 78 learning and program artifacts across communication, MSME entrepreneurship, employability, mentoring, wellbeing, maritime communication, assessment, and learning analytics.</w:t>
            </w:r>
          </w:p>
        </w:tc>
      </w:tr>
    </w:tbl>
    <w:p w14:paraId="608CF40D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FIT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2642"/>
        <w:gridCol w:w="2642"/>
        <w:gridCol w:w="2642"/>
      </w:tblGrid>
      <w:tr w:rsidR="000607EE" w14:paraId="17E33290" w14:textId="77777777">
        <w:trPr>
          <w:jc w:val="center"/>
        </w:trPr>
        <w:tc>
          <w:tcPr>
            <w:tcW w:w="2642" w:type="dxa"/>
            <w:tcBorders>
              <w:top w:val="single" w:sz="4" w:space="0" w:color="D8E8EA"/>
              <w:left w:val="single" w:sz="4" w:space="0" w:color="D8E8EA"/>
              <w:bottom w:val="single" w:sz="4" w:space="0" w:color="D8E8EA"/>
              <w:right w:val="single" w:sz="4" w:space="0" w:color="D8E8EA"/>
            </w:tcBorders>
            <w:shd w:val="clear" w:color="auto" w:fill="EAF7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B71C3" w14:textId="77777777" w:rsidR="000607EE" w:rsidRDefault="00000000">
            <w:pPr>
              <w:spacing w:after="20"/>
              <w:jc w:val="center"/>
            </w:pPr>
            <w:r>
              <w:rPr>
                <w:b/>
                <w:color w:val="007377"/>
                <w:sz w:val="28"/>
              </w:rPr>
              <w:t>78</w:t>
            </w:r>
          </w:p>
          <w:p w14:paraId="0CC813EB" w14:textId="77777777" w:rsidR="000607EE" w:rsidRDefault="00000000">
            <w:pPr>
              <w:jc w:val="center"/>
            </w:pPr>
            <w:r>
              <w:rPr>
                <w:b/>
                <w:color w:val="183F60"/>
                <w:sz w:val="16"/>
              </w:rPr>
              <w:t>Portfolio artifacts</w:t>
            </w:r>
          </w:p>
          <w:p w14:paraId="72B0DC2F" w14:textId="77777777" w:rsidR="000607EE" w:rsidRDefault="00000000">
            <w:pPr>
              <w:jc w:val="center"/>
            </w:pPr>
            <w:r>
              <w:rPr>
                <w:color w:val="565F69"/>
                <w:sz w:val="14"/>
              </w:rPr>
              <w:t>Learning design, evaluation, analytics, mentoring</w:t>
            </w:r>
          </w:p>
        </w:tc>
        <w:tc>
          <w:tcPr>
            <w:tcW w:w="2642" w:type="dxa"/>
            <w:tcBorders>
              <w:top w:val="single" w:sz="4" w:space="0" w:color="D8E8EA"/>
              <w:left w:val="single" w:sz="4" w:space="0" w:color="D8E8EA"/>
              <w:bottom w:val="single" w:sz="4" w:space="0" w:color="D8E8EA"/>
              <w:right w:val="single" w:sz="4" w:space="0" w:color="D8E8EA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BF1A9" w14:textId="77777777" w:rsidR="000607EE" w:rsidRDefault="00000000">
            <w:pPr>
              <w:spacing w:after="20"/>
              <w:jc w:val="center"/>
            </w:pPr>
            <w:r>
              <w:rPr>
                <w:b/>
                <w:color w:val="007377"/>
                <w:sz w:val="28"/>
              </w:rPr>
              <w:t>5,000+</w:t>
            </w:r>
          </w:p>
          <w:p w14:paraId="2D729A2A" w14:textId="77777777" w:rsidR="000607EE" w:rsidRDefault="00000000">
            <w:pPr>
              <w:spacing w:after="20"/>
              <w:jc w:val="center"/>
            </w:pPr>
            <w:r>
              <w:rPr>
                <w:b/>
                <w:color w:val="183F60"/>
                <w:sz w:val="16"/>
              </w:rPr>
              <w:t>Learner dataset</w:t>
            </w:r>
          </w:p>
          <w:p w14:paraId="209118D3" w14:textId="77777777" w:rsidR="000607EE" w:rsidRDefault="00000000">
            <w:pPr>
              <w:jc w:val="center"/>
            </w:pPr>
            <w:r>
              <w:rPr>
                <w:color w:val="565F69"/>
                <w:sz w:val="14"/>
              </w:rPr>
              <w:t>M&amp;E analysis across students and partners</w:t>
            </w:r>
          </w:p>
        </w:tc>
        <w:tc>
          <w:tcPr>
            <w:tcW w:w="2642" w:type="dxa"/>
            <w:tcBorders>
              <w:top w:val="single" w:sz="4" w:space="0" w:color="D8E8EA"/>
              <w:left w:val="single" w:sz="4" w:space="0" w:color="D8E8EA"/>
              <w:bottom w:val="single" w:sz="4" w:space="0" w:color="D8E8EA"/>
              <w:right w:val="single" w:sz="4" w:space="0" w:color="D8E8EA"/>
            </w:tcBorders>
            <w:shd w:val="clear" w:color="auto" w:fill="EAF7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208C7" w14:textId="77777777" w:rsidR="000607EE" w:rsidRDefault="00000000">
            <w:pPr>
              <w:spacing w:after="20"/>
              <w:jc w:val="center"/>
            </w:pPr>
            <w:r>
              <w:rPr>
                <w:b/>
                <w:color w:val="007377"/>
                <w:sz w:val="28"/>
              </w:rPr>
              <w:t>100%</w:t>
            </w:r>
          </w:p>
          <w:p w14:paraId="26C7A7FD" w14:textId="5F015E86" w:rsidR="000607EE" w:rsidRDefault="00000000">
            <w:pPr>
              <w:spacing w:after="20"/>
              <w:jc w:val="center"/>
            </w:pPr>
            <w:r>
              <w:rPr>
                <w:b/>
                <w:color w:val="183F60"/>
                <w:sz w:val="16"/>
              </w:rPr>
              <w:t>NPS</w:t>
            </w:r>
          </w:p>
          <w:p w14:paraId="54846BC0" w14:textId="77777777" w:rsidR="000607EE" w:rsidRDefault="00000000">
            <w:pPr>
              <w:jc w:val="center"/>
            </w:pPr>
            <w:r>
              <w:rPr>
                <w:color w:val="565F69"/>
                <w:sz w:val="14"/>
              </w:rPr>
              <w:t>NHI bootcamps and MSME learning programs</w:t>
            </w:r>
          </w:p>
        </w:tc>
        <w:tc>
          <w:tcPr>
            <w:tcW w:w="2642" w:type="dxa"/>
            <w:tcBorders>
              <w:top w:val="single" w:sz="4" w:space="0" w:color="D8E8EA"/>
              <w:left w:val="single" w:sz="4" w:space="0" w:color="D8E8EA"/>
              <w:bottom w:val="single" w:sz="4" w:space="0" w:color="D8E8EA"/>
              <w:right w:val="single" w:sz="4" w:space="0" w:color="D8E8EA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69298" w14:textId="77777777" w:rsidR="000607EE" w:rsidRDefault="00000000">
            <w:pPr>
              <w:spacing w:after="20"/>
              <w:jc w:val="center"/>
            </w:pPr>
            <w:r>
              <w:rPr>
                <w:b/>
                <w:color w:val="007377"/>
                <w:sz w:val="28"/>
              </w:rPr>
              <w:t>Full cycle</w:t>
            </w:r>
          </w:p>
          <w:p w14:paraId="1DD2B600" w14:textId="77777777" w:rsidR="000607EE" w:rsidRDefault="00000000">
            <w:pPr>
              <w:jc w:val="center"/>
            </w:pPr>
            <w:r>
              <w:rPr>
                <w:b/>
                <w:color w:val="183F60"/>
                <w:sz w:val="16"/>
              </w:rPr>
              <w:t>TNA to reporting</w:t>
            </w:r>
          </w:p>
          <w:p w14:paraId="379CDD51" w14:textId="77777777" w:rsidR="000607EE" w:rsidRDefault="00000000">
            <w:pPr>
              <w:jc w:val="center"/>
            </w:pPr>
            <w:r>
              <w:rPr>
                <w:color w:val="565F69"/>
                <w:sz w:val="14"/>
              </w:rPr>
              <w:t>Needs analysis, design, delivery, evaluation</w:t>
            </w:r>
          </w:p>
        </w:tc>
      </w:tr>
    </w:tbl>
    <w:p w14:paraId="02177264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CORE CAPABILITIES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0607EE" w14:paraId="4C5986A4" w14:textId="77777777">
        <w:trPr>
          <w:jc w:val="center"/>
        </w:trPr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588C2305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Learning Architecture</w:t>
            </w:r>
          </w:p>
          <w:p w14:paraId="1328559B" w14:textId="77777777" w:rsidR="000607EE" w:rsidRDefault="00000000">
            <w:r>
              <w:rPr>
                <w:sz w:val="15"/>
              </w:rPr>
              <w:t>TNA, competency maps, curricula, 36-hour lesson plans, syllabi, OJT practice.</w:t>
            </w:r>
          </w:p>
        </w:tc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0D68DD2D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Facilitator-Ready Assets</w:t>
            </w:r>
          </w:p>
          <w:p w14:paraId="0AF9ADDD" w14:textId="77777777" w:rsidR="000607EE" w:rsidRDefault="00000000">
            <w:r>
              <w:rPr>
                <w:sz w:val="15"/>
              </w:rPr>
              <w:t>Decks, worksheets, role plays, reflection prompts, rubrics, templates, quizzes.</w:t>
            </w:r>
          </w:p>
        </w:tc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278FB8B3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Program Operations</w:t>
            </w:r>
          </w:p>
          <w:p w14:paraId="4FAD7475" w14:textId="77777777" w:rsidR="000607EE" w:rsidRDefault="00000000">
            <w:r>
              <w:rPr>
                <w:sz w:val="15"/>
              </w:rPr>
              <w:t>Budgeting, run-of-show, partner coordination, risk planning, learner communications.</w:t>
            </w:r>
          </w:p>
        </w:tc>
      </w:tr>
      <w:tr w:rsidR="000607EE" w14:paraId="2DFC0E52" w14:textId="77777777">
        <w:trPr>
          <w:jc w:val="center"/>
        </w:trPr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218F2F20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Evaluation &amp; Analytics</w:t>
            </w:r>
          </w:p>
          <w:p w14:paraId="0D0FA789" w14:textId="77777777" w:rsidR="000607EE" w:rsidRDefault="00000000">
            <w:r>
              <w:rPr>
                <w:sz w:val="15"/>
              </w:rPr>
              <w:t>Kirkpatrick L1/L2, pre/post tests, dashboards, ROTI, baselines, data quality checks.</w:t>
            </w:r>
          </w:p>
        </w:tc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2C9ADC22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Assessment Design</w:t>
            </w:r>
          </w:p>
          <w:p w14:paraId="4BFBC204" w14:textId="77777777" w:rsidR="000607EE" w:rsidRDefault="00000000">
            <w:r>
              <w:rPr>
                <w:sz w:val="15"/>
              </w:rPr>
              <w:t>Blueprints, item writing, structured interviews, role plays, scoring norms, psychometrics.</w:t>
            </w:r>
          </w:p>
        </w:tc>
        <w:tc>
          <w:tcPr>
            <w:tcW w:w="3523" w:type="dxa"/>
            <w:tcBorders>
              <w:top w:val="single" w:sz="3" w:space="0" w:color="E2E8EF"/>
              <w:left w:val="single" w:sz="3" w:space="0" w:color="E2E8EF"/>
              <w:bottom w:val="single" w:sz="3" w:space="0" w:color="E2E8EF"/>
              <w:right w:val="single" w:sz="3" w:space="0" w:color="E2E8EF"/>
            </w:tcBorders>
            <w:shd w:val="clear" w:color="auto" w:fill="F6F8F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144F001A" w14:textId="77777777" w:rsidR="000607EE" w:rsidRDefault="00000000">
            <w:pPr>
              <w:spacing w:after="20"/>
            </w:pPr>
            <w:r>
              <w:rPr>
                <w:b/>
                <w:color w:val="183F60"/>
                <w:sz w:val="16"/>
              </w:rPr>
              <w:t>Tools &amp; Domains</w:t>
            </w:r>
          </w:p>
          <w:p w14:paraId="35C3A775" w14:textId="77777777" w:rsidR="000607EE" w:rsidRDefault="00000000">
            <w:r>
              <w:rPr>
                <w:sz w:val="15"/>
              </w:rPr>
              <w:t>PowerPoint, Google Slides, Excel, Tableau, surveys, AI-assisted analysis, RAG concepts.</w:t>
            </w:r>
          </w:p>
        </w:tc>
      </w:tr>
    </w:tbl>
    <w:p w14:paraId="39BE18F6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PROFESSIONAL EXPERIENCE</w:t>
      </w:r>
    </w:p>
    <w:p w14:paraId="4CD05F8C" w14:textId="7B857B00" w:rsidR="000607EE" w:rsidRPr="004C2D33" w:rsidRDefault="00000000">
      <w:pPr>
        <w:pStyle w:val="HRRole"/>
        <w:rPr>
          <w:color w:val="565F69"/>
          <w:sz w:val="19"/>
        </w:rPr>
      </w:pPr>
      <w:r w:rsidRPr="004C2D33">
        <w:rPr>
          <w:b/>
        </w:rPr>
        <w:t xml:space="preserve">Eighteen </w:t>
      </w:r>
      <w:proofErr w:type="spellStart"/>
      <w:r w:rsidRPr="004C2D33">
        <w:rPr>
          <w:b/>
        </w:rPr>
        <w:t>Rekrutmen</w:t>
      </w:r>
      <w:proofErr w:type="spellEnd"/>
      <w:r w:rsidRPr="004C2D33">
        <w:rPr>
          <w:b/>
        </w:rPr>
        <w:t xml:space="preserve"> Asia - Learning and Development Specialist</w:t>
      </w:r>
      <w:r w:rsidR="00EC6047">
        <w:rPr>
          <w:b/>
        </w:rPr>
        <w:t xml:space="preserve"> (Freelance)</w:t>
      </w:r>
      <w:r>
        <w:t xml:space="preserve"> </w:t>
      </w:r>
      <w:r w:rsidRPr="004C2D33">
        <w:rPr>
          <w:color w:val="565F69"/>
          <w:sz w:val="19"/>
        </w:rPr>
        <w:t>| Jan 2026-Present | Jakarta</w:t>
      </w:r>
    </w:p>
    <w:p w14:paraId="70EE50F4" w14:textId="77777777" w:rsidR="000607EE" w:rsidRDefault="00000000">
      <w:pPr>
        <w:pStyle w:val="HRBullet"/>
      </w:pPr>
      <w:r>
        <w:t xml:space="preserve">- Built L&amp;D strategy and learning architecture across </w:t>
      </w:r>
      <w:proofErr w:type="gramStart"/>
      <w:r>
        <w:t>macro TNA</w:t>
      </w:r>
      <w:proofErr w:type="gramEnd"/>
      <w:r>
        <w:t>, competency mapping, competency-based syllabus design, business planning, and training-solution marketing.</w:t>
      </w:r>
    </w:p>
    <w:p w14:paraId="01A48B58" w14:textId="77777777" w:rsidR="000607EE" w:rsidRDefault="00000000">
      <w:pPr>
        <w:pStyle w:val="HRBullet"/>
      </w:pPr>
      <w:r>
        <w:t>- Created evaluation, learning analytics, and assessment systems: ROTI calculator, Kirkpatrick L1/L2 dashboards, recruitment blueprint, project-management competency dictionary, role mapping, calibration, and gap-based action planning.</w:t>
      </w:r>
    </w:p>
    <w:p w14:paraId="20825542" w14:textId="77777777" w:rsidR="000607EE" w:rsidRPr="004C2D33" w:rsidRDefault="00000000">
      <w:pPr>
        <w:pStyle w:val="HRRole"/>
        <w:rPr>
          <w:color w:val="565F69"/>
          <w:sz w:val="19"/>
        </w:rPr>
      </w:pPr>
      <w:proofErr w:type="spellStart"/>
      <w:r w:rsidRPr="004C2D33">
        <w:rPr>
          <w:b/>
        </w:rPr>
        <w:t>Kerja</w:t>
      </w:r>
      <w:proofErr w:type="spellEnd"/>
      <w:r w:rsidRPr="004C2D33">
        <w:rPr>
          <w:b/>
        </w:rPr>
        <w:t xml:space="preserve"> Cer-Dias - Learning Designer (Freelance)</w:t>
      </w:r>
      <w:r>
        <w:t xml:space="preserve"> </w:t>
      </w:r>
      <w:r w:rsidRPr="004C2D33">
        <w:rPr>
          <w:color w:val="565F69"/>
          <w:sz w:val="19"/>
        </w:rPr>
        <w:t>| Apr 2025-Present | Jakarta</w:t>
      </w:r>
    </w:p>
    <w:p w14:paraId="430D97D9" w14:textId="77777777" w:rsidR="000607EE" w:rsidRDefault="00000000">
      <w:pPr>
        <w:pStyle w:val="HRBullet"/>
      </w:pPr>
      <w:r>
        <w:t>- Designed end-to-end learning solutions across TNA, competency-based proposals, 36-hour lesson plans, facilitator decks, post-tests, reaction forms, observation rubrics, and behavior-transfer tools.</w:t>
      </w:r>
    </w:p>
    <w:p w14:paraId="7B874120" w14:textId="77777777" w:rsidR="000607EE" w:rsidRDefault="00000000">
      <w:pPr>
        <w:pStyle w:val="HRBullet"/>
      </w:pPr>
      <w:r>
        <w:t>- Built facilitator-ready workshops for communication, employability, MSME growth, startups, public speaking, personal branding, LinkedIn optimization, stress/time management, growth mindset, service excellence, and financial-behavior learning.</w:t>
      </w:r>
    </w:p>
    <w:p w14:paraId="0EDA5054" w14:textId="77777777" w:rsidR="000607EE" w:rsidRDefault="00000000">
      <w:pPr>
        <w:pStyle w:val="HRBullet"/>
      </w:pPr>
      <w:r>
        <w:t>- Developed mentoring, coaching, and scenario-based assets including MILES, idea-to-pitch workbooks, pitch templates, maritime communication, crew fatigue/stress, psychological safety, and active-listening practice.</w:t>
      </w:r>
    </w:p>
    <w:p w14:paraId="684868FA" w14:textId="77777777" w:rsidR="000607EE" w:rsidRDefault="00000000">
      <w:pPr>
        <w:pStyle w:val="HRRole"/>
        <w:keepNext/>
      </w:pPr>
      <w:r>
        <w:rPr>
          <w:b/>
        </w:rPr>
        <w:t xml:space="preserve">Badan </w:t>
      </w:r>
      <w:proofErr w:type="spellStart"/>
      <w:r>
        <w:rPr>
          <w:b/>
        </w:rPr>
        <w:t>Kepegawaian</w:t>
      </w:r>
      <w:proofErr w:type="spellEnd"/>
      <w:r>
        <w:rPr>
          <w:b/>
        </w:rPr>
        <w:t xml:space="preserve"> Daerah </w:t>
      </w:r>
      <w:proofErr w:type="spellStart"/>
      <w:r>
        <w:rPr>
          <w:b/>
        </w:rPr>
        <w:t>Provinsi</w:t>
      </w:r>
      <w:proofErr w:type="spellEnd"/>
      <w:r>
        <w:rPr>
          <w:b/>
        </w:rPr>
        <w:t xml:space="preserve"> Jawa Barat - Machine Learning Engineer, Assessment Project</w:t>
      </w:r>
      <w:r>
        <w:rPr>
          <w:color w:val="565F69"/>
          <w:sz w:val="19"/>
        </w:rPr>
        <w:t xml:space="preserve"> | Oct 2025-Dec 2025 | Bandung</w:t>
      </w:r>
    </w:p>
    <w:p w14:paraId="3CF01D15" w14:textId="77777777" w:rsidR="000607EE" w:rsidRDefault="00000000">
      <w:pPr>
        <w:pStyle w:val="HRBullet"/>
      </w:pPr>
      <w:r>
        <w:t xml:space="preserve">- Architected a RAG </w:t>
      </w:r>
      <w:proofErr w:type="spellStart"/>
      <w:r>
        <w:t>autograding</w:t>
      </w:r>
      <w:proofErr w:type="spellEnd"/>
      <w:r>
        <w:t xml:space="preserve"> system for ASN competency assessments using 100,000+ assessment records across Case Analysis, Behavioral Event Interview, and </w:t>
      </w:r>
      <w:proofErr w:type="spellStart"/>
      <w:r>
        <w:t>QKom</w:t>
      </w:r>
      <w:proofErr w:type="spellEnd"/>
      <w:r>
        <w:t xml:space="preserve"> Forms.</w:t>
      </w:r>
    </w:p>
    <w:p w14:paraId="6298756F" w14:textId="77777777" w:rsidR="000607EE" w:rsidRDefault="00000000">
      <w:pPr>
        <w:pStyle w:val="HRBullet"/>
      </w:pPr>
      <w:r>
        <w:t>- Structured a competency knowledge base covering 9 core competencies, 27 behavioral indicators, and 3 proficiency levels; curated 56,871 behavioral-indicator sentences for retrieval quality.</w:t>
      </w:r>
    </w:p>
    <w:p w14:paraId="0DDE161E" w14:textId="77777777" w:rsidR="000607EE" w:rsidRDefault="00000000">
      <w:pPr>
        <w:pStyle w:val="HRBullet"/>
      </w:pPr>
      <w:r>
        <w:t>- Benchmarked 3,921 test sentences and reported 84-92.5% accuracy across assessment types, strengthening the bridge between competency assessment, analytics, and scalable evaluation.</w:t>
      </w:r>
    </w:p>
    <w:p w14:paraId="1C033ADE" w14:textId="77777777" w:rsidR="000607EE" w:rsidRDefault="00000000">
      <w:pPr>
        <w:pStyle w:val="HRRole"/>
        <w:keepNext/>
      </w:pPr>
      <w:r>
        <w:rPr>
          <w:b/>
        </w:rPr>
        <w:t xml:space="preserve">Rumah </w:t>
      </w:r>
      <w:proofErr w:type="spellStart"/>
      <w:r>
        <w:rPr>
          <w:b/>
        </w:rPr>
        <w:t>Siap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- Learning Program Manager</w:t>
      </w:r>
      <w:r>
        <w:rPr>
          <w:color w:val="565F69"/>
          <w:sz w:val="19"/>
        </w:rPr>
        <w:t xml:space="preserve"> | Mar 2023-Apr 2025 | Jakarta</w:t>
      </w:r>
    </w:p>
    <w:p w14:paraId="42F61271" w14:textId="77777777" w:rsidR="000607EE" w:rsidRDefault="00000000">
      <w:pPr>
        <w:pStyle w:val="HRBullet"/>
      </w:pPr>
      <w:r>
        <w:t>- Managed end-to-end entrepreneurship, Training for Trainer, MSME, and bootcamp programs across needs analysis, curriculum, content build, operations, partner coordination, M&amp;E, and client reporting.</w:t>
      </w:r>
    </w:p>
    <w:p w14:paraId="752E50F0" w14:textId="77777777" w:rsidR="000607EE" w:rsidRDefault="00000000">
      <w:pPr>
        <w:pStyle w:val="HRBullet"/>
      </w:pPr>
      <w:r>
        <w:t>- Developed offline and online entrepreneurship programs for 54 learners with 4.6 satisfaction index, plus two YouTube live programs on selling without experience for 100 viewers.</w:t>
      </w:r>
    </w:p>
    <w:p w14:paraId="0CE409DE" w14:textId="77777777" w:rsidR="000607EE" w:rsidRDefault="00000000">
      <w:pPr>
        <w:pStyle w:val="HRBullet"/>
      </w:pPr>
      <w:r>
        <w:t>- Delivered two 3-day NHI Bandung Entrepreneurship Bootcamps for 57 students with 100% NPS; standardized agendas, checklists, trainer coordination, and escalation paths.</w:t>
      </w:r>
    </w:p>
    <w:p w14:paraId="235B34BC" w14:textId="77777777" w:rsidR="000607EE" w:rsidRDefault="00000000">
      <w:pPr>
        <w:pStyle w:val="HRBullet"/>
      </w:pPr>
      <w:r>
        <w:t>- Built MSME financial-management and incubation learning packs with hands-on exercises; one program reported 100% NPS and 50% learning gain.</w:t>
      </w:r>
    </w:p>
    <w:p w14:paraId="7D02D4C7" w14:textId="77777777" w:rsidR="000607EE" w:rsidRDefault="00000000">
      <w:pPr>
        <w:pStyle w:val="HRRole"/>
        <w:keepNext/>
      </w:pPr>
      <w:r>
        <w:rPr>
          <w:b/>
        </w:rPr>
        <w:lastRenderedPageBreak/>
        <w:t xml:space="preserve">Rumah </w:t>
      </w:r>
      <w:proofErr w:type="spellStart"/>
      <w:r>
        <w:rPr>
          <w:b/>
        </w:rPr>
        <w:t>Siap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- Monitoring &amp; Evaluation Specialist</w:t>
      </w:r>
      <w:r>
        <w:rPr>
          <w:color w:val="565F69"/>
          <w:sz w:val="19"/>
        </w:rPr>
        <w:t xml:space="preserve"> | Aug 2022-Mar 2023 | Jakarta</w:t>
      </w:r>
    </w:p>
    <w:p w14:paraId="70A9D73E" w14:textId="77777777" w:rsidR="000607EE" w:rsidRDefault="00000000">
      <w:pPr>
        <w:pStyle w:val="HRBullet"/>
      </w:pPr>
      <w:r>
        <w:t>- Designed M&amp;E frameworks, indicators, attendance logs, pre/post tests, behavior-change surveys, satisfaction forms, baselines, and data-quality checks across youth, community, and MSME programs.</w:t>
      </w:r>
    </w:p>
    <w:p w14:paraId="3EB35697" w14:textId="77777777" w:rsidR="000607EE" w:rsidRDefault="00000000">
      <w:pPr>
        <w:pStyle w:val="HRBullet"/>
      </w:pPr>
      <w:r>
        <w:t>- Analyzed 5,000+ student datasets and 24 partner inputs; reported 53% improvement in entrepreneurship efficacy and 56% improvement in purchase performance.</w:t>
      </w:r>
    </w:p>
    <w:p w14:paraId="010DBC72" w14:textId="77777777" w:rsidR="000607EE" w:rsidRDefault="00000000">
      <w:pPr>
        <w:pStyle w:val="HRBullet"/>
      </w:pPr>
      <w:r>
        <w:t>- Built five Excel/Tableau dashboards and delivered client-ready reports with trendlines, before/after deltas, recommendations, and feedback loops for curriculum and operations improvement.</w:t>
      </w:r>
    </w:p>
    <w:p w14:paraId="07030FE0" w14:textId="77777777" w:rsidR="000607EE" w:rsidRDefault="00000000">
      <w:pPr>
        <w:pStyle w:val="HRBullet"/>
      </w:pPr>
      <w:r>
        <w:t>- Facilitated competency-based assessment activities for 300+ candidates using behavioral interviews, role-play simulations, and group case studies to inform talent gaps and IDP decisions.</w:t>
      </w:r>
    </w:p>
    <w:p w14:paraId="1B84A92B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EARLIER EXPERIENCE</w:t>
      </w:r>
    </w:p>
    <w:p w14:paraId="4B5A9CB7" w14:textId="77777777" w:rsidR="000607EE" w:rsidRDefault="00000000">
      <w:pPr>
        <w:pStyle w:val="HRRole"/>
        <w:keepNext/>
      </w:pPr>
      <w:proofErr w:type="spellStart"/>
      <w:r>
        <w:rPr>
          <w:b/>
        </w:rPr>
        <w:t>Faxtor</w:t>
      </w:r>
      <w:proofErr w:type="spellEnd"/>
      <w:r>
        <w:rPr>
          <w:b/>
        </w:rPr>
        <w:t xml:space="preserve"> Indonesia - Research and Development</w:t>
      </w:r>
      <w:r>
        <w:rPr>
          <w:color w:val="565F69"/>
          <w:sz w:val="19"/>
        </w:rPr>
        <w:t xml:space="preserve"> | Jan 2021-Feb 2022 | Bandung</w:t>
      </w:r>
    </w:p>
    <w:p w14:paraId="6E3B029D" w14:textId="77777777" w:rsidR="000607EE" w:rsidRDefault="00000000">
      <w:pPr>
        <w:pStyle w:val="HRBullet"/>
      </w:pPr>
      <w:r>
        <w:t xml:space="preserve">- Developed FCAT cognitive-ability test item sets and refreshed norms; maintained age coverage 11-53 years, </w:t>
      </w:r>
      <w:proofErr w:type="gramStart"/>
      <w:r>
        <w:t>75-90 minute</w:t>
      </w:r>
      <w:proofErr w:type="gramEnd"/>
      <w:r>
        <w:t xml:space="preserve"> administration time, and &gt;=0.70 reliability on most subtests.</w:t>
      </w:r>
    </w:p>
    <w:p w14:paraId="68E0395E" w14:textId="77777777" w:rsidR="000607EE" w:rsidRDefault="00000000">
      <w:pPr>
        <w:pStyle w:val="HRBullet"/>
      </w:pPr>
      <w:r>
        <w:t xml:space="preserve">- Authored </w:t>
      </w:r>
      <w:proofErr w:type="spellStart"/>
      <w:r>
        <w:t>Faxtor</w:t>
      </w:r>
      <w:proofErr w:type="spellEnd"/>
      <w:r>
        <w:t xml:space="preserve"> Career Book content mapping Indonesian occupations to education pathways, required skills, and RIASEC interests; produced 1,000+ pages of career-reference material.</w:t>
      </w:r>
    </w:p>
    <w:p w14:paraId="7D05C08F" w14:textId="77777777" w:rsidR="000607EE" w:rsidRDefault="00000000">
      <w:pPr>
        <w:pStyle w:val="HRBullet"/>
      </w:pPr>
      <w:r>
        <w:t>- Produced five psychometrics learning videos from a 217-page expert reference in two weeks, translating technical assessment concepts into learner-friendly content.</w:t>
      </w:r>
    </w:p>
    <w:p w14:paraId="60B91FFD" w14:textId="77777777" w:rsidR="000607EE" w:rsidRDefault="00000000">
      <w:pPr>
        <w:pStyle w:val="HRRole"/>
        <w:keepNext/>
      </w:pPr>
      <w:r>
        <w:rPr>
          <w:b/>
        </w:rPr>
        <w:t xml:space="preserve">PT. Hitam Putih </w:t>
      </w:r>
      <w:proofErr w:type="spellStart"/>
      <w:r>
        <w:rPr>
          <w:b/>
        </w:rPr>
        <w:t>Sandiatma</w:t>
      </w:r>
      <w:proofErr w:type="spellEnd"/>
      <w:r>
        <w:rPr>
          <w:b/>
        </w:rPr>
        <w:t xml:space="preserve"> - Training Designer &amp; Facilitator</w:t>
      </w:r>
      <w:r>
        <w:rPr>
          <w:color w:val="565F69"/>
          <w:sz w:val="19"/>
        </w:rPr>
        <w:t xml:space="preserve"> | Nov 2020</w:t>
      </w:r>
    </w:p>
    <w:p w14:paraId="390D186F" w14:textId="77777777" w:rsidR="000607EE" w:rsidRDefault="00000000">
      <w:pPr>
        <w:pStyle w:val="HRBullet"/>
      </w:pPr>
      <w:r>
        <w:t>- Designed a career training program for 200+ participants based on 6 competencies; facilitated three learning games for 8 members with 4.8/5 feedback.</w:t>
      </w:r>
    </w:p>
    <w:p w14:paraId="466F26E7" w14:textId="77777777" w:rsidR="000607EE" w:rsidRDefault="00000000">
      <w:pPr>
        <w:pStyle w:val="HRRole"/>
        <w:keepNext/>
      </w:pPr>
      <w:r>
        <w:rPr>
          <w:b/>
        </w:rPr>
        <w:t>Satu Persen - Indonesian Life School - Curriculum Developer Intern</w:t>
      </w:r>
      <w:r>
        <w:rPr>
          <w:color w:val="565F69"/>
          <w:sz w:val="19"/>
        </w:rPr>
        <w:t xml:space="preserve"> | Jul 2020-Aug 2020 | Jakarta</w:t>
      </w:r>
    </w:p>
    <w:p w14:paraId="313437D2" w14:textId="77777777" w:rsidR="000607EE" w:rsidRDefault="00000000">
      <w:pPr>
        <w:pStyle w:val="HRBullet"/>
      </w:pPr>
      <w:r>
        <w:t>- Built learning paths, materials, worksheets, and psychological-test content; iterated modules based on learner feedback and webinar conversion insights.</w:t>
      </w:r>
    </w:p>
    <w:p w14:paraId="3B4E4D34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SELECTED PORTFOLIO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85"/>
        <w:gridCol w:w="5285"/>
      </w:tblGrid>
      <w:tr w:rsidR="000607EE" w14:paraId="4C75D572" w14:textId="77777777">
        <w:trPr>
          <w:jc w:val="center"/>
        </w:trPr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49C88" w14:textId="77777777" w:rsidR="000607EE" w:rsidRDefault="00000000">
            <w:r>
              <w:rPr>
                <w:b/>
                <w:color w:val="183F60"/>
                <w:sz w:val="17"/>
              </w:rPr>
              <w:t>Training Architecture</w:t>
            </w:r>
          </w:p>
        </w:tc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5E2AC" w14:textId="77777777" w:rsidR="000607EE" w:rsidRDefault="000607EE">
            <w:hyperlink r:id="rId10">
              <w:r>
                <w:rPr>
                  <w:color w:val="0563C1"/>
                  <w:u w:val="single"/>
                </w:rPr>
                <w:t>Administrative Communication TNA</w:t>
              </w:r>
            </w:hyperlink>
            <w:r>
              <w:t xml:space="preserve">; </w:t>
            </w:r>
            <w:hyperlink r:id="rId11">
              <w:r>
                <w:rPr>
                  <w:color w:val="0563C1"/>
                  <w:u w:val="single"/>
                </w:rPr>
                <w:t>Communication Training Proposal</w:t>
              </w:r>
            </w:hyperlink>
            <w:r>
              <w:t xml:space="preserve">; </w:t>
            </w:r>
            <w:hyperlink r:id="rId12">
              <w:r>
                <w:rPr>
                  <w:color w:val="0563C1"/>
                  <w:u w:val="single"/>
                </w:rPr>
                <w:t>36-Hour Lesson Plan</w:t>
              </w:r>
            </w:hyperlink>
            <w:r>
              <w:t xml:space="preserve">; </w:t>
            </w:r>
            <w:hyperlink r:id="rId13">
              <w:r>
                <w:rPr>
                  <w:color w:val="0563C1"/>
                  <w:u w:val="single"/>
                </w:rPr>
                <w:t>Macro TNA: DKI Jakarta</w:t>
              </w:r>
            </w:hyperlink>
            <w:r>
              <w:t xml:space="preserve">; </w:t>
            </w:r>
            <w:hyperlink r:id="rId14">
              <w:r>
                <w:rPr>
                  <w:color w:val="0563C1"/>
                  <w:u w:val="single"/>
                </w:rPr>
                <w:t>Competency Matrix</w:t>
              </w:r>
            </w:hyperlink>
            <w:r>
              <w:t xml:space="preserve">; </w:t>
            </w:r>
            <w:hyperlink r:id="rId15">
              <w:r>
                <w:rPr>
                  <w:color w:val="0563C1"/>
                  <w:u w:val="single"/>
                </w:rPr>
                <w:t>Competency-Based Syllabus</w:t>
              </w:r>
            </w:hyperlink>
          </w:p>
        </w:tc>
      </w:tr>
      <w:tr w:rsidR="000607EE" w14:paraId="6E5D209F" w14:textId="77777777">
        <w:trPr>
          <w:jc w:val="center"/>
        </w:trPr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A6502" w14:textId="77777777" w:rsidR="000607EE" w:rsidRDefault="00000000">
            <w:r w:rsidRPr="004C2D33">
              <w:rPr>
                <w:b/>
                <w:color w:val="183F60"/>
                <w:sz w:val="17"/>
              </w:rPr>
              <w:t>Evaluation &amp; Analytics</w:t>
            </w:r>
          </w:p>
        </w:tc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1DB76" w14:textId="77777777" w:rsidR="000607EE" w:rsidRDefault="000607EE">
            <w:hyperlink r:id="rId16">
              <w:r>
                <w:rPr>
                  <w:color w:val="0563C1"/>
                  <w:u w:val="single"/>
                </w:rPr>
                <w:t>Post-Test Form</w:t>
              </w:r>
            </w:hyperlink>
            <w:r>
              <w:t xml:space="preserve">; </w:t>
            </w:r>
            <w:hyperlink r:id="rId17">
              <w:r>
                <w:rPr>
                  <w:color w:val="0563C1"/>
                  <w:u w:val="single"/>
                </w:rPr>
                <w:t>Level 1 Reaction Form</w:t>
              </w:r>
            </w:hyperlink>
            <w:r>
              <w:t xml:space="preserve">; </w:t>
            </w:r>
            <w:hyperlink r:id="rId18">
              <w:r>
                <w:rPr>
                  <w:color w:val="0563C1"/>
                  <w:u w:val="single"/>
                </w:rPr>
                <w:t>Observation Rubric</w:t>
              </w:r>
            </w:hyperlink>
            <w:r>
              <w:t xml:space="preserve">; </w:t>
            </w:r>
            <w:hyperlink r:id="rId19">
              <w:r>
                <w:rPr>
                  <w:color w:val="0563C1"/>
                  <w:u w:val="single"/>
                </w:rPr>
                <w:t>ROTI Calculator</w:t>
              </w:r>
            </w:hyperlink>
            <w:r>
              <w:t xml:space="preserve">; </w:t>
            </w:r>
            <w:hyperlink r:id="rId20">
              <w:r>
                <w:rPr>
                  <w:color w:val="0563C1"/>
                  <w:u w:val="single"/>
                </w:rPr>
                <w:t>Kirkpatrick L1/L2 Dashboards</w:t>
              </w:r>
            </w:hyperlink>
            <w:r>
              <w:t xml:space="preserve">; </w:t>
            </w:r>
            <w:hyperlink r:id="rId21" w:anchor="project-recruitment-assessment-blueprint">
              <w:r>
                <w:rPr>
                  <w:color w:val="0563C1"/>
                  <w:u w:val="single"/>
                </w:rPr>
                <w:t>Recruitment Assessment Blueprint</w:t>
              </w:r>
            </w:hyperlink>
          </w:p>
        </w:tc>
      </w:tr>
      <w:tr w:rsidR="000607EE" w14:paraId="472F4223" w14:textId="77777777">
        <w:trPr>
          <w:jc w:val="center"/>
        </w:trPr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95D0A" w14:textId="77777777" w:rsidR="000607EE" w:rsidRDefault="00000000">
            <w:r>
              <w:rPr>
                <w:b/>
                <w:color w:val="183F60"/>
                <w:sz w:val="17"/>
              </w:rPr>
              <w:t>Learning Materials</w:t>
            </w:r>
          </w:p>
        </w:tc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3040D" w14:textId="77777777" w:rsidR="000607EE" w:rsidRDefault="000607EE">
            <w:hyperlink r:id="rId22" w:anchor="project-adaptive-communication-decode-and-connect">
              <w:r>
                <w:rPr>
                  <w:color w:val="0563C1"/>
                  <w:u w:val="single"/>
                </w:rPr>
                <w:t>Adaptive Communication</w:t>
              </w:r>
            </w:hyperlink>
            <w:r>
              <w:t xml:space="preserve">; </w:t>
            </w:r>
            <w:hyperlink r:id="rId23" w:anchor="project-strengthen-teamwork-with-empathy-and-communication">
              <w:r>
                <w:rPr>
                  <w:color w:val="0563C1"/>
                  <w:u w:val="single"/>
                </w:rPr>
                <w:t>Teamwork &amp; Empathy</w:t>
              </w:r>
            </w:hyperlink>
            <w:r>
              <w:t xml:space="preserve">; </w:t>
            </w:r>
            <w:hyperlink r:id="rId24" w:anchor="project-building-a-culture-of-service-excellence-in-the-digital-era">
              <w:r>
                <w:rPr>
                  <w:color w:val="0563C1"/>
                  <w:u w:val="single"/>
                </w:rPr>
                <w:t>Service Excellence</w:t>
              </w:r>
            </w:hyperlink>
            <w:r>
              <w:t xml:space="preserve">; </w:t>
            </w:r>
            <w:hyperlink r:id="rId25" w:anchor="project-public-speaking-and-confidence-boost">
              <w:r>
                <w:rPr>
                  <w:color w:val="0563C1"/>
                  <w:u w:val="single"/>
                </w:rPr>
                <w:t>Public Speaking</w:t>
              </w:r>
            </w:hyperlink>
            <w:r>
              <w:t xml:space="preserve">; </w:t>
            </w:r>
            <w:hyperlink r:id="rId26" w:anchor="project-mastering-critical-thinking-for-future-proofing-your-career">
              <w:r>
                <w:rPr>
                  <w:color w:val="0563C1"/>
                  <w:u w:val="single"/>
                </w:rPr>
                <w:t>Critical Thinking</w:t>
              </w:r>
            </w:hyperlink>
            <w:r>
              <w:t xml:space="preserve">; </w:t>
            </w:r>
            <w:hyperlink r:id="rId27" w:anchor="project-stress-and-time-management">
              <w:r>
                <w:rPr>
                  <w:color w:val="0563C1"/>
                  <w:u w:val="single"/>
                </w:rPr>
                <w:t>Stress &amp; Time Management</w:t>
              </w:r>
            </w:hyperlink>
            <w:r>
              <w:t xml:space="preserve">; </w:t>
            </w:r>
            <w:hyperlink r:id="rId28" w:anchor="project-menguasai-komunikasi-maritim-yang-efektif">
              <w:r>
                <w:rPr>
                  <w:color w:val="0563C1"/>
                  <w:u w:val="single"/>
                </w:rPr>
                <w:t>Maritime Communication</w:t>
              </w:r>
            </w:hyperlink>
            <w:r>
              <w:t xml:space="preserve">; </w:t>
            </w:r>
            <w:hyperlink r:id="rId29" w:anchor="project-ai-powered-personal-branding-for-linkedin">
              <w:r>
                <w:rPr>
                  <w:color w:val="0563C1"/>
                  <w:u w:val="single"/>
                </w:rPr>
                <w:t>AI-Powered Personal Branding</w:t>
              </w:r>
            </w:hyperlink>
          </w:p>
        </w:tc>
      </w:tr>
      <w:tr w:rsidR="000607EE" w14:paraId="607C92D2" w14:textId="77777777">
        <w:trPr>
          <w:jc w:val="center"/>
        </w:trPr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90344" w14:textId="77777777" w:rsidR="000607EE" w:rsidRDefault="00000000">
            <w:r>
              <w:rPr>
                <w:b/>
                <w:color w:val="183F60"/>
                <w:sz w:val="17"/>
              </w:rPr>
              <w:t>MSME &amp; Entrepreneurship</w:t>
            </w:r>
          </w:p>
        </w:tc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F3DA4" w14:textId="77777777" w:rsidR="000607EE" w:rsidRDefault="000607EE">
            <w:hyperlink r:id="rId30" w:anchor="project-startup-development-class">
              <w:r>
                <w:rPr>
                  <w:color w:val="0563C1"/>
                  <w:u w:val="single"/>
                </w:rPr>
                <w:t>Startup Development</w:t>
              </w:r>
            </w:hyperlink>
            <w:r>
              <w:t xml:space="preserve">; </w:t>
            </w:r>
            <w:hyperlink r:id="rId31" w:anchor="project-umkm-s-simple-financial-management">
              <w:r>
                <w:rPr>
                  <w:color w:val="0563C1"/>
                  <w:u w:val="single"/>
                </w:rPr>
                <w:t>Simple Financial Management</w:t>
              </w:r>
            </w:hyperlink>
            <w:r>
              <w:t xml:space="preserve">; </w:t>
            </w:r>
            <w:hyperlink r:id="rId32" w:anchor="project-financial-modeling">
              <w:r>
                <w:rPr>
                  <w:color w:val="0563C1"/>
                  <w:u w:val="single"/>
                </w:rPr>
                <w:t>Financial Modeling</w:t>
              </w:r>
            </w:hyperlink>
            <w:r>
              <w:t xml:space="preserve">; </w:t>
            </w:r>
            <w:hyperlink r:id="rId33" w:anchor="project-growth-mindset">
              <w:r>
                <w:rPr>
                  <w:color w:val="0563C1"/>
                  <w:u w:val="single"/>
                </w:rPr>
                <w:t>Growth Mindset</w:t>
              </w:r>
            </w:hyperlink>
            <w:r>
              <w:t xml:space="preserve">; </w:t>
            </w:r>
            <w:hyperlink r:id="rId34" w:anchor="project-make-your-product-fit-with-design-thinking">
              <w:r>
                <w:rPr>
                  <w:color w:val="0563C1"/>
                  <w:u w:val="single"/>
                </w:rPr>
                <w:t>Design Thinking</w:t>
              </w:r>
            </w:hyperlink>
            <w:r>
              <w:t xml:space="preserve">; </w:t>
            </w:r>
            <w:hyperlink r:id="rId35" w:anchor="project-business-management-and-adaptability-for-msmes">
              <w:r>
                <w:rPr>
                  <w:color w:val="0563C1"/>
                  <w:u w:val="single"/>
                </w:rPr>
                <w:t>Business Management</w:t>
              </w:r>
            </w:hyperlink>
            <w:r>
              <w:t xml:space="preserve">; </w:t>
            </w:r>
            <w:hyperlink r:id="rId36" w:anchor="project-how-to-leverage-social-media-instagram-for-msmes">
              <w:r>
                <w:rPr>
                  <w:color w:val="0563C1"/>
                  <w:u w:val="single"/>
                </w:rPr>
                <w:t>Instagram for MSMEs</w:t>
              </w:r>
            </w:hyperlink>
            <w:r>
              <w:t xml:space="preserve">; </w:t>
            </w:r>
            <w:hyperlink r:id="rId37" w:anchor="project-nhi-bandung-business-acceleration-bootcamp">
              <w:r>
                <w:rPr>
                  <w:color w:val="0563C1"/>
                  <w:u w:val="single"/>
                </w:rPr>
                <w:t>NHI Acceleration Bootcamp</w:t>
              </w:r>
            </w:hyperlink>
            <w:r>
              <w:t xml:space="preserve">; </w:t>
            </w:r>
            <w:hyperlink r:id="rId38" w:anchor="project-entrepreneurship-mentorship-for-sandination-community">
              <w:proofErr w:type="spellStart"/>
              <w:r>
                <w:rPr>
                  <w:color w:val="0563C1"/>
                  <w:u w:val="single"/>
                </w:rPr>
                <w:t>Sandination</w:t>
              </w:r>
              <w:proofErr w:type="spellEnd"/>
              <w:r>
                <w:rPr>
                  <w:color w:val="0563C1"/>
                  <w:u w:val="single"/>
                </w:rPr>
                <w:t xml:space="preserve"> Mentorship</w:t>
              </w:r>
            </w:hyperlink>
          </w:p>
        </w:tc>
      </w:tr>
      <w:tr w:rsidR="000607EE" w14:paraId="6E01B9F4" w14:textId="77777777">
        <w:trPr>
          <w:jc w:val="center"/>
        </w:trPr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95EC1" w14:textId="77777777" w:rsidR="000607EE" w:rsidRDefault="00000000">
            <w:r>
              <w:rPr>
                <w:b/>
                <w:color w:val="183F60"/>
                <w:sz w:val="17"/>
              </w:rPr>
              <w:t>Mentoring &amp; Presentation</w:t>
            </w:r>
          </w:p>
        </w:tc>
        <w:tc>
          <w:tcPr>
            <w:tcW w:w="5285" w:type="dxa"/>
            <w:tcBorders>
              <w:top w:val="single" w:sz="3" w:space="0" w:color="E3EAF0"/>
              <w:left w:val="single" w:sz="3" w:space="0" w:color="E3EAF0"/>
              <w:bottom w:val="single" w:sz="3" w:space="0" w:color="E3EAF0"/>
              <w:right w:val="single" w:sz="3" w:space="0" w:color="E3EAF0"/>
            </w:tcBorders>
            <w:shd w:val="clear" w:color="auto" w:fill="F6F8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4CB22" w14:textId="77777777" w:rsidR="000607EE" w:rsidRDefault="000607EE">
            <w:hyperlink r:id="rId39" w:anchor="project-miles-unfair-advantage-mentoring-workbook">
              <w:r>
                <w:rPr>
                  <w:color w:val="0563C1"/>
                  <w:u w:val="single"/>
                </w:rPr>
                <w:t>MILES Workbook</w:t>
              </w:r>
            </w:hyperlink>
            <w:r>
              <w:t xml:space="preserve">; </w:t>
            </w:r>
            <w:hyperlink r:id="rId40">
              <w:r>
                <w:rPr>
                  <w:color w:val="0563C1"/>
                  <w:u w:val="single"/>
                </w:rPr>
                <w:t>Mentoring Workbooks: Weeks 1-3</w:t>
              </w:r>
            </w:hyperlink>
            <w:r>
              <w:t xml:space="preserve">; </w:t>
            </w:r>
            <w:hyperlink r:id="rId41">
              <w:r>
                <w:rPr>
                  <w:color w:val="0563C1"/>
                  <w:u w:val="single"/>
                </w:rPr>
                <w:t>Pitch Deck Template</w:t>
              </w:r>
            </w:hyperlink>
            <w:r>
              <w:t xml:space="preserve">; </w:t>
            </w:r>
            <w:hyperlink r:id="rId42" w:anchor="project-digital-marketing-portfolio-workshop-deck">
              <w:r>
                <w:rPr>
                  <w:color w:val="0563C1"/>
                  <w:u w:val="single"/>
                </w:rPr>
                <w:t>Digital Marketing Portfolio Workshop</w:t>
              </w:r>
            </w:hyperlink>
            <w:r>
              <w:t xml:space="preserve">; </w:t>
            </w:r>
            <w:hyperlink r:id="rId43" w:anchor="project-brand-yourself-stand-out-with-personal-branding-and-linkedin-optimization">
              <w:r>
                <w:rPr>
                  <w:color w:val="0563C1"/>
                  <w:u w:val="single"/>
                </w:rPr>
                <w:t>Personal Branding &amp; LinkedIn Optimization</w:t>
              </w:r>
            </w:hyperlink>
          </w:p>
        </w:tc>
      </w:tr>
    </w:tbl>
    <w:p w14:paraId="5347C757" w14:textId="77777777" w:rsidR="000607EE" w:rsidRDefault="00000000">
      <w:pPr>
        <w:pStyle w:val="HRSection"/>
        <w:keepNext/>
        <w:pBdr>
          <w:bottom w:val="single" w:sz="8" w:space="2" w:color="C8DCE8"/>
        </w:pBdr>
      </w:pPr>
      <w:r>
        <w:rPr>
          <w:b/>
          <w:color w:val="183F60"/>
        </w:rPr>
        <w:t>EDUCATION &amp; CREDENTIALS</w:t>
      </w:r>
    </w:p>
    <w:p w14:paraId="03B73EA2" w14:textId="77777777" w:rsidR="000607EE" w:rsidRDefault="00000000">
      <w:pPr>
        <w:pStyle w:val="HRBody"/>
      </w:pPr>
      <w:r>
        <w:rPr>
          <w:b/>
          <w:color w:val="183F60"/>
        </w:rPr>
        <w:t xml:space="preserve">Universitas </w:t>
      </w:r>
      <w:proofErr w:type="spellStart"/>
      <w:r>
        <w:rPr>
          <w:b/>
          <w:color w:val="183F60"/>
        </w:rPr>
        <w:t>Padjadjaran</w:t>
      </w:r>
      <w:proofErr w:type="spellEnd"/>
      <w:r>
        <w:rPr>
          <w:b/>
          <w:color w:val="183F60"/>
        </w:rPr>
        <w:t xml:space="preserve">: </w:t>
      </w:r>
      <w:r>
        <w:t>Bachelor of Psychology (</w:t>
      </w:r>
      <w:proofErr w:type="spellStart"/>
      <w:proofErr w:type="gramStart"/>
      <w:r>
        <w:t>S.Psi</w:t>
      </w:r>
      <w:proofErr w:type="spellEnd"/>
      <w:proofErr w:type="gramEnd"/>
      <w:r>
        <w:t>.), GPA 3.46/4.00 | Sep 2017-Feb 2021</w:t>
      </w:r>
    </w:p>
    <w:p w14:paraId="27EA8127" w14:textId="77777777" w:rsidR="000607EE" w:rsidRDefault="00000000">
      <w:pPr>
        <w:pStyle w:val="HRBody"/>
      </w:pPr>
      <w:proofErr w:type="spellStart"/>
      <w:r>
        <w:rPr>
          <w:b/>
          <w:color w:val="183F60"/>
        </w:rPr>
        <w:t>RevoU</w:t>
      </w:r>
      <w:proofErr w:type="spellEnd"/>
      <w:r>
        <w:rPr>
          <w:b/>
          <w:color w:val="183F60"/>
        </w:rPr>
        <w:t xml:space="preserve">: </w:t>
      </w:r>
      <w:r>
        <w:t>Full-Stack Data Analytics Certificate | May-Aug 2023</w:t>
      </w:r>
    </w:p>
    <w:p w14:paraId="6A6986C3" w14:textId="77777777" w:rsidR="000607EE" w:rsidRDefault="00000000">
      <w:pPr>
        <w:pStyle w:val="HRBody"/>
      </w:pPr>
      <w:r>
        <w:rPr>
          <w:b/>
          <w:color w:val="183F60"/>
        </w:rPr>
        <w:t xml:space="preserve">Certifications: </w:t>
      </w:r>
      <w:r>
        <w:t>Critical Thinking: Analyze Problems and Make Decisions; Introduction to Prompt Engineering; SAP SuccessFactors learning certificates.</w:t>
      </w:r>
    </w:p>
    <w:p w14:paraId="6D63DF9F" w14:textId="77777777" w:rsidR="000607EE" w:rsidRDefault="00000000">
      <w:pPr>
        <w:pStyle w:val="HRBody"/>
      </w:pPr>
      <w:r>
        <w:rPr>
          <w:b/>
          <w:color w:val="183F60"/>
        </w:rPr>
        <w:t xml:space="preserve">Languages: </w:t>
      </w:r>
      <w:r>
        <w:t>Indonesian native/bilingual; English professional working proficiency.</w:t>
      </w:r>
    </w:p>
    <w:sectPr w:rsidR="000607EE" w:rsidSect="00034616">
      <w:pgSz w:w="12240" w:h="15840"/>
      <w:pgMar w:top="605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736212">
    <w:abstractNumId w:val="8"/>
  </w:num>
  <w:num w:numId="2" w16cid:durableId="687759035">
    <w:abstractNumId w:val="6"/>
  </w:num>
  <w:num w:numId="3" w16cid:durableId="880745548">
    <w:abstractNumId w:val="5"/>
  </w:num>
  <w:num w:numId="4" w16cid:durableId="1653946940">
    <w:abstractNumId w:val="4"/>
  </w:num>
  <w:num w:numId="5" w16cid:durableId="151338353">
    <w:abstractNumId w:val="7"/>
  </w:num>
  <w:num w:numId="6" w16cid:durableId="1071270270">
    <w:abstractNumId w:val="3"/>
  </w:num>
  <w:num w:numId="7" w16cid:durableId="882668793">
    <w:abstractNumId w:val="2"/>
  </w:num>
  <w:num w:numId="8" w16cid:durableId="832989542">
    <w:abstractNumId w:val="1"/>
  </w:num>
  <w:num w:numId="9" w16cid:durableId="41401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EE"/>
    <w:rsid w:val="0015074B"/>
    <w:rsid w:val="00182F0B"/>
    <w:rsid w:val="002861C2"/>
    <w:rsid w:val="0029639D"/>
    <w:rsid w:val="00326F90"/>
    <w:rsid w:val="004C2D33"/>
    <w:rsid w:val="00AA1D8D"/>
    <w:rsid w:val="00B47730"/>
    <w:rsid w:val="00CB0664"/>
    <w:rsid w:val="00CE6232"/>
    <w:rsid w:val="00E97B6F"/>
    <w:rsid w:val="00EC6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C7C30"/>
  <w14:defaultImageDpi w14:val="300"/>
  <w15:docId w15:val="{75C2A1C1-0DD3-4E22-BF28-03B96BB2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ptos" w:eastAsia="Aptos" w:hAnsi="Aptos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RName">
    <w:name w:val="HR Name"/>
    <w:basedOn w:val="Normal"/>
    <w:rPr>
      <w:sz w:val="40"/>
    </w:rPr>
  </w:style>
  <w:style w:type="paragraph" w:customStyle="1" w:styleId="HRHeadline">
    <w:name w:val="HR Headline"/>
    <w:basedOn w:val="Normal"/>
    <w:pPr>
      <w:spacing w:after="80"/>
    </w:pPr>
    <w:rPr>
      <w:sz w:val="21"/>
    </w:rPr>
  </w:style>
  <w:style w:type="paragraph" w:customStyle="1" w:styleId="HRSection">
    <w:name w:val="HR Section"/>
    <w:basedOn w:val="Normal"/>
    <w:pPr>
      <w:spacing w:before="180" w:after="60"/>
    </w:pPr>
    <w:rPr>
      <w:sz w:val="18"/>
    </w:rPr>
  </w:style>
  <w:style w:type="paragraph" w:customStyle="1" w:styleId="HRRole">
    <w:name w:val="HR Role"/>
    <w:basedOn w:val="Normal"/>
    <w:pPr>
      <w:spacing w:before="100" w:after="20"/>
    </w:pPr>
    <w:rPr>
      <w:sz w:val="20"/>
    </w:rPr>
  </w:style>
  <w:style w:type="paragraph" w:customStyle="1" w:styleId="HRBullet">
    <w:name w:val="HR Bullet"/>
    <w:basedOn w:val="Normal"/>
    <w:pPr>
      <w:spacing w:after="40"/>
      <w:ind w:left="158" w:hanging="158"/>
    </w:pPr>
    <w:rPr>
      <w:sz w:val="18"/>
    </w:rPr>
  </w:style>
  <w:style w:type="paragraph" w:customStyle="1" w:styleId="HRSmall">
    <w:name w:val="HR Small"/>
    <w:basedOn w:val="Normal"/>
    <w:pPr>
      <w:spacing w:after="40"/>
    </w:pPr>
    <w:rPr>
      <w:sz w:val="17"/>
    </w:rPr>
  </w:style>
  <w:style w:type="paragraph" w:customStyle="1" w:styleId="HRBody">
    <w:name w:val="HR Body"/>
    <w:basedOn w:val="Normal"/>
    <w:pPr>
      <w:spacing w:after="6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ffa-ghiffary-kusuma" TargetMode="External"/><Relationship Id="rId13" Type="http://schemas.openxmlformats.org/officeDocument/2006/relationships/hyperlink" Target="https://daffa-ghiffary-kusuma.vercel.app/case-learning-organization-strategy.html" TargetMode="External"/><Relationship Id="rId18" Type="http://schemas.openxmlformats.org/officeDocument/2006/relationships/hyperlink" Target="https://daffa-ghiffary-kusuma.vercel.app/case-administrative-communication.html" TargetMode="External"/><Relationship Id="rId26" Type="http://schemas.openxmlformats.org/officeDocument/2006/relationships/hyperlink" Target="https://daffa-ghiffary-kusuma.vercel.app/portfolio.html" TargetMode="External"/><Relationship Id="rId39" Type="http://schemas.openxmlformats.org/officeDocument/2006/relationships/hyperlink" Target="https://daffa-ghiffary-kusuma.vercel.app/portfolio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ffa-ghiffary-kusuma.vercel.app/portfolio.html" TargetMode="External"/><Relationship Id="rId34" Type="http://schemas.openxmlformats.org/officeDocument/2006/relationships/hyperlink" Target="https://daffa-ghiffary-kusuma.vercel.app/portfolio.html" TargetMode="External"/><Relationship Id="rId42" Type="http://schemas.openxmlformats.org/officeDocument/2006/relationships/hyperlink" Target="https://daffa-ghiffary-kusuma.vercel.app/portfolio.html" TargetMode="External"/><Relationship Id="rId7" Type="http://schemas.openxmlformats.org/officeDocument/2006/relationships/hyperlink" Target="mailto:daffaghifarykusuma@gmail.com" TargetMode="External"/><Relationship Id="rId12" Type="http://schemas.openxmlformats.org/officeDocument/2006/relationships/hyperlink" Target="https://daffa-ghiffary-kusuma.vercel.app/case-administrative-communication.html" TargetMode="External"/><Relationship Id="rId17" Type="http://schemas.openxmlformats.org/officeDocument/2006/relationships/hyperlink" Target="https://daffa-ghiffary-kusuma.vercel.app/case-administrative-communication.html" TargetMode="External"/><Relationship Id="rId25" Type="http://schemas.openxmlformats.org/officeDocument/2006/relationships/hyperlink" Target="https://daffa-ghiffary-kusuma.vercel.app/portfolio.html" TargetMode="External"/><Relationship Id="rId33" Type="http://schemas.openxmlformats.org/officeDocument/2006/relationships/hyperlink" Target="https://daffa-ghiffary-kusuma.vercel.app/portfolio.html" TargetMode="External"/><Relationship Id="rId38" Type="http://schemas.openxmlformats.org/officeDocument/2006/relationships/hyperlink" Target="https://daffa-ghiffary-kusuma.vercel.app/portfolio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ffa-ghiffary-kusuma.vercel.app/case-administrative-communication.html" TargetMode="External"/><Relationship Id="rId20" Type="http://schemas.openxmlformats.org/officeDocument/2006/relationships/hyperlink" Target="https://daffa-ghiffary-kusuma.vercel.app/case-learning-organization-strategy.html" TargetMode="External"/><Relationship Id="rId29" Type="http://schemas.openxmlformats.org/officeDocument/2006/relationships/hyperlink" Target="https://daffa-ghiffary-kusuma.vercel.app/portfolio.html" TargetMode="External"/><Relationship Id="rId41" Type="http://schemas.openxmlformats.org/officeDocument/2006/relationships/hyperlink" Target="https://daffa-ghiffary-kusuma.vercel.app/case-ybb-mentoring-workbook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a.link/rn7fa4" TargetMode="External"/><Relationship Id="rId11" Type="http://schemas.openxmlformats.org/officeDocument/2006/relationships/hyperlink" Target="https://daffa-ghiffary-kusuma.vercel.app/case-administrative-communication.html" TargetMode="External"/><Relationship Id="rId24" Type="http://schemas.openxmlformats.org/officeDocument/2006/relationships/hyperlink" Target="https://daffa-ghiffary-kusuma.vercel.app/portfolio.html" TargetMode="External"/><Relationship Id="rId32" Type="http://schemas.openxmlformats.org/officeDocument/2006/relationships/hyperlink" Target="https://daffa-ghiffary-kusuma.vercel.app/portfolio.html" TargetMode="External"/><Relationship Id="rId37" Type="http://schemas.openxmlformats.org/officeDocument/2006/relationships/hyperlink" Target="https://daffa-ghiffary-kusuma.vercel.app/portfolio.html" TargetMode="External"/><Relationship Id="rId40" Type="http://schemas.openxmlformats.org/officeDocument/2006/relationships/hyperlink" Target="https://daffa-ghiffary-kusuma.vercel.app/case-ybb-mentoring-workbook.html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affa-ghiffary-kusuma.vercel.app/case-learning-organization-strategy.html" TargetMode="External"/><Relationship Id="rId23" Type="http://schemas.openxmlformats.org/officeDocument/2006/relationships/hyperlink" Target="https://daffa-ghiffary-kusuma.vercel.app/portfolio.html" TargetMode="External"/><Relationship Id="rId28" Type="http://schemas.openxmlformats.org/officeDocument/2006/relationships/hyperlink" Target="https://daffa-ghiffary-kusuma.vercel.app/portfolio.html" TargetMode="External"/><Relationship Id="rId36" Type="http://schemas.openxmlformats.org/officeDocument/2006/relationships/hyperlink" Target="https://daffa-ghiffary-kusuma.vercel.app/portfolio.html" TargetMode="External"/><Relationship Id="rId10" Type="http://schemas.openxmlformats.org/officeDocument/2006/relationships/hyperlink" Target="https://daffa-ghiffary-kusuma.vercel.app/case-administrative-communication.html" TargetMode="External"/><Relationship Id="rId19" Type="http://schemas.openxmlformats.org/officeDocument/2006/relationships/hyperlink" Target="https://daffa-ghiffary-kusuma.vercel.app/case-learning-organization-strategy.html" TargetMode="External"/><Relationship Id="rId31" Type="http://schemas.openxmlformats.org/officeDocument/2006/relationships/hyperlink" Target="https://daffa-ghiffary-kusuma.vercel.app/portfolio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affa-ghiffary-kusuma.vercel.app/portfolio.html" TargetMode="External"/><Relationship Id="rId14" Type="http://schemas.openxmlformats.org/officeDocument/2006/relationships/hyperlink" Target="https://daffa-ghiffary-kusuma.vercel.app/case-learning-organization-strategy.html" TargetMode="External"/><Relationship Id="rId22" Type="http://schemas.openxmlformats.org/officeDocument/2006/relationships/hyperlink" Target="https://daffa-ghiffary-kusuma.vercel.app/portfolio.html" TargetMode="External"/><Relationship Id="rId27" Type="http://schemas.openxmlformats.org/officeDocument/2006/relationships/hyperlink" Target="https://daffa-ghiffary-kusuma.vercel.app/portfolio.html" TargetMode="External"/><Relationship Id="rId30" Type="http://schemas.openxmlformats.org/officeDocument/2006/relationships/hyperlink" Target="https://daffa-ghiffary-kusuma.vercel.app/portfolio.html" TargetMode="External"/><Relationship Id="rId35" Type="http://schemas.openxmlformats.org/officeDocument/2006/relationships/hyperlink" Target="https://daffa-ghiffary-kusuma.vercel.app/portfolio.html" TargetMode="External"/><Relationship Id="rId43" Type="http://schemas.openxmlformats.org/officeDocument/2006/relationships/hyperlink" Target="https://daffa-ghiffary-kusuma.vercel.app/portfoli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Daffa Ghiffary Kusuma, S.Psi. - Learning Designer and Learning Program Manager</dc:title>
  <dc:subject>Polished CV for Learning Designer and Learning Program Manager roles</dc:subject>
  <dc:creator>Daffa Ghiffary Kusuma, S.Psi.</dc:creator>
  <cp:keywords>learning designer, learning program manager, instructional design, program management, learning evaluation</cp:keywords>
  <dc:description>generated by python-docx</dc:description>
  <cp:lastModifiedBy>Daffa Ghiffary Kusuma</cp:lastModifiedBy>
  <cp:revision>4</cp:revision>
  <dcterms:created xsi:type="dcterms:W3CDTF">2013-12-23T23:15:00Z</dcterms:created>
  <dcterms:modified xsi:type="dcterms:W3CDTF">2026-06-17T03:42:00Z</dcterms:modified>
  <cp:category/>
</cp:coreProperties>
</file>