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SISTEM BREEDING ERP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Pertanyaan untuk Stakeholder</w:t>
      </w:r>
    </w:p>
    <w:p>
      <w:pPr>
        <w:spacing w:after="200"/>
      </w:pPr>
      <w:r>
        <w:rPr>
          <w:rFonts w:ascii="Calibri" w:cs="Calibri" w:eastAsia="Calibri" w:hAnsi="Calibri"/>
          <w:sz w:val="28"/>
          <w:szCs w:val="28"/>
        </w:rPr>
        <w:t xml:space="preserve">Modul Penjualan, Customer &amp; Piutang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72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Tanggal</w:t>
            </w:r>
          </w:p>
        </w:tc>
        <w:tc>
          <w:tcPr>
            <w:tcW w:type="dxa" w:w="7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13 September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Modul terdampak</w:t>
            </w:r>
          </w:p>
        </w:tc>
        <w:tc>
          <w:tcPr>
            <w:tcW w:type="dxa" w:w="7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Pesanan penjualan · Realisasi / timbang · Master customer · Piutang, tabungan &amp; pembayaran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Jumlah pertanyaan</w:t>
            </w:r>
          </w:p>
        </w:tc>
        <w:tc>
          <w:tcPr>
            <w:tcW w:type="dxa" w:w="7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 (18 penjualan + 2 susulan ekspedisi)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Status</w:t>
            </w:r>
          </w:p>
        </w:tc>
        <w:tc>
          <w:tcPr>
            <w:tcW w:type="dxa" w:w="7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Menunggu jawaban</w:t>
            </w:r>
          </w:p>
        </w:tc>
      </w:tr>
    </w:tbl>
    <w:p>
      <w:pPr>
        <w:pStyle w:val="Heading1"/>
        <w:spacing w:after="120" w:before="240"/>
      </w:pPr>
      <w:r>
        <w:t xml:space="preserve">Kenapa dokumen ini ada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Kami sudah menelusuri alur penjualan di aplikasi acuan dari awal sampai akhir: pesanan → realisasi (timbang per pengambilan) → pengiriman → faktur → penerimaan uang → refund / pembekuan piutang. Kerangka sistem kita ternyata sudah mengikuti pola itu (nama status, jenis penerima, pengiriman), tetapi dua bagian besar belum ada: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Tahap realisasi — satu pesanan bisa diambil beberapa kali (beberapa truk / hari), masing-masing ditimbang dan dihargai sendiri. Di sinilah stok ayam berkurang dan dasar faktur dibuat.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Piutang per customer — pembayaran masuk ke saldo customer, bukan ke satu faktur; ada tabungan, cicilan, kelebihan bayar, refund, dan pembekuan piutang.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Sebelum membangun keduanya, kami perlu memastikan cara kerja di lapangan. Pertanyaan di bawah bukan soal teknis — semuanya soal bagaimana operasional dan keuangan berjalan sehari-hari.</w:t>
      </w:r>
    </w:p>
    <w:p>
      <w:pPr>
        <w:pStyle w:val="Heading1"/>
        <w:spacing w:after="120" w:before="240"/>
      </w:pPr>
      <w:r>
        <w:t xml:space="preserve">Cara mengisi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Pilih satu opsi per pertanyaan, tulis hurufnya di kotak Jawaban.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Kalau jawabannya "tergantung", tulis tergantung apa — itu justru informasi yang kami butuhkan.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Kalau tidak yakin, tulis "tidak yakin" dan sebutkan siapa yang lebih tahu (misal: bagian keuangan).</w:t>
      </w:r>
    </w:p>
    <w:p>
      <w:pPr>
        <w:pStyle w:val="Heading1"/>
        <w:spacing w:after="120" w:before="240"/>
      </w:pPr>
      <w:r>
        <w:t xml:space="preserve">Isi dokumen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172"/>
        <w:gridCol w:w="16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Bagian</w:t>
            </w:r>
          </w:p>
        </w:tc>
        <w:tc>
          <w:tcPr>
            <w:tcW w:type="dxa" w:w="7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Cakupan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Jumlah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7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Pesanan &amp; realisasi (timbang)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7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Master customer &amp; piutang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7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Faktur &amp; pembayaran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7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Susulan ekspedisi (belum terjawab di babak 1)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Bagian A · Pesanan &amp; realisasi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Realisasi = saat ayam benar-benar diambil dan ditimbang untuk satu pesanan (DO). Di aplikasi acuan, satu DO bisa punya beberapa baris realisasi dengan tanggal ambil, kandang asal, dan nomor timbang (DTPS) berbeda.</w:t>
      </w:r>
    </w:p>
    <w:p>
      <w:pPr>
        <w:pStyle w:val="Heading2"/>
        <w:spacing w:after="80" w:before="200"/>
      </w:pPr>
      <w:r>
        <w:t xml:space="preserve">A1 · Satu pesanan (DO) boleh diambil beberapa kali?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Menentukan apakah realisasi dicatat sebagai satu tabel terpisah yang bisa punya banyak baris per DO, atau cukup satu tanggal + satu angka di DO.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2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Opsi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Artinya untuk sistem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(a) Ya, sering — beberapa truk / beberapa hari untuk satu DO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Realisasi jadi entitas sendiri, banyak baris per DO. Ini yang dicontoh aplikasi acuan.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(b) Selalu satu kali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Cukup satu blok realisasi di DO. Lebih sederhana.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(c) Bisa, tapi jarang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Tetap entitas sendiri, tapi form dibuat sederhana untuk kasus umum.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Catatan dari aplikasi acuan: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Contoh data: DO pesanan 1.000 ekor direalisasi dua kali (1.000 ekor tgl 7, lalu 100 ekor tgl 9) — totalnya 1.100, melebihi pesanan.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  <w:tc>
          <w:tcPr>
            <w:tcW w:type="dxa" w:w="7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80" w:before="200"/>
      </w:pPr>
      <w:r>
        <w:t xml:space="preserve">A2 · Realisasi boleh melebihi jumlah pesanan?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Menentukan apakah sistem harus memblok, memberi peringatan, atau membiarkan saat total ekor / tonase realisasi lebih besar dari pesanan.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2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Opsi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Artinya untuk sistem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(a) Boleh, tanpa batas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Tidak ada pengecekan. Pesanan hanya perkiraan.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(b) Boleh, tapi harus ada peringatan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Sistem memberi warning; petugas tetap bisa lanjut.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(c) Tidak boleh — harus buat DO baru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Sistem memblok. Kelebihan harus lewat DO tambahan.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(d) Boleh sampai toleransi tertentu (sebutkan %)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Sistem memblok di atas toleransi.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  <w:tc>
          <w:tcPr>
            <w:tcW w:type="dxa" w:w="7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80" w:before="200"/>
      </w:pPr>
      <w:r>
        <w:t xml:space="preserve">A3 · "No. DTPS" itu apa?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Nomor ini muncul di setiap baris realisasi dan di daftar pesanan. Kami perlu tahu artinya, siapa yang membuat, dan apakah wajib.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2"/>
        <w:gridCol w:w="5200"/>
      </w:tblGrid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Pertanyaan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</w:tr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DTPS kepanjangannya apa?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Siapa yang menerbitkan nomornya — timbangan di kandang, mitra, atau dibuat sistem?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Wajib diisi di setiap realisasi, atau boleh kosong?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Boleh ada nomor yang sama untuk dua realisasi?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80" w:before="200"/>
      </w:pPr>
      <w:r>
        <w:t xml:space="preserve">A4 · Tombol "Timbang Kandang" di form realisasi fungsinya apa?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Kalau ini menarik angka timbangan dari pencatatan harian kandang, sistem kita perlu menghubungkan realisasi ke data produksi.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2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Opsi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Artinya untuk sistem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(a) Mengambil hasil timbang dari recording harian kandang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Realisasi terhubung ke data produksi; angka tidak diketik ulang.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(b) Hanya penanda bahwa ditimbang di kandang (bukan di tempat lain)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Cukup satu centang.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(c) Tidak dipakai / tidak tahu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Tidak dibuat.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  <w:tc>
          <w:tcPr>
            <w:tcW w:type="dxa" w:w="7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80" w:before="200"/>
      </w:pPr>
      <w:r>
        <w:t xml:space="preserve">A5 · Harga Rekomendasi dan Bobot Minimum diambil dari mana?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Kedua angka ini tampil otomatis saat produk dipilih. Kami perlu tahu master mana yang jadi sumbernya supaya bisa dibuat serupa.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2"/>
        <w:gridCol w:w="5200"/>
      </w:tblGrid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Pertanyaan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</w:tr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Harga Rekomendasi: dari harga pasar harian? kontrak? master "Range Harga Ayam Besar"? dikurangi "Selisih Harga Pasar"?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Bobot Minimum: dari master "Standarisasi Kontrak Ayam Besar"? per produk? per customer?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Kalau Harga Jual yang diketik lebih rendah dari rekomendasi, apa yang terjadi — diblok, warning, atau bebas?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80" w:before="200"/>
      </w:pPr>
      <w:r>
        <w:t xml:space="preserve">A6 · Centang "Afkir" pengaruhnya apa?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Menentukan apakah afkir hanya catatan, atau mengubah harga / stok / laporan.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2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Opsi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Artinya untuk sistem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(a) Hanya catatan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Satu centang, tidak mengubah apa pun.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(b) Harga berbeda (afkir lebih murah)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Perlu harga afkir di master atau diketik manual.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(c) Dipisah di stok dan laporan (ayam afkir vs normal)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Stok ayam dibedakan per kategori.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  <w:tc>
          <w:tcPr>
            <w:tcW w:type="dxa" w:w="7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80" w:before="200"/>
      </w:pPr>
      <w:r>
        <w:t xml:space="preserve">A7 · Umur berlaku DO: pesanan yang lewat masa berlaku langsung ditolak otomatis?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Di aplikasi acuan ada master "Umur Berlaku DO" (2 hari) dan status "Reject (DO Lebih dari 3 hari)". Kami perlu tahu apakah itu otomatis.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2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Opsi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Artinya untuk sistem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(a) Otomatis ditolak sistem saat lewat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Sistem menjalankan pengecekan tiap hari.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(b) Ditandai, tapi petugas yang menolak manual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Sistem hanya memberi tanda "kadaluarsa".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(c) Tidak ada batas waktu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Tidak dibuat.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  <w:tc>
          <w:tcPr>
            <w:tcW w:type="dxa" w:w="7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80" w:before="200"/>
      </w:pPr>
      <w:r>
        <w:t xml:space="preserve">A8 · Pengiriman (armada + sopir) dibuat untuk semua realisasi, atau hanya kalau kita yang mengantar?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Master customer punya "Plat Nomor Mobil" — artinya bakul sering jemput sendiri. Kami perlu tahu kapan form pengiriman dipakai.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2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Opsi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Artinya untuk sistem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(a) Hanya kalau kita yang antar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Pengiriman opsional; kalau bakul jemput, cukup plat nomor di realisasi.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(b) Selalu, walau bakul jemput sendiri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Setiap realisasi wajib punya pengiriman.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(c) Bakul selalu jemput sendiri; pengiriman jarang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Pengiriman dibuat sederhana / bisa diabaikan.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  <w:tc>
          <w:tcPr>
            <w:tcW w:type="dxa" w:w="7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r>
        <w:br w:type="page"/>
      </w:r>
    </w:p>
    <w:p>
      <w:pPr>
        <w:pStyle w:val="Heading1"/>
        <w:spacing w:after="120" w:before="240"/>
      </w:pPr>
      <w:r>
        <w:t xml:space="preserve">Bagian B · Master customer &amp; piutang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Definisi resmi dari aplikasi acuan (tooltip di form customer): Plafon = mengaktifkan pembatasan piutang; TOP = kalau hari TOP terlewati, DO baru diberi warning dan harus approval Pusat; Tabungan/Kg = tabungan per penambahan DO; Cicilan/Kg = cicilan per DO untuk bakul yang hutangnya dibekukan. Pertanyaan di bawah untuk memastikan cara kerjanya di lapangan.</w:t>
      </w:r>
    </w:p>
    <w:p>
      <w:pPr>
        <w:pStyle w:val="Heading2"/>
        <w:spacing w:after="80" w:before="200"/>
      </w:pPr>
      <w:r>
        <w:t xml:space="preserve">B1 · Kalau pesanan baru membuat piutang melewati plafon, apa yang terjadi?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Sistem kita sudah punya status "Limit Plafon Diproses / Disetujui / Ditolak". Kami perlu tahu apakah statusnya memang dipakai, atau pesanan langsung diblok.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2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Opsi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Artinya untuk sistem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(a) Diblok — tidak bisa simpan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Cek plafon di depan; pesanan ditolak sistem.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(b) Masuk antrian approval (status "Limit Plafon Diproses")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Pesanan tersimpan, menunggu persetujuan atasan / pusat.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(c) Hanya peringatan, tetap bisa lanjut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Warning saja.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  <w:tc>
          <w:tcPr>
            <w:tcW w:type="dxa" w:w="7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1"/>
                <w:szCs w:val="21"/>
              </w:rPr>
              <w:t xml:space="preserve">Kalau (b): siapa yang berhak menyetujui?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80" w:before="200"/>
      </w:pPr>
      <w:r>
        <w:t xml:space="preserve">B2 · TOP: setelah warning "customer belum bayar selama N hari", siapa yang menyetujui DO-nya?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Tooltip menyebut "approval Pusat". Kami perlu tahu perannya untuk hak akses.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2"/>
        <w:gridCol w:w="5200"/>
      </w:tblGrid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Pertanyaan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</w:tr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"Pusat" itu jabatan / bagian apa?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Apakah persetujuannya per DO, atau sekali untuk customer itu sampai dia bayar?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 hari dihitung dari faktur terakhir, atau dari pembayaran terakhir?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80" w:before="200"/>
      </w:pPr>
      <w:r>
        <w:t xml:space="preserve">B3 · Tabungan/Kg: uangnya milik siapa dan bisa dipakai untuk apa?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Tabungan dipotong per kg dari setiap realisasi dan terakumulasi. Kami perlu tahu apakah ini uang customer (bisa dipakai bayar / diambil) atau potongan perusahaan.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2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Opsi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Artinya untuk sistem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(a) Milik customer — bisa dipakai bayar piutang dan bisa diambil (refund)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Perlu saldo tabungan per customer + riwayat masuk/keluar.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(b) Milik customer — hanya bisa dipakai bayar piutang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Saldo tabungan per customer, tanpa refund.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(c) Potongan / jaminan perusahaan, bukan milik customer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Dicatat sebagai pendapatan / jaminan, bukan saldo customer.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  <w:tc>
          <w:tcPr>
            <w:tcW w:type="dxa" w:w="7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1"/>
                <w:szCs w:val="21"/>
              </w:rPr>
              <w:t xml:space="preserve">Apakah tabungan ada batas waktu atau bunga?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80" w:before="200"/>
      </w:pPr>
      <w:r>
        <w:t xml:space="preserve">B4 · Pembekuan piutang dan Cicilan/Kg: bagaimana alurnya?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Tooltip: cicilan hanya bisa diisi kalau bakul punya hutang yang dibekukan. Kami perlu alur lengkapnya sebelum membuatnya.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2"/>
        <w:gridCol w:w="5200"/>
      </w:tblGrid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Pertanyaan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</w:tr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Kapan piutang dibekukan — macet berapa lama? siapa yang memutuskan?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Setelah dibekukan, customer masih boleh pesan? (dugaan: boleh, tapi tiap kg dipotong cicilan)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Cicilan/Kg diambil dari master customer atau diketik tiap realisasi?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Kalau hutang beku sudah lunas lewat cicilan, apa yang terjadi?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80" w:before="200"/>
      </w:pPr>
      <w:r>
        <w:t xml:space="preserve">B5 · Centang "Operasional" (Berkah Budidaya / Berkah Pembelian / Breeding) mengatur apa?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Menentukan apakah customer dibatasi hanya bisa dibuatkan DO di area yang dicentang.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2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Opsi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Artinya untuk sistem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(a) Customer hanya bisa pesan di area yang dicentang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Dropdown customer di form pesanan difilter per area.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(b) Hanya informasi, tidak membatasi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Dicatat, tidak dipakai untuk filter.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  <w:tc>
          <w:tcPr>
            <w:tcW w:type="dxa" w:w="7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80" w:before="200"/>
      </w:pPr>
      <w:r>
        <w:t xml:space="preserve">B6 · "Plat Nomor Mobil" wajib di master customer — semua bakul jemput sendiri?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Menentukan apakah plat nomor cukup satu di master, atau perlu diisi tiap realisasi (bakul bisa punya beberapa truk).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2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Opsi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Artinya untuk sistem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(a) Satu plat per customer sudah cukup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Kolom di master, tampil otomatis di realisasi.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(b) Bakul bisa datang dengan truk berbeda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Plat diisi per realisasi, default dari master.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(c) Tidak perlu dicatat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Tidak dibuat.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  <w:tc>
          <w:tcPr>
            <w:tcW w:type="dxa" w:w="7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r>
        <w:br w:type="page"/>
      </w:r>
    </w:p>
    <w:p>
      <w:pPr>
        <w:pStyle w:val="Heading1"/>
        <w:spacing w:after="120" w:before="240"/>
      </w:pPr>
      <w:r>
        <w:t xml:space="preserve">Bagian C · Faktur &amp; pembayaran</w:t>
      </w:r>
    </w:p>
    <w:p>
      <w:pPr>
        <w:pStyle w:val="Heading2"/>
        <w:spacing w:after="80" w:before="200"/>
      </w:pPr>
      <w:r>
        <w:t xml:space="preserve">C1 · Tagihan resmi ke customer dibuat per DO atau gabungan per hari?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Aplikasi acuan punya dua-duanya: "Cetak Faktur" per DO dan "Faktur DO Gabungan" per customer per tanggal realisasi. Kami perlu tahu mana yang jadi dasar tagihan.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2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Opsi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Artinya untuk sistem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(a) Gabungan per customer per hari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Faktur dibuat dari semua realisasi customer di satu tanggal.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(b) Per DO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Satu DO satu faktur (seperti sistem kita sekarang).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(c) Dua-duanya dipakai untuk keperluan berbeda (sebutkan)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Perlu dua bentuk cetakan.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  <w:tc>
          <w:tcPr>
            <w:tcW w:type="dxa" w:w="7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80" w:before="200"/>
      </w:pPr>
      <w:r>
        <w:t xml:space="preserve">C2 · Pembayaran dari customer diterapkan ke mana?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Ini penentu bentuk data piutang. Sistem kita sekarang mencatat pembayaran per faktur.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2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Opsi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Artinya untuk sistem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(a) Ke saldo piutang customer secara keseluruhan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Piutang = saldo berjalan per customer; pembayaran mengurangi saldo (yang tertua dulu).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(b) Customer / kasir memilih faktur mana yang dibayar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Pembayaran per faktur (seperti sekarang), bisa sebagian.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(c) Campuran — biasanya saldo, kadang per faktur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Saldo per customer + pilihan faktur opsional.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  <w:tc>
          <w:tcPr>
            <w:tcW w:type="dxa" w:w="7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80" w:before="200"/>
      </w:pPr>
      <w:r>
        <w:t xml:space="preserve">C3 · Kelebihan bayar jadi apa?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Form penerimaan punya pilihan "Kelebihan Bayar" dan ada layar refund. Kami perlu tahu alur defaultnya.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2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Opsi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Artinya untuk sistem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(a) Otomatis masuk tabungan / saldo customer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Kelebihan jadi kredit untuk pesanan berikutnya.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(b) Dikembalikan (refund) ke customer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Selalu ada transaksi refund.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(c) Tergantung — customer memilih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Perlu pilihan saat input.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  <w:tc>
          <w:tcPr>
            <w:tcW w:type="dxa" w:w="7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80" w:before="200"/>
      </w:pPr>
      <w:r>
        <w:t xml:space="preserve">C4 · Verifikasi pembayaran: siapa dan apa yang dicek?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Status pembayaran punya "Sedang Dalam Proses Verifikasi / Telah Diverifikasi / Ditolak". Kami perlu peran dan kriterianya.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2"/>
        <w:gridCol w:w="5200"/>
      </w:tblGrid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Pertanyaan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</w:tr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Siapa yang memverifikasi (kasir? keuangan pusat?)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Apa yang dicek — bukti transfer? mutasi bank?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Sebelum diverifikasi, apakah piutang customer sudah berkurang atau belum?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1"/>
        <w:spacing w:after="120" w:before="240"/>
      </w:pPr>
      <w:r>
        <w:t xml:space="preserve">Bagian D · Susulan ekspedisi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Dua pertanyaan dari dokumen 6 September 2026 yang jawabannya belum jelas. Fitur sudah dibangun dengan asumsi sementara; kalau jawabannya berbeda, hanya validasi dan tampilan yang berubah.</w:t>
      </w:r>
    </w:p>
    <w:p>
      <w:pPr>
        <w:pStyle w:val="Heading2"/>
        <w:spacing w:after="80" w:before="200"/>
      </w:pPr>
      <w:r>
        <w:t xml:space="preserve">D1 · Nomor surat jalan pindah barang (ulang dari C3 babak 1)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Kotak jawaban sebelumnya berisi salinan pertanyaan. Sekarang dibuat pilihan supaya lebih mudah.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2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Opsi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Artinya untuk sistem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(a) Disalin dari dokumen fisik ekspedisi, boleh kosong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Asumsi yang sekarang dipakai.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(b) Disalin dari dokumen fisik, wajib diisi sebelum berangkat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Sistem menolak berangkat tanpa nomor.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(c) Dibuat otomatis oleh sistem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Sistem membuat nomor, tidak diketik.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  <w:tc>
          <w:tcPr>
            <w:tcW w:type="dxa" w:w="7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1"/>
                <w:szCs w:val="21"/>
              </w:rPr>
              <w:t xml:space="preserve">Perlu dipastikan tidak ada nomor kembar? (ya / tidak)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80" w:before="200"/>
      </w:pPr>
      <w:r>
        <w:t xml:space="preserve">D2 · Nama ekspedisi tetap dicatat? (konfirmasi A2 babak 1)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Kenapa ditanya: </w:t>
      </w:r>
      <w:r>
        <w:rPr>
          <w:rFonts w:ascii="Calibri" w:cs="Calibri" w:eastAsia="Calibri" w:hAnsi="Calibri"/>
          <w:sz w:val="21"/>
          <w:szCs w:val="21"/>
        </w:rPr>
        <w:t xml:space="preserve">Di babak 1 hanya "nomor surat jalan" yang dicentang, padahal jawaban lain mengasumsikan nama pengangkut tercatat. Kami sudah membangun keduanya.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72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Opsi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Artinya untuk sistem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(a) Ya, nama ekspedisi + nomor surat jalan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Sesuai yang sudah dibangun.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(b) Hanya nomor surat jalan</w:t>
            </w:r>
          </w:p>
        </w:tc>
        <w:tc>
          <w:tcPr>
            <w:tcW w:type="dxa" w:w="6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Pilihan ekspedisi disembunyikan.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Jawaban</w:t>
            </w:r>
          </w:p>
        </w:tc>
        <w:tc>
          <w:tcPr>
            <w:tcW w:type="dxa" w:w="7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1"/>
        <w:spacing w:after="120" w:before="240"/>
      </w:pPr>
      <w:r>
        <w:t xml:space="preserve">Setelah dokumen ini diisi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Tiga jawaban paling menentukan: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A1 &amp; A2 — menentukan bentuk data realisasi (satu atau banyak per DO, dan apakah boleh melebihi pesanan).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C2 — menentukan apakah piutang dicatat per customer atau per faktur. Ini mengubah cara pembayaran, tabungan, dan refund dibangun.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B3 &amp; B4 — menentukan apakah tabungan dan pembekuan piutang perlu saldo tersendiri per customer.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Dua pekerjaan akan kami mulai lebih dulu tanpa menunggu jawaban, karena tidak bergantung pada pertanyaan di atas: pelengkapan master customer (KTP, NPWP, plat nomor, TOP, tabungan/kg, cicilan/kg, plafon) dan pesanan yang terhubung ke produk &amp; kandang asal (supaya sisa stok tampil).</w:t>
      </w:r>
    </w:p>
    <w:p>
      <w:pPr>
        <w:pStyle w:val="Heading1"/>
        <w:spacing w:after="120" w:before="240"/>
      </w:pPr>
      <w:r>
        <w:t xml:space="preserve">Lampiran — pemetaan ke dokumen teknis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808080"/>
          <w:sz w:val="21"/>
          <w:szCs w:val="21"/>
        </w:rPr>
        <w:t xml:space="preserve">Untuk tim internal. Sumber: docs/superpowers/specs/2026-09-13-sales-module-finding.md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400"/>
        <w:gridCol w:w="190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Dokumen ini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Dokumen teknis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Dokumen ini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Dokumen teknis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Q-SO-1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Q-CU-1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Q-SO-1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Q-CU-2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Q-SO-2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Q-CU-3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Q-SO-3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Q-CU-4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Q-SO-4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Q-CU-5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Q-SO-5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Q-CU-6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Q-SO-6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Q-PAY-1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Q-SO-7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Q-PAY-2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Q-SO-8 (biaya admin, ditunda)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Q-PAY-3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Q-GT-3 (ekspedisi)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Q-PAY-4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Q-GEN-2 (ekspedisi)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2026-09-13T15:29:59.580Z</dcterms:created>
  <dcterms:modified xsi:type="dcterms:W3CDTF">2026-09-13T15:29:59.585Z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