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i w:val="0"/>
          <w:sz w:val="36"/>
        </w:rPr>
        <w:t>accident_annotation_spec_video_core</w:t>
      </w:r>
    </w:p>
    <w:p>
      <w:pPr>
        <w:pStyle w:val="Heading1"/>
      </w:pPr>
      <w:r>
        <w:t>交通事故视频标注规范（核心字段版）</w:t>
      </w:r>
    </w:p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本文档是《accident_annotation_spec_video.md》的</w:t>
      </w:r>
      <w:r>
        <w:rPr>
          <w:rFonts w:ascii="Calibri" w:hAnsi="Calibri" w:eastAsia="Microsoft YaHei"/>
          <w:b/>
          <w:i/>
          <w:color w:val="555555"/>
          <w:sz w:val="22"/>
        </w:rPr>
        <w:t>精简版</w:t>
      </w:r>
      <w:r>
        <w:rPr>
          <w:rFonts w:ascii="Calibri" w:hAnsi="Calibri" w:eastAsia="Microsoft YaHei"/>
          <w:b w:val="0"/>
          <w:i/>
          <w:color w:val="555555"/>
          <w:sz w:val="22"/>
        </w:rPr>
        <w:t>：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只保留事故判定所需的</w:t>
      </w:r>
      <w:r>
        <w:rPr>
          <w:rFonts w:ascii="Calibri" w:hAnsi="Calibri" w:eastAsia="Microsoft YaHei"/>
          <w:b/>
          <w:i/>
          <w:color w:val="555555"/>
          <w:sz w:val="22"/>
        </w:rPr>
        <w:t>最高优先级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字段，JSON </w:t>
      </w:r>
      <w:r>
        <w:rPr>
          <w:rFonts w:ascii="Calibri" w:hAnsi="Calibri" w:eastAsia="Microsoft YaHei"/>
          <w:b/>
          <w:i/>
          <w:color w:val="555555"/>
          <w:sz w:val="22"/>
        </w:rPr>
        <w:t>不再</w:t>
      </w:r>
      <w:r>
        <w:rPr>
          <w:rFonts w:ascii="Calibri" w:hAnsi="Calibri" w:eastAsia="Microsoft YaHei"/>
          <w:b w:val="0"/>
          <w:i/>
          <w:color w:val="555555"/>
          <w:sz w:val="22"/>
        </w:rPr>
        <w:t>使用优先级分组键。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完整字段、场景要素、环境细节见完整版规范；判定细则见《accident_annotation_criteria.md》。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目录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适用范围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时间戳约定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JSON 结构总览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元信息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交通流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证据链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事件时间与事故区域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最终标签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派生字段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准入与校验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完整示例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1. 适用范围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仅覆盖进入细标流程后、</w:t>
      </w:r>
      <w:r>
        <w:rPr>
          <w:rFonts w:ascii="Calibri" w:hAnsi="Calibri" w:eastAsia="Microsoft YaHei"/>
          <w:b/>
          <w:i w:val="0"/>
          <w:sz w:val="22"/>
        </w:rPr>
        <w:t>必须标注</w:t>
      </w:r>
      <w:r>
        <w:rPr>
          <w:rFonts w:ascii="Calibri" w:hAnsi="Calibri" w:eastAsia="Microsoft YaHei"/>
          <w:b w:val="0"/>
          <w:i w:val="0"/>
          <w:sz w:val="22"/>
        </w:rPr>
        <w:t>的核心字段；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不含环境、场景要素、参与者列表等辅助字段；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 xml:space="preserve">时序属性仍使用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{value, timestamp_sec}</w:t>
      </w:r>
      <w:r>
        <w:rPr>
          <w:rFonts w:ascii="Calibri" w:hAnsi="Calibri" w:eastAsia="Microsoft YaHei"/>
          <w:b w:val="0"/>
          <w:i w:val="0"/>
          <w:sz w:val="22"/>
        </w:rPr>
        <w:t>（见第 2 节）。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2. 时间戳约定</w:t>
      </w:r>
    </w:p>
    <w:p>
      <w:r>
        <w:rPr>
          <w:rFonts w:ascii="Calibri" w:hAnsi="Calibri" w:eastAsia="Microsoft YaHei"/>
          <w:b w:val="0"/>
          <w:i w:val="0"/>
          <w:sz w:val="22"/>
        </w:rPr>
        <w:t>时序属性统一为对象：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{"value": "是", "timestamp_sec": 6.5}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情况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 w:eastAsia="Microsoft YaHei"/>
                <w:b/>
                <w:i w:val="0"/>
                <w:color w:val="333333"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 w:eastAsia="Microsoft YaHei"/>
                <w:b/>
                <w:i w:val="0"/>
                <w:color w:val="333333"/>
                <w:sz w:val="20"/>
              </w:rPr>
              <w:t>timestamp_sec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确认观察到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首次可确认时刻（必填）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确认未发生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看不清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有候选可填，否则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null</w:t>
            </w:r>
          </w:p>
        </w:tc>
      </w:tr>
    </w:tbl>
    <w:p/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 xml:space="preserve">原点：视频起点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0.0</w:t>
      </w:r>
      <w:r>
        <w:rPr>
          <w:rFonts w:ascii="Calibri" w:hAnsi="Calibri" w:eastAsia="Microsoft YaHei"/>
          <w:b w:val="0"/>
          <w:i w:val="0"/>
          <w:sz w:val="22"/>
        </w:rPr>
        <w:t>；单位：秒；精度：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0.1s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范围：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0 ≤ timestamp_sec ≤ meta.duration_sec</w:t>
      </w:r>
    </w:p>
    <w:p>
      <w:r>
        <w:rPr>
          <w:rFonts w:ascii="Calibri" w:hAnsi="Calibri" w:eastAsia="Microsoft YaHei"/>
          <w:b w:val="0"/>
          <w:i w:val="0"/>
          <w:sz w:val="22"/>
        </w:rPr>
        <w:t>本规范中的时序属性：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collision_visible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person_down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motor_vehicle_rollover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non_motor_rollover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vehicle_fire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abnormal_stop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bypass_behavior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hazard_light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smooth_pullover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near_miss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r>
        <w:rPr>
          <w:rFonts w:ascii="Calibri" w:hAnsi="Calibri" w:eastAsia="Microsoft YaHei"/>
          <w:b w:val="0"/>
          <w:i w:val="0"/>
          <w:sz w:val="22"/>
        </w:rPr>
        <w:t>事件级纯时间字段（直接 float）：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event_start_sec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event_end_sec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3. JSON 结构总览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"meta": {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"traffic": {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"evidence": {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"event": {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"label": {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"derived": {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 w:val="0"/>
          <w:i w:val="0"/>
          <w:sz w:val="22"/>
        </w:rPr>
        <w:t>字段一律扁平写在各块内，</w:t>
      </w:r>
      <w:r>
        <w:rPr>
          <w:rFonts w:ascii="Calibri" w:hAnsi="Calibri" w:eastAsia="Microsoft YaHei"/>
          <w:b/>
          <w:i w:val="0"/>
          <w:sz w:val="22"/>
        </w:rPr>
        <w:t>不出现</w:t>
      </w:r>
      <w:r>
        <w:rPr>
          <w:rFonts w:ascii="Calibri" w:hAnsi="Calibri" w:eastAsia="Microsoft YaHei"/>
          <w:b w:val="0"/>
          <w:i w:val="0"/>
          <w:sz w:val="22"/>
        </w:rPr>
        <w:t>优先级分组键。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4. 元信息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media_type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video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固定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video_path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视频路径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duration_sec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时长（秒）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scene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 / 城市路口 / 城市普通路段 / 隧道 / 匝道收费站 / 其他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场景类别，必填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camera_view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路侧固定 / 高点俯视 / 卡口近景 / 隧道固定 / 其他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视角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annotator_id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标注员编号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5. 交通流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traffic_flow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畅通 / 缓行 / 拥堵 / 停止排队 / 某点中断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"某点中断"是事故最强间接信号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flow_interruption_point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固定中断点（下游畅通、上游积压）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6. 证据链</w:t>
      </w:r>
    </w:p>
    <w:p>
      <w:r>
        <w:rPr>
          <w:rFonts w:ascii="Calibri" w:hAnsi="Calibri" w:eastAsia="Microsoft YaHei"/>
          <w:b w:val="0"/>
          <w:i w:val="0"/>
          <w:sz w:val="22"/>
        </w:rPr>
        <w:t xml:space="preserve">规则与准入判断时，对时序字段读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.value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pStyle w:val="Heading3"/>
      </w:pPr>
      <w:r>
        <w:t>直接证据（时序对象）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timestamp 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collision_visible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碰撞过程首次可确认时刻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person_down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行人/骑车人倒地时刻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motor_vehicle_rollover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机动车侧翻时刻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non_motor_rollover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非机动车侧翻时刻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vehicle_fire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车辆着火/冒浓烟时刻</w:t>
            </w:r>
          </w:p>
        </w:tc>
      </w:tr>
    </w:tbl>
    <w:p/>
    <w:p>
      <w:pPr>
        <w:pStyle w:val="Heading3"/>
      </w:pPr>
      <w:r>
        <w:t>间接证据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取值形式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collision_occluded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碰撞点被遮挡（与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collision_visible.value=是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互斥）；无时间戳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abnormal_stop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时序对象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异常停止；timestamp=首次静止于异常位置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bypass_behavior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时序对象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绕行；timestamp=首辆开始绕行</w:t>
            </w:r>
          </w:p>
        </w:tc>
      </w:tr>
    </w:tbl>
    <w:p/>
    <w:p>
      <w:pPr>
        <w:pStyle w:val="Heading3"/>
      </w:pPr>
      <w:r>
        <w:t>误报判别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取值形式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hazard_light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时序对象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双闪；timestamp=首次确认闪烁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hazard_light_reason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事故后 / 拥堵缓行 / 临时停车 / 故障施工 / 无双闪 / 不明确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双闪原因（无时间戳）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congestion_only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仅拥堵、无碰撞证据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smooth_pullover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时序对象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平稳靠边；timestamp=开始靠边减速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near_miss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时序对象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险情未碰；timestamp=最险瞬间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7. 事件时间与事故区域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event_start_sec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float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事件开始（碰撞或首个异常行为；负样本填 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event_end_sec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float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事件结束（状态稳定；负样本填视频时长）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accident_area_box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[x,y,w,h] 或 null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事故区域外接框；负样本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accident_area_location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行车道内 / 路口中央 / 应急车道 / 路边 / 匝道 / 隧道行车道 / 画面边缘 / 不适用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事故区域位置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8. 最终标签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最终事故标签（"不确定"不入训练集）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无事故 / 追尾 / 侧碰 / 剐蹭 / 正面碰撞 / 撞行人非机动车 / 侧翻 / 撞固定物 / 多车连环 / 起火燃烧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confidence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 / 中 / 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标注信心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9. 派生字段</w:t>
      </w:r>
    </w:p>
    <w:p>
      <w:r>
        <w:rPr>
          <w:rFonts w:ascii="Calibri" w:hAnsi="Calibri" w:eastAsia="Microsoft YaHei"/>
          <w:b w:val="0"/>
          <w:i w:val="0"/>
          <w:sz w:val="22"/>
        </w:rPr>
        <w:t>脚本自动计算，人工不填：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congestion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traffic_flow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∈ {拥堵, 停止排队} → 是；{畅通, 缓行} → 否；某点中断 → 按上游状态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见第 10 节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10. 准入与校验</w:t>
      </w:r>
    </w:p>
    <w:p>
      <w:pPr>
        <w:pStyle w:val="Heading3"/>
      </w:pPr>
      <w:r>
        <w:t>正样本准入（accident=是 须满足之一）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① collision_visible.value = 是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② collision_occluded = 是，且以下 ≥ 2 项为"是"：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abnormal_stop / bypass_behavior / flow_interruption_point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（完整版中的 abrupt_trajectory_change / posture_anomaly / people_exit_vehicle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属于辅助字段，本精简版不强制；若已按完整版标注可一并计入）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③ 强证据任一 value="是"：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person_down / motor_vehicle_rollover / non_motor_rollover / vehicle_fire</w:t>
      </w:r>
    </w:p>
    <w:p>
      <w:pPr>
        <w:pStyle w:val="Heading3"/>
      </w:pPr>
      <w:r>
        <w:t>困难样本（derived.hard = true）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正样本：collision_visible.value=否 且 accident=是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负样本：congestion_only=是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或 hazard_light.value=是 且 accident=否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或 near_miss.value=是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或 abnormal_stop.value=是 且 accident=否</w:t>
      </w:r>
    </w:p>
    <w:p>
      <w:pPr>
        <w:pStyle w:val="Heading3"/>
      </w:pPr>
      <w:r>
        <w:t>校验要点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① 本规范字段集合必须齐全；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② 时序属性 value=是 时 timestamp_sec 必填且落在 [0, duration_sec]；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③ collision_visible.value=是 与 collision_occluded=是 互斥；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④ accident=是 时准入成立，且 event 四字段有效；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⑤ event_start_sec ≤ event_end_sec。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11. 完整示例</w:t>
      </w:r>
    </w:p>
    <w:p>
      <w:pPr>
        <w:pStyle w:val="Heading3"/>
      </w:pPr>
      <w:r>
        <w:t>示例 1：高速追尾（正样本）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"meta":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"media_type": "video",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"video_path": "/data/videos/hw_00123.mp4",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"duration_sec": 20.0,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"scene": "高速高架",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"camera_view": "路侧固定",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"annotator_id": "A03"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"traffic":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"traffic_flow": "某点中断",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"flow_interruption_point": "是"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"evidence":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"collision_visible": {"value": "是", "timestamp_sec": 6.5},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"person_down": {"value": "否", "timestamp_sec": null},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"motor_vehicle_rollover": {"value": "否", "timestamp_sec": null},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"non_motor_rollover": {"value": "否", "timestamp_sec": null},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"vehicle_fire": {"value": "否", "timestamp_sec": null},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"collision_occluded":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"abnormal_stop": {"value": "是", "timestamp_sec": 7.2},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"bypass_behavior": {"value": "是", "timestamp_sec": 8.0},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"hazard_light": {"value": "是", "timestamp_sec": 7.5},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"hazard_light_reason": "事故后",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"congestion_only":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"smooth_pullover": {"value": "否", "timestamp_sec": null},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"near_miss": {"value": "否", "timestamp_sec": null}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"event":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"event_start_sec": 6.5,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"event_end_sec": 14.0,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"accident_area_box": [760, 320, 520, 340],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"accident_area_location": "行车道内"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"label":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"accident":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"accident_type": "追尾",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"confidence": "高"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"derived":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"congestion":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"hard": false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pPr>
        <w:pStyle w:val="Heading3"/>
      </w:pPr>
      <w:r>
        <w:t>示例 2：隧道双闪拥堵（困难负样本）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"meta":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"media_type": "video",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"video_path": "/data/videos/tn_00456.mp4",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"duration_sec": 20.0,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"scene": "隧道",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"camera_view": "隧道固定",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"annotator_id": "A07"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"traffic":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"traffic_flow": "拥堵",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"flow_interruption_point": "否"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"evidence":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"collision_visible": {"value": "否", "timestamp_sec": null},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"person_down": {"value": "否", "timestamp_sec": null},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"motor_vehicle_rollover": {"value": "否", "timestamp_sec": null},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"non_motor_rollover": {"value": "否", "timestamp_sec": null},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"vehicle_fire": {"value": "否", "timestamp_sec": null},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"collision_occluded":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"abnormal_stop": {"value": "否", "timestamp_sec": null},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"bypass_behavior": {"value": "否", "timestamp_sec": null},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"hazard_light": {"value": "是", "timestamp_sec": 3.0},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"hazard_light_reason": "拥堵缓行",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"congestion_only":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"smooth_pullover": {"value": "否", "timestamp_sec": null},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"near_miss": {"value": "否", "timestamp_sec": null}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"event":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"event_start_sec": 0.0,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"event_end_sec": 20.0,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"accident_area_box": null,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"accident_area_location": "不适用"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"label":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"accident":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"accident_type": "无事故",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"confidence": "高"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"derived":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"congestion":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"hard": true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