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i w:val="0"/>
          <w:sz w:val="36"/>
        </w:rPr>
        <w:t>accident_annotation_spec_image_core</w:t>
      </w:r>
    </w:p>
    <w:p>
      <w:pPr>
        <w:pStyle w:val="Heading1"/>
      </w:pPr>
      <w:r>
        <w:t>交通事故图片标注规范（核心字段版）</w:t>
      </w:r>
    </w:p>
    <w:p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本文档是《accident_annotation_spec_image.md》的</w:t>
      </w:r>
      <w:r>
        <w:rPr>
          <w:rFonts w:ascii="Calibri" w:hAnsi="Calibri" w:eastAsia="Microsoft YaHei"/>
          <w:b/>
          <w:i/>
          <w:color w:val="555555"/>
          <w:sz w:val="22"/>
        </w:rPr>
        <w:t>精简版</w:t>
      </w:r>
      <w:r>
        <w:rPr>
          <w:rFonts w:ascii="Calibri" w:hAnsi="Calibri" w:eastAsia="Microsoft YaHei"/>
          <w:b w:val="0"/>
          <w:i/>
          <w:color w:val="555555"/>
          <w:sz w:val="22"/>
        </w:rPr>
        <w:t>：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只保留事故判定所需的</w:t>
      </w:r>
      <w:r>
        <w:rPr>
          <w:rFonts w:ascii="Calibri" w:hAnsi="Calibri" w:eastAsia="Microsoft YaHei"/>
          <w:b/>
          <w:i/>
          <w:color w:val="555555"/>
          <w:sz w:val="22"/>
        </w:rPr>
        <w:t>最高优先级</w:t>
      </w:r>
      <w:r>
        <w:rPr>
          <w:rFonts w:ascii="Calibri" w:hAnsi="Calibri" w:eastAsia="Microsoft YaHei"/>
          <w:b w:val="0"/>
          <w:i/>
          <w:color w:val="555555"/>
          <w:sz w:val="22"/>
        </w:rPr>
        <w:t xml:space="preserve">字段，JSON </w:t>
      </w:r>
      <w:r>
        <w:rPr>
          <w:rFonts w:ascii="Calibri" w:hAnsi="Calibri" w:eastAsia="Microsoft YaHei"/>
          <w:b/>
          <w:i/>
          <w:color w:val="555555"/>
          <w:sz w:val="22"/>
        </w:rPr>
        <w:t>不再</w:t>
      </w:r>
      <w:r>
        <w:rPr>
          <w:rFonts w:ascii="Calibri" w:hAnsi="Calibri" w:eastAsia="Microsoft YaHei"/>
          <w:b w:val="0"/>
          <w:i/>
          <w:color w:val="555555"/>
          <w:sz w:val="22"/>
        </w:rPr>
        <w:t>使用优先级分组键。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完整字段、场景要素、环境细节见完整版规范；判定细则见《accident_annotation_criteria.md》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br/>
        <w:t>（时序类标准不适用于图片）。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  <w:r>
        <w:rPr>
          <w:rFonts w:ascii="Calibri" w:hAnsi="Calibri" w:eastAsia="Microsoft YaHei"/>
          <w:b w:val="0"/>
          <w:i/>
          <w:color w:val="555555"/>
          <w:sz w:val="22"/>
        </w:rPr>
        <w:t>带注释演示样例：</w:t>
      </w:r>
      <w:r>
        <w:rPr>
          <w:rFonts w:ascii="Consolas" w:hAnsi="Consolas" w:eastAsia="Microsoft YaHei"/>
          <w:b w:val="0"/>
          <w:i/>
          <w:color w:val="555555"/>
          <w:sz w:val="20"/>
        </w:rPr>
        <w:t>annotation_examples/accident_annotation_example_image.jsonc</w:t>
      </w:r>
      <w:r>
        <w:rPr>
          <w:rFonts w:ascii="Calibri" w:hAnsi="Calibri" w:eastAsia="Microsoft YaHei"/>
          <w:b w:val="0"/>
          <w:i/>
          <w:color w:val="555555"/>
          <w:sz w:val="22"/>
        </w:rPr>
        <w:t>。</w:t>
      </w:r>
      <w:r>
        <w:rPr>
          <w:rFonts w:ascii="Calibri" w:hAnsi="Calibri" w:eastAsia="Microsoft YaHei"/>
          <w:b w:val="0"/>
          <w:i/>
          <w:color w:val="555555"/>
          <w:sz w:val="22"/>
        </w:rPr>
        <w:br/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目录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适用范围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JSON 结构总览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元信息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交通状态（静态代理）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静态证据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事故区域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最终标签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派生字段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准入与校验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563C1"/>
          <w:sz w:val="22"/>
        </w:rPr>
        <w:t>完整示例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1. 适用范围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仅覆盖细标图片</w:t>
      </w:r>
      <w:r>
        <w:rPr>
          <w:rFonts w:ascii="Calibri" w:hAnsi="Calibri" w:eastAsia="Microsoft YaHei"/>
          <w:b/>
          <w:i w:val="0"/>
          <w:sz w:val="22"/>
        </w:rPr>
        <w:t>必须标注</w:t>
      </w:r>
      <w:r>
        <w:rPr>
          <w:rFonts w:ascii="Calibri" w:hAnsi="Calibri" w:eastAsia="Microsoft YaHei"/>
          <w:b w:val="0"/>
          <w:i w:val="0"/>
          <w:sz w:val="22"/>
        </w:rPr>
        <w:t>的核心字段；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不含环境、场景要素、参与者列表等辅助字段；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 xml:space="preserve">图片无时间轴：不使用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start_sec</w:t>
      </w:r>
      <w:r>
        <w:rPr>
          <w:rFonts w:ascii="Calibri" w:hAnsi="Calibri" w:eastAsia="Microsoft YaHei"/>
          <w:b w:val="0"/>
          <w:i w:val="0"/>
          <w:sz w:val="22"/>
        </w:rPr>
        <w:t>/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end_sec</w:t>
      </w:r>
      <w:r>
        <w:rPr>
          <w:rFonts w:ascii="Calibri" w:hAnsi="Calibri" w:eastAsia="Microsoft YaHei"/>
          <w:b w:val="0"/>
          <w:i w:val="0"/>
          <w:sz w:val="22"/>
        </w:rPr>
        <w:t xml:space="preserve">；位置相关属性使用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{value, bbox}</w:t>
      </w:r>
      <w:r>
        <w:rPr>
          <w:rFonts w:ascii="Calibri" w:hAnsi="Calibri" w:eastAsia="Microsoft YaHei"/>
          <w:b w:val="0"/>
          <w:i w:val="0"/>
          <w:sz w:val="22"/>
        </w:rPr>
        <w:t>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2. JSON 结构总览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"meta": {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"traffic": {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"evidence": {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"event": {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"label": {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"derived": {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p>
      <w:r>
        <w:rPr>
          <w:rFonts w:ascii="Calibri" w:hAnsi="Calibri" w:eastAsia="Microsoft YaHei"/>
          <w:b w:val="0"/>
          <w:i w:val="0"/>
          <w:sz w:val="22"/>
        </w:rPr>
        <w:t>字段一律扁平写在各块内，</w:t>
      </w:r>
      <w:r>
        <w:rPr>
          <w:rFonts w:ascii="Calibri" w:hAnsi="Calibri" w:eastAsia="Microsoft YaHei"/>
          <w:b/>
          <w:i w:val="0"/>
          <w:sz w:val="22"/>
        </w:rPr>
        <w:t>不出现</w:t>
      </w:r>
      <w:r>
        <w:rPr>
          <w:rFonts w:ascii="Calibri" w:hAnsi="Calibri" w:eastAsia="Microsoft YaHei"/>
          <w:b w:val="0"/>
          <w:i w:val="0"/>
          <w:sz w:val="22"/>
        </w:rPr>
        <w:t>优先级分组键。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3. 元信息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media_type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enum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image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固定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image_path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图片路径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image_source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enum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independent / video_frame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来源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source_video_path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string 或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来源视频（抽帧时填）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frame_time_sec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float 或 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抽帧时刻（抽帧时填）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scene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enum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高速高架 / 城市路口 / 城市普通路段 / 隧道 / 匝道收费站 / 其他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场景类别，必填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camera_view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enum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路侧固定 / 高点俯视 / 卡口近景 / 隧道固定 / 其他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视角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annotator_id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标注员编号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4. 交通状态（静态代理）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traffic_density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稀疏 / 中等 / 密集 / 排队队形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静态密度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flow_gap_pattern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{value, bbox}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断层形态；肯定时标断层区域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5. 静态证据</w:t>
      </w:r>
    </w:p>
    <w:p>
      <w:pPr>
        <w:pStyle w:val="Heading3"/>
      </w:pPr>
      <w:r>
        <w:t>直接静态证据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collision_contact_visible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{value, bbox}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接触区域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person_down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{value, bbox}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倒地目标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motor_vehicle_rollover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{value, bbox}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侧翻车辆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non_motor_rollover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{value, bbox}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侧翻目标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vehicle_fire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{value, bbox}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着火车辆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vehicle_deformation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{value, bbox}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车损目标</w:t>
            </w:r>
          </w:p>
        </w:tc>
      </w:tr>
    </w:tbl>
    <w:p/>
    <w:p>
      <w:pPr>
        <w:pStyle w:val="Heading3"/>
      </w:pPr>
      <w:r>
        <w:t>间接静态证据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abnormal_stop_posture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{value, bbox}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异常停放车辆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collision_area_occluded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疑似事故区域被遮挡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lane_avoidance_pattern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{value, bbox}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绕行区域</w:t>
            </w:r>
          </w:p>
        </w:tc>
      </w:tr>
    </w:tbl>
    <w:p/>
    <w:p>
      <w:pPr>
        <w:pStyle w:val="Heading3"/>
      </w:pPr>
      <w:r>
        <w:t>误报判别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rear_lights_on_both_sides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{value, bbox}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疑似双闪车辆；不可见时 bbox=null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congestion_only_suspected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仅密集/排队，无碰撞证据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normal_parking_posture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{value, bbox}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停放车辆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6. 事故区域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accident_area_box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[x,y,w,h]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或 null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事故区域坐标；负样本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accident_area_location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行车道内 / 路口中央 / 应急车道 / 路边 / 匝道 / 隧道行车道 / 画面边缘 / 不适用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位置类别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7. 最终标签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是 / 否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图片事故标签（比视频更严格；"不确定"不入训）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accident_type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无事故 / 追尾 / 侧碰 / 剐蹭 / 正面碰撞 / 撞行人非机动车 / 侧翻 / 撞固定物 / 多车连环 / 起火燃烧 / 不确定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confidence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高 / 中 / 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标注信心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8. 派生字段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i w:val="0"/>
                <w:sz w:val="22"/>
              </w:rPr>
              <w:t>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hard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2"/>
              </w:rPr>
              <w:t>见第 9 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congestion_suspected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i w:val="0"/>
                <w:color w:val="333333"/>
                <w:sz w:val="20"/>
              </w:rPr>
              <w:t>traffic_density</w:t>
            </w:r>
            <w:r>
              <w:rPr>
                <w:rFonts w:ascii="Calibri" w:hAnsi="Calibri" w:eastAsia="Microsoft YaHei"/>
                <w:b w:val="0"/>
                <w:i w:val="0"/>
                <w:sz w:val="22"/>
              </w:rPr>
              <w:t xml:space="preserve"> ∈ {密集, 排队队形} → 是</w:t>
            </w:r>
          </w:p>
        </w:tc>
      </w:tr>
    </w:tbl>
    <w:p/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9. 准入与校验</w:t>
      </w:r>
    </w:p>
    <w:p>
      <w:pPr>
        <w:pStyle w:val="Heading3"/>
      </w:pPr>
      <w:r>
        <w:t>正样本准入（比视频严格）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① 直接证据任一 value="是"：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collision_contact_visible / person_down / motor_vehicle_rollover /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non_motor_rollover / vehicle_fire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② vehicle_deformation.value=是 且 abnormal_stop_posture.value=是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③ abnormal_stop_posture.value=是 且 lane_avoidance_pattern.value=是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（完整版还可计入 debris_scatter / people_gathered_around / fluid_on_road）</w:t>
      </w:r>
    </w:p>
    <w:p>
      <w:r>
        <w:rPr>
          <w:rFonts w:ascii="Calibri" w:hAnsi="Calibri" w:eastAsia="Microsoft YaHei"/>
          <w:b w:val="0"/>
          <w:i w:val="0"/>
          <w:sz w:val="22"/>
        </w:rPr>
        <w:t xml:space="preserve">无直接证据时宁标 </w:t>
      </w:r>
      <w:r>
        <w:rPr>
          <w:rFonts w:ascii="Consolas" w:hAnsi="Consolas" w:eastAsia="Microsoft YaHei"/>
          <w:b w:val="0"/>
          <w:i w:val="0"/>
          <w:color w:val="333333"/>
          <w:sz w:val="20"/>
        </w:rPr>
        <w:t>不确定</w:t>
      </w:r>
      <w:r>
        <w:rPr>
          <w:rFonts w:ascii="Calibri" w:hAnsi="Calibri" w:eastAsia="Microsoft YaHei"/>
          <w:b w:val="0"/>
          <w:i w:val="0"/>
          <w:sz w:val="22"/>
        </w:rPr>
        <w:t>。</w:t>
      </w:r>
    </w:p>
    <w:p>
      <w:pPr>
        <w:pStyle w:val="Heading3"/>
      </w:pPr>
      <w:r>
        <w:t>困难样本（derived.hard = true）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正样本：collision_contact_visible=否 且 accident=是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负样本：congestion_only_suspected=是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或 rear_lights_on_both_sides=是 且 accident=否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或 abnormal_stop_posture=是 且 accident=否</w:t>
      </w:r>
    </w:p>
    <w:p>
      <w:pPr>
        <w:pStyle w:val="Heading3"/>
      </w:pPr>
      <w:r>
        <w:t>校验要点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① 本规范字段集合必须齐全；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② collision_contact_visible=是 与 collision_area_occluded=是 互斥；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③ accident=是 时准入成立，且 accident_area 字段有效。</w:t>
      </w:r>
    </w:p>
    <w:p>
      <w:pPr>
        <w:jc w:val="center"/>
      </w:pPr>
      <w:r>
        <w:t>————————————————————</w:t>
      </w:r>
    </w:p>
    <w:p>
      <w:pPr>
        <w:pStyle w:val="Heading2"/>
      </w:pPr>
      <w:r>
        <w:t>10. 完整示例</w:t>
      </w:r>
    </w:p>
    <w:p>
      <w:pPr>
        <w:pStyle w:val="Heading3"/>
      </w:pPr>
      <w:r>
        <w:t>城市路口事故图片（正样本：电动车倒地）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"meta":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"media_type": "image",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"image_path": "/data/images/ix_00789.jpg",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"image_source": "video_frame",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"source_video_path": "/data/videos/ix_00789.mp4",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"frame_time_sec": 8.2,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"scene": "城市路口",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"camera_view": "高点俯视",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"annotator_id": "A11"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"traffic":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"traffic_density": "中等",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"flow_gap_pattern":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"bbox":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"evidence":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"collision_contact_visible":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"bbox":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"person_down":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"value":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"bbox":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560,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450,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180,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160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"motor_vehicle_rollover":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"bbox":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"non_motor_rollover":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"value":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"bbox":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560,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450,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180,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160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"vehicle_fire":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"bbox":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"vehicle_deformation":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"value": "不确定",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"bbox":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780,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380,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300,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240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"abnormal_stop_posture":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"value":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"bbox":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560,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450,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200,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180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"collision_area_occluded":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"lane_avoidance_pattern":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"value": "不确定",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"bbox":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480,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300,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500,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  350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]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"rear_lights_on_both_sides":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"value": "不可见",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"bbox":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"congestion_only_suspected":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"normal_parking_posture":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"value": "否",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"bbox": null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"event":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"accident_area_box": [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540,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410,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380,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  260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],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"accident_area_location": "路口中央"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"label":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"accident": "是",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"accident_type": "撞行人非机动车",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"confidence": "高"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"derived": {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"hard": false,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  "congestion_suspected": "否"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 xml:space="preserve">  }</w:t>
      </w:r>
    </w:p>
    <w:p>
      <w:pPr>
        <w:spacing w:before="0" w:after="0"/>
        <w:ind w:left="240"/>
      </w:pPr>
      <w:r>
        <w:rPr>
          <w:rFonts w:ascii="Consolas" w:hAnsi="Consolas" w:eastAsia="Microsoft YaHei"/>
          <w:b w:val="0"/>
          <w:i w:val="0"/>
          <w:color w:val="222222"/>
          <w:sz w:val="18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