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Self-awareness, structured rhythm, clarity in action, AI as co-thinker, perspective modelling...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