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F6447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4925960F">
          <v:rect id="_x0000_i1025" style="width:0;height:1.5pt" o:hralign="center" o:hrstd="t" o:hr="t" fillcolor="#a0a0a0" stroked="f"/>
        </w:pict>
      </w:r>
    </w:p>
    <w:p w14:paraId="5F06F0BA" w14:textId="77777777" w:rsidR="007D1CDC" w:rsidRPr="007D1CDC" w:rsidRDefault="007D1CDC" w:rsidP="007D1CDC">
      <w:pPr>
        <w:spacing w:before="100" w:beforeAutospacing="1" w:after="100" w:afterAutospacing="1" w:line="240" w:lineRule="auto"/>
        <w:jc w:val="center"/>
        <w:outlineLvl w:val="0"/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D1CDC">
        <w:rPr>
          <w:rFonts w:ascii="Segoe UI Emoji" w:eastAsia="Times New Roman" w:hAnsi="Segoe UI Emoji" w:cs="Segoe UI Emoji"/>
          <w:b/>
          <w:bCs/>
          <w:kern w:val="36"/>
          <w:sz w:val="28"/>
          <w:szCs w:val="48"/>
          <w:lang w:eastAsia="en-GB"/>
          <w14:ligatures w14:val="none"/>
        </w:rPr>
        <w:t>📁</w:t>
      </w:r>
      <w:r w:rsidRPr="007D1CDC"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Consolidated Support Pack – Cisco Support (Cumberland Council)</w:t>
      </w:r>
    </w:p>
    <w:p w14:paraId="284DF001" w14:textId="77777777" w:rsidR="007D1CDC" w:rsidRPr="007D1CDC" w:rsidRDefault="007D1CDC" w:rsidP="007D1CDC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Prepared by: Qolcom | Bechtle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br/>
      </w: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Delivery Partner: </w:t>
      </w:r>
      <w:proofErr w:type="spellStart"/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br/>
      </w: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Version: Operational Coordination – April 2025</w:t>
      </w:r>
    </w:p>
    <w:p w14:paraId="50FD276F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41FA926B">
          <v:rect id="_x0000_i1026" style="width:0;height:1.5pt" o:hralign="center" o:hrstd="t" o:hr="t" fillcolor="#a0a0a0" stroked="f"/>
        </w:pict>
      </w:r>
    </w:p>
    <w:p w14:paraId="1ADEBBB2" w14:textId="77777777" w:rsidR="007D1CDC" w:rsidRPr="007D1CDC" w:rsidRDefault="007D1CDC" w:rsidP="007D1CDC">
      <w:pPr>
        <w:pStyle w:val="Heading2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1. </w:t>
      </w:r>
      <w:r w:rsidRPr="007D1C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🧭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Internal Working Note – Cisco Support Overview (Discussion Draft)</w:t>
      </w:r>
    </w:p>
    <w:p w14:paraId="6DD3647E" w14:textId="77777777" w:rsidR="007D1CDC" w:rsidRPr="007D1CDC" w:rsidRDefault="007D1CDC" w:rsidP="007D1CDC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This document provides a shared reference point for Qolcom | Bechtle, Bechtle UK, and </w:t>
      </w:r>
      <w:proofErr w:type="spellStart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regarding the structure, roles, and operational approach for the newly renewed Cisco support contract at Cumberland Council.</w:t>
      </w:r>
    </w:p>
    <w:p w14:paraId="61C324E4" w14:textId="77777777" w:rsidR="007D1CDC" w:rsidRPr="007D1CDC" w:rsidRDefault="007D1CDC" w:rsidP="007D1CDC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⚠️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This version is a 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starting point for alignment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. It does 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not assume final agreement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with Bechtle UK or </w:t>
      </w:r>
      <w:proofErr w:type="spellStart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66B270E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44CFEBF6">
          <v:rect id="_x0000_i1027" style="width:0;height:1.5pt" o:hralign="center" o:hrstd="t" o:hr="t" fillcolor="#a0a0a0" stroked="f"/>
        </w:pict>
      </w:r>
    </w:p>
    <w:p w14:paraId="27C610F7" w14:textId="77777777" w:rsidR="007D1CDC" w:rsidRPr="007D1CDC" w:rsidRDefault="007D1CDC" w:rsidP="007D1CDC">
      <w:pPr>
        <w:pStyle w:val="Heading3"/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Parties Involved</w:t>
      </w:r>
    </w:p>
    <w:p w14:paraId="74859524" w14:textId="77777777" w:rsidR="007D1CDC" w:rsidRPr="007D1CDC" w:rsidRDefault="007D1CDC" w:rsidP="007D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Qolcom | Bechtle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– Holds the direct customer relationship with Cumberland Council.</w:t>
      </w:r>
    </w:p>
    <w:p w14:paraId="43B775DF" w14:textId="77777777" w:rsidR="007D1CDC" w:rsidRPr="007D1CDC" w:rsidRDefault="007D1CDC" w:rsidP="007D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Bechtle UK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– National-level contracting entity overseeing vendor relationships.</w:t>
      </w:r>
    </w:p>
    <w:p w14:paraId="7031C626" w14:textId="77777777" w:rsidR="007D1CDC" w:rsidRPr="007D1CDC" w:rsidRDefault="007D1CDC" w:rsidP="007D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– Third-party maintenance partner delivering Cisco hardware support under Bechtle UK.</w:t>
      </w:r>
    </w:p>
    <w:p w14:paraId="408B8D5A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779C1514">
          <v:rect id="_x0000_i1028" style="width:0;height:1.5pt" o:hralign="center" o:hrstd="t" o:hr="t" fillcolor="#a0a0a0" stroked="f"/>
        </w:pict>
      </w:r>
    </w:p>
    <w:p w14:paraId="44BA7EC0" w14:textId="77777777" w:rsidR="007D1CDC" w:rsidRPr="007D1CDC" w:rsidRDefault="007D1CDC" w:rsidP="007D1CDC">
      <w:pPr>
        <w:pStyle w:val="Heading3"/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Support Structure Snapshot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993"/>
        <w:gridCol w:w="715"/>
        <w:gridCol w:w="1745"/>
        <w:gridCol w:w="1657"/>
        <w:gridCol w:w="2648"/>
      </w:tblGrid>
      <w:tr w:rsidR="007D1CDC" w:rsidRPr="007D1CDC" w14:paraId="1751EBF2" w14:textId="77777777" w:rsidTr="007D1CDC">
        <w:tc>
          <w:tcPr>
            <w:tcW w:w="0" w:type="auto"/>
            <w:hideMark/>
          </w:tcPr>
          <w:p w14:paraId="419D6969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Tech Area</w:t>
            </w:r>
          </w:p>
        </w:tc>
        <w:tc>
          <w:tcPr>
            <w:tcW w:w="0" w:type="auto"/>
            <w:hideMark/>
          </w:tcPr>
          <w:p w14:paraId="4EE1BCEE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Vendor</w:t>
            </w:r>
          </w:p>
        </w:tc>
        <w:tc>
          <w:tcPr>
            <w:tcW w:w="0" w:type="auto"/>
            <w:hideMark/>
          </w:tcPr>
          <w:p w14:paraId="4519E3DB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SLA</w:t>
            </w:r>
          </w:p>
        </w:tc>
        <w:tc>
          <w:tcPr>
            <w:tcW w:w="0" w:type="auto"/>
            <w:hideMark/>
          </w:tcPr>
          <w:p w14:paraId="0D4729E5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Contract Held By</w:t>
            </w:r>
          </w:p>
        </w:tc>
        <w:tc>
          <w:tcPr>
            <w:tcW w:w="0" w:type="auto"/>
            <w:hideMark/>
          </w:tcPr>
          <w:p w14:paraId="7E1EE7CA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Delivery Partner</w:t>
            </w:r>
          </w:p>
        </w:tc>
        <w:tc>
          <w:tcPr>
            <w:tcW w:w="0" w:type="auto"/>
            <w:hideMark/>
          </w:tcPr>
          <w:p w14:paraId="02AF3A08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Customer Contact</w:t>
            </w:r>
          </w:p>
        </w:tc>
      </w:tr>
      <w:tr w:rsidR="007D1CDC" w:rsidRPr="007D1CDC" w14:paraId="18C7E67D" w14:textId="77777777" w:rsidTr="007D1CDC">
        <w:tc>
          <w:tcPr>
            <w:tcW w:w="0" w:type="auto"/>
            <w:hideMark/>
          </w:tcPr>
          <w:p w14:paraId="3CD56EBF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Network 1</w:t>
            </w:r>
          </w:p>
        </w:tc>
        <w:tc>
          <w:tcPr>
            <w:tcW w:w="0" w:type="auto"/>
            <w:hideMark/>
          </w:tcPr>
          <w:p w14:paraId="630658F8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Aruba</w:t>
            </w:r>
          </w:p>
        </w:tc>
        <w:tc>
          <w:tcPr>
            <w:tcW w:w="0" w:type="auto"/>
            <w:hideMark/>
          </w:tcPr>
          <w:p w14:paraId="05901C28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8x5</w:t>
            </w:r>
          </w:p>
        </w:tc>
        <w:tc>
          <w:tcPr>
            <w:tcW w:w="0" w:type="auto"/>
            <w:hideMark/>
          </w:tcPr>
          <w:p w14:paraId="0494D9E4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Qolcom</w:t>
            </w:r>
          </w:p>
        </w:tc>
        <w:tc>
          <w:tcPr>
            <w:tcW w:w="0" w:type="auto"/>
            <w:hideMark/>
          </w:tcPr>
          <w:p w14:paraId="5D77AB83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Bechtle</w:t>
            </w:r>
          </w:p>
        </w:tc>
        <w:tc>
          <w:tcPr>
            <w:tcW w:w="0" w:type="auto"/>
            <w:hideMark/>
          </w:tcPr>
          <w:p w14:paraId="52FB9675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Qolcom</w:t>
            </w:r>
          </w:p>
        </w:tc>
      </w:tr>
      <w:tr w:rsidR="007D1CDC" w:rsidRPr="007D1CDC" w14:paraId="5F962051" w14:textId="77777777" w:rsidTr="007D1CDC">
        <w:tc>
          <w:tcPr>
            <w:tcW w:w="0" w:type="auto"/>
            <w:hideMark/>
          </w:tcPr>
          <w:p w14:paraId="47E21709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Network 2</w:t>
            </w:r>
          </w:p>
        </w:tc>
        <w:tc>
          <w:tcPr>
            <w:tcW w:w="0" w:type="auto"/>
            <w:hideMark/>
          </w:tcPr>
          <w:p w14:paraId="479A9500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Cisco</w:t>
            </w:r>
          </w:p>
        </w:tc>
        <w:tc>
          <w:tcPr>
            <w:tcW w:w="0" w:type="auto"/>
            <w:hideMark/>
          </w:tcPr>
          <w:p w14:paraId="10530DF3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24x7</w:t>
            </w:r>
          </w:p>
        </w:tc>
        <w:tc>
          <w:tcPr>
            <w:tcW w:w="0" w:type="auto"/>
            <w:hideMark/>
          </w:tcPr>
          <w:p w14:paraId="5D4ADACC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Bechtle UK</w:t>
            </w:r>
          </w:p>
        </w:tc>
        <w:tc>
          <w:tcPr>
            <w:tcW w:w="0" w:type="auto"/>
            <w:hideMark/>
          </w:tcPr>
          <w:p w14:paraId="1BB8B4CE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Procurri</w:t>
            </w:r>
            <w:proofErr w:type="spellEnd"/>
          </w:p>
        </w:tc>
        <w:tc>
          <w:tcPr>
            <w:tcW w:w="0" w:type="auto"/>
            <w:hideMark/>
          </w:tcPr>
          <w:p w14:paraId="17FCFD82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Courier New"/>
                <w:kern w:val="0"/>
                <w:sz w:val="20"/>
                <w:szCs w:val="20"/>
                <w:lang w:eastAsia="en-GB"/>
                <w14:ligatures w14:val="none"/>
              </w:rPr>
              <w:t>cisco.support@bechtle.com</w:t>
            </w:r>
          </w:p>
        </w:tc>
      </w:tr>
    </w:tbl>
    <w:p w14:paraId="1D62B731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39E1A2DE">
          <v:rect id="_x0000_i1029" style="width:0;height:1.5pt" o:hralign="center" o:hrstd="t" o:hr="t" fillcolor="#a0a0a0" stroked="f"/>
        </w:pict>
      </w:r>
    </w:p>
    <w:p w14:paraId="6F1A9EA0" w14:textId="77777777" w:rsidR="007D1CDC" w:rsidRPr="007D1CDC" w:rsidRDefault="007D1CDC" w:rsidP="007D1CDC">
      <w:pPr>
        <w:pStyle w:val="Heading2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2. </w:t>
      </w:r>
      <w:r w:rsidRPr="007D1C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📬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Customer Support Flow (Cisco)</w:t>
      </w:r>
    </w:p>
    <w:p w14:paraId="6B44596E" w14:textId="77777777" w:rsidR="007D1CDC" w:rsidRPr="007D1CDC" w:rsidRDefault="007D1CDC" w:rsidP="007D1CD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Primary Contact:</w:t>
      </w:r>
    </w:p>
    <w:p w14:paraId="3827D429" w14:textId="77777777" w:rsidR="007D1CDC" w:rsidRPr="007D1CDC" w:rsidRDefault="007D1CDC" w:rsidP="007D1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Courier New"/>
          <w:kern w:val="0"/>
          <w:sz w:val="20"/>
          <w:szCs w:val="20"/>
          <w:lang w:eastAsia="en-GB"/>
          <w14:ligatures w14:val="none"/>
        </w:rPr>
        <w:t>cisco.support@bechtle.com</w:t>
      </w:r>
    </w:p>
    <w:p w14:paraId="6B0304D4" w14:textId="77777777" w:rsidR="007D1CDC" w:rsidRPr="007D1CDC" w:rsidRDefault="007D1CDC" w:rsidP="007D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Managed by Bechtle (or delegated)</w:t>
      </w:r>
    </w:p>
    <w:p w14:paraId="6DDD3458" w14:textId="77777777" w:rsidR="007D1CDC" w:rsidRPr="007D1CDC" w:rsidRDefault="007D1CDC" w:rsidP="007D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Routes to </w:t>
      </w:r>
      <w:proofErr w:type="spellStart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for resolution</w:t>
      </w:r>
    </w:p>
    <w:p w14:paraId="5A2E1392" w14:textId="77777777" w:rsidR="007D1CDC" w:rsidRPr="007D1CDC" w:rsidRDefault="007D1CDC" w:rsidP="007D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Copies Qolcom helpdesk for visibility</w:t>
      </w:r>
    </w:p>
    <w:p w14:paraId="34B1AEC4" w14:textId="77777777" w:rsidR="007D1CDC" w:rsidRPr="007D1CDC" w:rsidRDefault="007D1CDC" w:rsidP="007D1CDC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This ensures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Bechtle-branded continuity while giving </w:t>
      </w:r>
      <w:proofErr w:type="spellStart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the access they need to deliver.</w:t>
      </w:r>
    </w:p>
    <w:p w14:paraId="1F8A702B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2031E934">
          <v:rect id="_x0000_i1030" style="width:0;height:1.5pt" o:hralign="center" o:hrstd="t" o:hr="t" fillcolor="#a0a0a0" stroked="f"/>
        </w:pict>
      </w:r>
    </w:p>
    <w:p w14:paraId="1CFDE8BB" w14:textId="77777777" w:rsidR="007D1CDC" w:rsidRPr="007D1CDC" w:rsidRDefault="007D1CDC" w:rsidP="007D1CDC">
      <w:pPr>
        <w:pStyle w:val="Heading2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3. </w:t>
      </w:r>
      <w:r w:rsidRPr="007D1C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Operational Visibility for Qolcom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5451"/>
        <w:gridCol w:w="1493"/>
      </w:tblGrid>
      <w:tr w:rsidR="007D1CDC" w:rsidRPr="007D1CDC" w14:paraId="3C88C1C9" w14:textId="77777777" w:rsidTr="007D1CDC">
        <w:tc>
          <w:tcPr>
            <w:tcW w:w="0" w:type="auto"/>
            <w:hideMark/>
          </w:tcPr>
          <w:p w14:paraId="53D60FDF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Visibility Mechanism</w:t>
            </w:r>
          </w:p>
        </w:tc>
        <w:tc>
          <w:tcPr>
            <w:tcW w:w="0" w:type="auto"/>
            <w:hideMark/>
          </w:tcPr>
          <w:p w14:paraId="562BB1DB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65530236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Status</w:t>
            </w:r>
          </w:p>
        </w:tc>
      </w:tr>
      <w:tr w:rsidR="007D1CDC" w:rsidRPr="007D1CDC" w14:paraId="613F102D" w14:textId="77777777" w:rsidTr="007D1CDC">
        <w:tc>
          <w:tcPr>
            <w:tcW w:w="0" w:type="auto"/>
            <w:hideMark/>
          </w:tcPr>
          <w:p w14:paraId="657F12A2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Group Mailbox</w:t>
            </w:r>
          </w:p>
        </w:tc>
        <w:tc>
          <w:tcPr>
            <w:tcW w:w="0" w:type="auto"/>
            <w:hideMark/>
          </w:tcPr>
          <w:p w14:paraId="56FAD027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Qolcom copied on all tickets raised via </w:t>
            </w:r>
            <w:r w:rsidRPr="007D1CDC">
              <w:rPr>
                <w:rFonts w:ascii="Segoe UI Emoji" w:eastAsia="Times New Roman" w:hAnsi="Segoe UI Emoji" w:cs="Courier New"/>
                <w:kern w:val="0"/>
                <w:sz w:val="20"/>
                <w:szCs w:val="20"/>
                <w:lang w:eastAsia="en-GB"/>
                <w14:ligatures w14:val="none"/>
              </w:rPr>
              <w:t>cisco.support@bechtle.com</w:t>
            </w:r>
          </w:p>
        </w:tc>
        <w:tc>
          <w:tcPr>
            <w:tcW w:w="0" w:type="auto"/>
            <w:hideMark/>
          </w:tcPr>
          <w:p w14:paraId="6F10594F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Proposed</w:t>
            </w:r>
          </w:p>
        </w:tc>
      </w:tr>
    </w:tbl>
    <w:p w14:paraId="05CDDD65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35CC3F77">
          <v:rect id="_x0000_i1031" style="width:0;height:1.5pt" o:hralign="center" o:hrstd="t" o:hr="t" fillcolor="#a0a0a0" stroked="f"/>
        </w:pict>
      </w:r>
    </w:p>
    <w:p w14:paraId="45B3149A" w14:textId="77777777" w:rsidR="007D1CDC" w:rsidRPr="007D1CDC" w:rsidRDefault="007D1CDC" w:rsidP="007D1CDC">
      <w:pPr>
        <w:pStyle w:val="Heading2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4. </w:t>
      </w:r>
      <w:r w:rsidRPr="007D1CDC">
        <w:rPr>
          <w:rFonts w:ascii="Segoe UI Emoji" w:eastAsia="Times New Roman" w:hAnsi="Segoe UI Emoji" w:cs="Segoe UI Symbol"/>
          <w:b/>
          <w:bCs/>
          <w:kern w:val="0"/>
          <w:sz w:val="36"/>
          <w:szCs w:val="36"/>
          <w:lang w:eastAsia="en-GB"/>
          <w14:ligatures w14:val="none"/>
        </w:rPr>
        <w:t>🛠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Ticket Lifecycle Overview</w:t>
      </w:r>
    </w:p>
    <w:p w14:paraId="022A3888" w14:textId="77777777" w:rsidR="007D1CDC" w:rsidRPr="007D1CDC" w:rsidRDefault="007D1CDC" w:rsidP="007D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Customer raises request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via </w:t>
      </w:r>
      <w:r w:rsidRPr="007D1CDC">
        <w:rPr>
          <w:rFonts w:ascii="Segoe UI Emoji" w:eastAsia="Times New Roman" w:hAnsi="Segoe UI Emoji" w:cs="Courier New"/>
          <w:kern w:val="0"/>
          <w:sz w:val="20"/>
          <w:szCs w:val="20"/>
          <w:lang w:eastAsia="en-GB"/>
          <w14:ligatures w14:val="none"/>
        </w:rPr>
        <w:t>cisco.support@bechtle.com</w:t>
      </w:r>
    </w:p>
    <w:p w14:paraId="28C7720E" w14:textId="77777777" w:rsidR="007D1CDC" w:rsidRPr="007D1CDC" w:rsidRDefault="007D1CDC" w:rsidP="007D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triages, creates ticket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, confirms response path</w:t>
      </w:r>
    </w:p>
    <w:p w14:paraId="066F42DB" w14:textId="77777777" w:rsidR="007D1CDC" w:rsidRPr="007D1CDC" w:rsidRDefault="007D1CDC" w:rsidP="007D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Qolcom observes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all comms via group alias</w:t>
      </w:r>
    </w:p>
    <w:p w14:paraId="756485C6" w14:textId="77777777" w:rsidR="007D1CDC" w:rsidRPr="007D1CDC" w:rsidRDefault="007D1CDC" w:rsidP="007D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Parts shipped / engineer dispatched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as per SLA</w:t>
      </w:r>
    </w:p>
    <w:p w14:paraId="2C6D024E" w14:textId="77777777" w:rsidR="007D1CDC" w:rsidRPr="007D1CDC" w:rsidRDefault="007D1CDC" w:rsidP="007D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Escalation triggered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if required (E3 → E1)</w:t>
      </w:r>
    </w:p>
    <w:p w14:paraId="6CFE2A19" w14:textId="77777777" w:rsidR="007D1CDC" w:rsidRPr="007D1CDC" w:rsidRDefault="007D1CDC" w:rsidP="007D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Resolution and closure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confirmed via email</w:t>
      </w:r>
    </w:p>
    <w:p w14:paraId="6DA1F106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77AB8E52">
          <v:rect id="_x0000_i1032" style="width:0;height:1.5pt" o:hralign="center" o:hrstd="t" o:hr="t" fillcolor="#a0a0a0" stroked="f"/>
        </w:pict>
      </w:r>
    </w:p>
    <w:p w14:paraId="78A85B67" w14:textId="77777777" w:rsidR="007D1CDC" w:rsidRPr="007D1CDC" w:rsidRDefault="007D1CDC" w:rsidP="007D1CDC">
      <w:pPr>
        <w:pStyle w:val="Heading2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5. </w:t>
      </w:r>
      <w:r w:rsidRPr="007D1C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Service Review (QBR)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805"/>
        <w:gridCol w:w="3958"/>
      </w:tblGrid>
      <w:tr w:rsidR="007D1CDC" w:rsidRPr="007D1CDC" w14:paraId="5E0F5397" w14:textId="77777777" w:rsidTr="007D1CDC">
        <w:tc>
          <w:tcPr>
            <w:tcW w:w="0" w:type="auto"/>
            <w:hideMark/>
          </w:tcPr>
          <w:p w14:paraId="6DC771BB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14:paraId="176301C1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Owner</w:t>
            </w:r>
          </w:p>
        </w:tc>
        <w:tc>
          <w:tcPr>
            <w:tcW w:w="0" w:type="auto"/>
            <w:hideMark/>
          </w:tcPr>
          <w:p w14:paraId="4C471577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Notes</w:t>
            </w:r>
          </w:p>
        </w:tc>
      </w:tr>
      <w:tr w:rsidR="007D1CDC" w:rsidRPr="007D1CDC" w14:paraId="06D375BD" w14:textId="77777777" w:rsidTr="007D1CDC">
        <w:tc>
          <w:tcPr>
            <w:tcW w:w="0" w:type="auto"/>
            <w:hideMark/>
          </w:tcPr>
          <w:p w14:paraId="0D06AE23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Ticket Data &amp; Trends</w:t>
            </w:r>
          </w:p>
        </w:tc>
        <w:tc>
          <w:tcPr>
            <w:tcW w:w="0" w:type="auto"/>
            <w:hideMark/>
          </w:tcPr>
          <w:p w14:paraId="545325DE" w14:textId="358294FF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Procurri</w:t>
            </w:r>
            <w:proofErr w:type="spellEnd"/>
            <w: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+ Bechtle</w:t>
            </w:r>
          </w:p>
        </w:tc>
        <w:tc>
          <w:tcPr>
            <w:tcW w:w="0" w:type="auto"/>
            <w:hideMark/>
          </w:tcPr>
          <w:p w14:paraId="14E0957C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Includes severity, SLA, root cause</w:t>
            </w:r>
          </w:p>
        </w:tc>
      </w:tr>
      <w:tr w:rsidR="007D1CDC" w:rsidRPr="007D1CDC" w14:paraId="7E8B803D" w14:textId="77777777" w:rsidTr="007D1CDC">
        <w:tc>
          <w:tcPr>
            <w:tcW w:w="0" w:type="auto"/>
            <w:hideMark/>
          </w:tcPr>
          <w:p w14:paraId="79589645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Review Deck</w:t>
            </w:r>
          </w:p>
        </w:tc>
        <w:tc>
          <w:tcPr>
            <w:tcW w:w="0" w:type="auto"/>
            <w:hideMark/>
          </w:tcPr>
          <w:p w14:paraId="5689C143" w14:textId="465B976B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Bechtle + Qolcom</w:t>
            </w:r>
          </w:p>
        </w:tc>
        <w:tc>
          <w:tcPr>
            <w:tcW w:w="0" w:type="auto"/>
            <w:hideMark/>
          </w:tcPr>
          <w:p w14:paraId="7DC80C44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Qolcom leads delivery to customer</w:t>
            </w:r>
          </w:p>
        </w:tc>
      </w:tr>
      <w:tr w:rsidR="007D1CDC" w:rsidRPr="007D1CDC" w14:paraId="7BA48D09" w14:textId="77777777" w:rsidTr="007D1CDC">
        <w:tc>
          <w:tcPr>
            <w:tcW w:w="0" w:type="auto"/>
            <w:hideMark/>
          </w:tcPr>
          <w:p w14:paraId="48C3A7F5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Joint Participation</w:t>
            </w:r>
          </w:p>
        </w:tc>
        <w:tc>
          <w:tcPr>
            <w:tcW w:w="0" w:type="auto"/>
            <w:hideMark/>
          </w:tcPr>
          <w:p w14:paraId="150F4F54" w14:textId="08B14020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Bechtle + </w:t>
            </w: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Qolcom + </w:t>
            </w:r>
            <w:proofErr w:type="spellStart"/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Procurri</w:t>
            </w:r>
            <w:proofErr w:type="spellEnd"/>
          </w:p>
        </w:tc>
        <w:tc>
          <w:tcPr>
            <w:tcW w:w="0" w:type="auto"/>
            <w:hideMark/>
          </w:tcPr>
          <w:p w14:paraId="0762FD85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Ensures technical + relationship coverage</w:t>
            </w:r>
          </w:p>
        </w:tc>
      </w:tr>
    </w:tbl>
    <w:p w14:paraId="72C39B89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0B7FD4AE">
          <v:rect id="_x0000_i1033" style="width:0;height:1.5pt" o:hralign="center" o:hrstd="t" o:hr="t" fillcolor="#a0a0a0" stroked="f"/>
        </w:pict>
      </w:r>
    </w:p>
    <w:p>
      <w:r>
        <w:t>5A. ☎️ Bechtle Helpdesk &amp; Customer Access Instructions</w:t>
      </w:r>
    </w:p>
    <w:p>
      <w:r>
        <w:t>**Helpdesk Phone Number:**</w:t>
        <w:br/>
        <w:t>TBC – To be provided by Bechtle. This will be listed in the customer guide as the direct phone contact for Cisco-related support under the 24x7 SLA.</w:t>
        <w:br/>
        <w:br/>
        <w:t>**Customer Access Instructions:**</w:t>
        <w:br/>
        <w:t>Primary access will be via the support email alias: cisco.support@bechtle.com</w:t>
        <w:br/>
        <w:t>We are awaiting confirmation from Bechtle on whether a support portal will be made available to the customer, or if the official access process is email + phone only.</w:t>
        <w:br/>
        <w:br/>
        <w:t>Once confirmed, this information will be communicated to Cumberland Council in the official support introduction.</w:t>
      </w:r>
    </w:p>
    <w:p>
      <w:r>
        <w:t>5B. 🧩 Bechtle’s Third-Party Support Role</w:t>
      </w:r>
    </w:p>
    <w:p>
      <w:r>
        <w:t>Bechtle provides a consolidated third-party support model through its UK Service Desk. This model simplifies support operations for the customer by offering a single point of contact and a structured escalation and reporting path.</w:t>
        <w:br/>
        <w:br/>
        <w:t>**Support Structure**</w:t>
        <w:br/>
        <w:t>- Customer raises issues via cisco.support@bechtle.com or Bechtle’s UK service number (TBC).</w:t>
        <w:br/>
        <w:t>- Bechtle routes the case to Procurri (Cisco TPM partner) and manages the escalation path.</w:t>
        <w:br/>
        <w:t>- Qolcom remains engaged as the account manager and technical lead.</w:t>
        <w:br/>
        <w:br/>
        <w:t>**Included Services (Standard Tier)**</w:t>
        <w:br/>
        <w:t>✔ Bechtle UK Service Desk passthrough</w:t>
        <w:br/>
        <w:t>✔ 2-hour target SLA for routing to Procurri</w:t>
        <w:br/>
        <w:t>✔ Quarterly service review meetings</w:t>
        <w:br/>
        <w:t>✔ Quarterly reporting</w:t>
        <w:br/>
        <w:t>✔ Ticket escalation overlay</w:t>
        <w:br/>
        <w:br/>
        <w:t>**Premium Tier Options (available separately)**</w:t>
        <w:br/>
        <w:t>✔ 24x7 elevated incident support</w:t>
        <w:br/>
        <w:t>✔ 30-minute passthrough SLA</w:t>
        <w:br/>
        <w:t>✔ Monthly reporting</w:t>
        <w:br/>
        <w:br/>
        <w:t>The Cisco support agreement for Cumberland Council falls under Bechtle’s Third-Party Support overlay (Standard Tier). This ensures clarity, escalation capability, and operational continuity through a unified Bechtle service wrapper.</w:t>
      </w:r>
    </w:p>
    <w:p w14:paraId="5532CDFB" w14:textId="77777777" w:rsidR="007D1CDC" w:rsidRPr="007D1CDC" w:rsidRDefault="007D1CDC" w:rsidP="007D1CDC">
      <w:pPr>
        <w:pStyle w:val="Heading2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6. </w:t>
      </w:r>
      <w:r w:rsidRPr="007D1C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Qolcom/Bechtle 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7"/>
        <w:gridCol w:w="1361"/>
        <w:gridCol w:w="867"/>
      </w:tblGrid>
      <w:tr w:rsidR="007D1CDC" w:rsidRPr="007D1CDC" w14:paraId="3EDB5AE8" w14:textId="77777777" w:rsidTr="007D1CDC">
        <w:tc>
          <w:tcPr>
            <w:tcW w:w="0" w:type="auto"/>
            <w:hideMark/>
          </w:tcPr>
          <w:p w14:paraId="1914EFBA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Item</w:t>
            </w:r>
          </w:p>
        </w:tc>
        <w:tc>
          <w:tcPr>
            <w:tcW w:w="0" w:type="auto"/>
            <w:hideMark/>
          </w:tcPr>
          <w:p w14:paraId="533D685E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Owner</w:t>
            </w:r>
          </w:p>
        </w:tc>
        <w:tc>
          <w:tcPr>
            <w:tcW w:w="0" w:type="auto"/>
            <w:hideMark/>
          </w:tcPr>
          <w:p w14:paraId="75D9C805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Status</w:t>
            </w:r>
          </w:p>
        </w:tc>
      </w:tr>
      <w:tr w:rsidR="007D1CDC" w:rsidRPr="007D1CDC" w14:paraId="2B7B12AB" w14:textId="77777777" w:rsidTr="007D1CDC">
        <w:tc>
          <w:tcPr>
            <w:tcW w:w="0" w:type="auto"/>
            <w:hideMark/>
          </w:tcPr>
          <w:p w14:paraId="003B5020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Confirm support alias setup (</w:t>
            </w:r>
            <w:r w:rsidRPr="007D1CDC">
              <w:rPr>
                <w:rFonts w:ascii="Segoe UI Emoji" w:eastAsia="Times New Roman" w:hAnsi="Segoe UI Emoji" w:cs="Courier New"/>
                <w:kern w:val="0"/>
                <w:sz w:val="20"/>
                <w:szCs w:val="20"/>
                <w:lang w:eastAsia="en-GB"/>
                <w14:ligatures w14:val="none"/>
              </w:rPr>
              <w:t>cisco.support@bechtle.com</w:t>
            </w: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E7D86EE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Bechtle UK</w:t>
            </w:r>
          </w:p>
        </w:tc>
        <w:tc>
          <w:tcPr>
            <w:tcW w:w="0" w:type="auto"/>
            <w:hideMark/>
          </w:tcPr>
          <w:p w14:paraId="30AE5837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⬜</w:t>
            </w:r>
          </w:p>
        </w:tc>
      </w:tr>
    </w:tbl>
    <w:p w14:paraId="75AD2A51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420ED879">
          <v:rect id="_x0000_i1034" style="width:0;height:1.5pt" o:hralign="center" o:hrstd="t" o:hr="t" fillcolor="#a0a0a0" stroked="f"/>
        </w:pict>
      </w:r>
    </w:p>
    <w:p w14:paraId="106A3C14" w14:textId="77777777" w:rsidR="00552135" w:rsidRPr="007D1CDC" w:rsidRDefault="00552135">
      <w:pPr>
        <w:rPr>
          <w:rFonts w:ascii="Segoe UI Emoji" w:hAnsi="Segoe UI Emoji"/>
        </w:rPr>
      </w:pPr>
    </w:p>
    <w:sectPr w:rsidR="00552135" w:rsidRPr="007D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3036"/>
    <w:multiLevelType w:val="multilevel"/>
    <w:tmpl w:val="867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C1B1A"/>
    <w:multiLevelType w:val="multilevel"/>
    <w:tmpl w:val="D9EE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D1442"/>
    <w:multiLevelType w:val="multilevel"/>
    <w:tmpl w:val="A2C0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45E7E"/>
    <w:multiLevelType w:val="multilevel"/>
    <w:tmpl w:val="BECC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00818">
    <w:abstractNumId w:val="3"/>
  </w:num>
  <w:num w:numId="2" w16cid:durableId="1288242194">
    <w:abstractNumId w:val="2"/>
  </w:num>
  <w:num w:numId="3" w16cid:durableId="187376404">
    <w:abstractNumId w:val="1"/>
  </w:num>
  <w:num w:numId="4" w16cid:durableId="166809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DC"/>
    <w:rsid w:val="003A1153"/>
    <w:rsid w:val="004A5B7D"/>
    <w:rsid w:val="00552135"/>
    <w:rsid w:val="007D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94D8"/>
  <w15:chartTrackingRefBased/>
  <w15:docId w15:val="{8C69F0CB-43A4-41A8-A74D-E13A5444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CD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1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9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7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9D113D5116F4689ADBC0AEA33117E" ma:contentTypeVersion="18" ma:contentTypeDescription="Create a new document." ma:contentTypeScope="" ma:versionID="3c5a1262161cbba12faf3e5fa7e81a39">
  <xsd:schema xmlns:xsd="http://www.w3.org/2001/XMLSchema" xmlns:xs="http://www.w3.org/2001/XMLSchema" xmlns:p="http://schemas.microsoft.com/office/2006/metadata/properties" xmlns:ns3="00aff392-03b5-43b9-867e-a491c27e9098" xmlns:ns4="abe8c8e5-5c10-42b6-81b4-a3c5afccfd39" targetNamespace="http://schemas.microsoft.com/office/2006/metadata/properties" ma:root="true" ma:fieldsID="c5623ab2570dd58ffe208badb7e88d60" ns3:_="" ns4:_="">
    <xsd:import namespace="00aff392-03b5-43b9-867e-a491c27e9098"/>
    <xsd:import namespace="abe8c8e5-5c10-42b6-81b4-a3c5afccfd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ff392-03b5-43b9-867e-a491c27e90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8c8e5-5c10-42b6-81b4-a3c5afccf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e8c8e5-5c10-42b6-81b4-a3c5afccfd39" xsi:nil="true"/>
  </documentManagement>
</p:properties>
</file>

<file path=customXml/itemProps1.xml><?xml version="1.0" encoding="utf-8"?>
<ds:datastoreItem xmlns:ds="http://schemas.openxmlformats.org/officeDocument/2006/customXml" ds:itemID="{BE14E908-46D4-4272-861C-79048A8AA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ff392-03b5-43b9-867e-a491c27e9098"/>
    <ds:schemaRef ds:uri="abe8c8e5-5c10-42b6-81b4-a3c5afccf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29B16-E09F-4384-A16D-45155C69F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A24D1-9619-4C0E-8F9E-F00B630BD5DA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00aff392-03b5-43b9-867e-a491c27e9098"/>
    <ds:schemaRef ds:uri="http://schemas.microsoft.com/office/infopath/2007/PartnerControls"/>
    <ds:schemaRef ds:uri="http://schemas.openxmlformats.org/package/2006/metadata/core-properties"/>
    <ds:schemaRef ds:uri="abe8c8e5-5c10-42b6-81b4-a3c5afccfd39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2025-04-10T10:25:00Z</dcterms:created>
  <dcterms:modified xsi:type="dcterms:W3CDTF">2025-04-10T10:28:00Z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0x0101000F19D113D5116F4689ADBC0AEA33117E</vt:lpwstr>
  </property>
</Properties>
</file>