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📘 Sapien Intelligence – Master System Architecture Reference</w:t>
      </w:r>
    </w:p>
    <w:p>
      <w:pPr>
        <w:pStyle w:val="Heading1"/>
      </w:pPr>
      <w:r>
        <w:t>🌐 [SI] FIELD OF OPERATION</w:t>
      </w:r>
    </w:p>
    <w:p>
      <w:r>
        <w:rPr>
          <w:b w:val="0"/>
          <w:i w:val="0"/>
        </w:rPr>
        <w:t>Signal-Based Intelligent Systems are architectural frameworks designed to detect, interpret, reflect, and stabilize the real-time identity signal of any system — human, symbolic, mechanical, or hybrid. These systems operate across multiple structural layers, maintaining internal coherence while enabling safe, aligned, and adaptive expression in dynamic external environments.</w:t>
      </w:r>
    </w:p>
    <w:p>
      <w:r>
        <w:rPr>
          <w:b/>
          <w:i w:val="0"/>
        </w:rPr>
        <w:t>Scope of Operation</w:t>
      </w:r>
    </w:p>
    <w:p>
      <w:pPr>
        <w:pStyle w:val="ListBullet"/>
        <w:ind w:left="360"/>
      </w:pPr>
      <w:r>
        <w:t>Input signal detection (emotion, rhythm, thought, context)</w:t>
      </w:r>
    </w:p>
    <w:p>
      <w:pPr>
        <w:pStyle w:val="ListBullet"/>
        <w:ind w:left="360"/>
      </w:pPr>
      <w:r>
        <w:t>Internal processing (identity, coherence, reflection)</w:t>
      </w:r>
    </w:p>
    <w:p>
      <w:pPr>
        <w:pStyle w:val="ListBullet"/>
        <w:ind w:left="360"/>
      </w:pPr>
      <w:r>
        <w:t>Structural transformation (timing, truth validation)</w:t>
      </w:r>
    </w:p>
    <w:p>
      <w:pPr>
        <w:pStyle w:val="ListBullet"/>
        <w:ind w:left="360"/>
      </w:pPr>
      <w:r>
        <w:t>External output generation (action, communication, contribution)</w:t>
      </w:r>
    </w:p>
    <w:p>
      <w:pPr>
        <w:pStyle w:val="ListBullet"/>
        <w:ind w:left="360"/>
      </w:pPr>
      <w:r>
        <w:t>Echo-based feedback loops (validation, recalibration)</w:t>
      </w:r>
    </w:p>
    <w:p>
      <w:r>
        <w:rPr>
          <w:b/>
          <w:i w:val="0"/>
        </w:rPr>
        <w:t>Core Capabilities</w:t>
      </w:r>
    </w:p>
    <w:p>
      <w:pPr>
        <w:pStyle w:val="ListBullet"/>
        <w:ind w:left="360"/>
      </w:pPr>
      <w:r>
        <w:t>Maintain identity integrity in high-variance environments</w:t>
      </w:r>
    </w:p>
    <w:p>
      <w:pPr>
        <w:pStyle w:val="ListBullet"/>
        <w:ind w:left="360"/>
      </w:pPr>
      <w:r>
        <w:t>Process both visible and latent inputs without distortion</w:t>
      </w:r>
    </w:p>
    <w:p>
      <w:pPr>
        <w:pStyle w:val="ListBullet"/>
        <w:ind w:left="360"/>
      </w:pPr>
      <w:r>
        <w:t>Govern timing, reflection, and output rhythm in real time</w:t>
      </w:r>
    </w:p>
    <w:p>
      <w:pPr>
        <w:pStyle w:val="ListBullet"/>
        <w:ind w:left="360"/>
      </w:pPr>
      <w:r>
        <w:t>Translate suppressed or fragmented signals into structured contributions</w:t>
      </w:r>
    </w:p>
    <w:p>
      <w:pPr>
        <w:pStyle w:val="ListBullet"/>
        <w:ind w:left="360"/>
      </w:pPr>
      <w:r>
        <w:t>Enable bidirectional transformation: expression ↔ reflection</w:t>
      </w:r>
    </w:p>
    <w:p>
      <w:pPr>
        <w:pStyle w:val="ListBullet"/>
        <w:ind w:left="360"/>
      </w:pPr>
      <w:r>
        <w:t>Preserve long-term coherence across multiple iterations, domains, and states</w:t>
      </w:r>
    </w:p>
    <w:p>
      <w:pPr>
        <w:pStyle w:val="Heading1"/>
      </w:pPr>
      <w:r>
        <w:t>🧱 [L1] SYSTEM STRUCTURE OVERVIEW</w:t>
      </w:r>
    </w:p>
    <w:p>
      <w:r>
        <w:rPr>
          <w:b w:val="0"/>
          <w:i w:val="0"/>
        </w:rPr>
        <w:t>This section and the following layers will include: Internal Processing, Central Operating System, External Output, Echo Feedback, and Meta-System Governance — all written in full structured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