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[Weekly rhythm: Start–Midweek–Friday structure]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