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8E1A" w14:textId="33F89A7E" w:rsidR="005C321E" w:rsidRDefault="003A6C2A">
      <w:r>
        <w:t xml:space="preserve">Activating your </w:t>
      </w:r>
      <w:proofErr w:type="spellStart"/>
      <w:r>
        <w:t>NetOptimizer</w:t>
      </w:r>
      <w:proofErr w:type="spellEnd"/>
      <w:r>
        <w:t xml:space="preserve"> Installation</w:t>
      </w:r>
    </w:p>
    <w:p w14:paraId="5E07620C" w14:textId="7CADDB30" w:rsidR="003A6C2A" w:rsidRDefault="003A6C2A" w:rsidP="00F069CE"/>
    <w:p w14:paraId="00F1790C" w14:textId="40588DA2" w:rsidR="003A6C2A" w:rsidRDefault="00C91099">
      <w:r>
        <w:rPr>
          <w:noProof/>
        </w:rPr>
        <w:drawing>
          <wp:inline distT="0" distB="0" distL="0" distR="0" wp14:anchorId="203E440A" wp14:editId="345E9D90">
            <wp:extent cx="4991100" cy="3638550"/>
            <wp:effectExtent l="19050" t="19050" r="0" b="0"/>
            <wp:docPr id="42810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01969" name=""/>
                    <pic:cNvPicPr/>
                  </pic:nvPicPr>
                  <pic:blipFill>
                    <a:blip r:embed="rId5"/>
                    <a:stretch>
                      <a:fillRect/>
                    </a:stretch>
                  </pic:blipFill>
                  <pic:spPr>
                    <a:xfrm>
                      <a:off x="0" y="0"/>
                      <a:ext cx="4991100" cy="3638550"/>
                    </a:xfrm>
                    <a:prstGeom prst="rect">
                      <a:avLst/>
                    </a:prstGeom>
                    <a:ln>
                      <a:solidFill>
                        <a:schemeClr val="accent1"/>
                      </a:solidFill>
                    </a:ln>
                  </pic:spPr>
                </pic:pic>
              </a:graphicData>
            </a:graphic>
          </wp:inline>
        </w:drawing>
      </w:r>
    </w:p>
    <w:p w14:paraId="402EB11F" w14:textId="77777777" w:rsidR="003A6C2A" w:rsidRDefault="003A6C2A"/>
    <w:p w14:paraId="7420642F" w14:textId="0E5A5D13" w:rsidR="003A6C2A" w:rsidRDefault="008D52D1">
      <w:r>
        <w:rPr>
          <w:noProof/>
        </w:rPr>
        <w:pict w14:anchorId="2E140964">
          <v:rect id="_x0000_s1033" style="position:absolute;margin-left:199.5pt;margin-top:278.2pt;width:243.6pt;height:33.1pt;z-index:251658752;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" filled="f" strokecolor="red" strokeweight="2.25pt">
            <w10:wrap anchorx="margin"/>
          </v:rect>
        </w:pict>
      </w:r>
      <w:r>
        <w:rPr>
          <w:noProof/>
        </w:rPr>
        <w:pict w14:anchorId="17C64CBA">
          <v:shapetype id="_x0000_t32" coordsize="21600,21600" o:spt="32" o:oned="t" path="m,l21600,21600e" filled="f">
            <v:path arrowok="t" fillok="f" o:connecttype="none"/>
            <o:lock v:ext="edit" shapetype="t"/>
          </v:shapetype>
          <v:shape id="_x0000_s1050" type="#_x0000_t32" style="position:absolute;margin-left:-61.8pt;margin-top:231.85pt;width:0;height:25.1pt;z-index:251667968;visibility:visible;mso-wrap-style:square;mso-wrap-distance-left:9pt;mso-wrap-distance-top:0;mso-wrap-distance-right:9pt;mso-wrap-distance-bottom:0;mso-position-horizontal-relative:right-margin-area;mso-position-vertical-relative:text;mso-width-relative:margin;mso-height-relative:margin" o:connectortype="straight" adj="10800,-5333495,-89516" strokecolor="red" strokeweight="2.25pt">
            <v:stroke endarrow="block" joinstyle="miter"/>
            <w10:wrap anchorx="margin"/>
          </v:shape>
        </w:pict>
      </w:r>
      <w:r>
        <w:rPr>
          <w:noProof/>
        </w:rPr>
        <w:pict w14:anchorId="261FFE20">
          <v:oval id="_x0000_s1048" style="position:absolute;margin-left:372.65pt;margin-top:196.75pt;width:38.25pt;height:36pt;z-index:251657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" filled="f" strokecolor="red" strokeweight="2.25pt">
            <v:stroke joinstyle="miter"/>
            <v:textbox>
              <w:txbxContent>
                <w:p w14:paraId="57AD39FD" w14:textId="031AD9A1" w:rsidR="00D76B2E" w:rsidRPr="00D76B2E" w:rsidRDefault="00F069CE" w:rsidP="00D76B2E">
                  <w:pPr>
                    <w:spacing w:after="0" w:line="240" w:lineRule="auto"/>
                    <w:jc w:val="center"/>
                    <w:rPr>
                      <w:b/>
                      <w:bCs/>
                      <w:color w:val="FF0000"/>
                      <w:sz w:val="28"/>
                      <w:szCs w:val="28"/>
                    </w:rPr>
                  </w:pPr>
                  <w:r>
                    <w:rPr>
                      <w:b/>
                      <w:bCs/>
                      <w:color w:val="FF0000"/>
                      <w:sz w:val="28"/>
                      <w:szCs w:val="28"/>
                    </w:rPr>
                    <w:t>2</w:t>
                  </w:r>
                </w:p>
              </w:txbxContent>
            </v:textbox>
          </v:oval>
        </w:pict>
      </w:r>
      <w:r>
        <w:rPr>
          <w:noProof/>
        </w:rPr>
        <w:pict w14:anchorId="17C64CBA">
          <v:shape id="_x0000_s1038" type="#_x0000_t32" style="position:absolute;margin-left:-186.55pt;margin-top:170.35pt;width:107.1pt;height:1.9pt;flip:x y;z-index:251665920;visibility:visible;mso-wrap-style:square;mso-wrap-distance-left:9pt;mso-wrap-distance-top:0;mso-wrap-distance-right:9pt;mso-wrap-distance-bottom:0;mso-position-horizontal:absolute;mso-position-horizontal-relative:right-margin-area;mso-position-vertical:absolute;mso-position-vertical-relative:text;mso-width-relative:margin;mso-height-relative:margin" o:connectortype="straight" adj="10800,-5333495,-89516" strokecolor="red" strokeweight="2.25pt">
            <v:stroke endarrow="block" joinstyle="miter"/>
            <w10:wrap anchorx="margin"/>
          </v:shape>
        </w:pict>
      </w:r>
      <w:r>
        <w:rPr>
          <w:noProof/>
        </w:rPr>
        <w:pict w14:anchorId="5A177E07">
          <v:oval id="_x0000_s1037" style="position:absolute;margin-left:372.75pt;margin-top:150.4pt;width:38.25pt;height:36pt;z-index:251666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" filled="f" strokecolor="red" strokeweight="2.25pt">
            <v:stroke joinstyle="miter"/>
            <v:textbox>
              <w:txbxContent>
                <w:p w14:paraId="7F756363" w14:textId="728A7D1B" w:rsidR="00316147" w:rsidRPr="00D76B2E" w:rsidRDefault="00F069CE" w:rsidP="00316147">
                  <w:pPr>
                    <w:spacing w:after="0" w:line="240" w:lineRule="auto"/>
                    <w:jc w:val="center"/>
                    <w:rPr>
                      <w:b/>
                      <w:bCs/>
                      <w:color w:val="FF0000"/>
                      <w:sz w:val="28"/>
                      <w:szCs w:val="28"/>
                    </w:rPr>
                  </w:pPr>
                  <w:r>
                    <w:rPr>
                      <w:b/>
                      <w:bCs/>
                      <w:color w:val="FF0000"/>
                      <w:sz w:val="28"/>
                      <w:szCs w:val="28"/>
                    </w:rPr>
                    <w:t>1</w:t>
                  </w:r>
                </w:p>
              </w:txbxContent>
            </v:textbox>
          </v:oval>
        </w:pict>
      </w:r>
      <w:r>
        <w:rPr>
          <w:noProof/>
        </w:rPr>
        <w:pict w14:anchorId="3C2F4F12">
          <v:rect id="_x0000_s1036" style="position:absolute;margin-left:34.6pt;margin-top:138.7pt;width:222.2pt;height:108.3pt;z-index:25166489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" filled="f" strokecolor="red" strokeweight="2.25pt">
            <w10:wrap anchorx="margin"/>
          </v:rect>
        </w:pict>
      </w:r>
      <w:r w:rsidR="00F069CE" w:rsidRPr="00F069CE">
        <w:rPr>
          <w:noProof/>
        </w:rPr>
        <w:drawing>
          <wp:inline distT="0" distB="0" distL="0" distR="0" wp14:anchorId="11BDBA1C" wp14:editId="6F7A2DCF">
            <wp:extent cx="5731510" cy="3941445"/>
            <wp:effectExtent l="0" t="0" r="0" b="0"/>
            <wp:docPr id="113523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37385" name=""/>
                    <pic:cNvPicPr/>
                  </pic:nvPicPr>
                  <pic:blipFill>
                    <a:blip r:embed="rId6"/>
                    <a:stretch>
                      <a:fillRect/>
                    </a:stretch>
                  </pic:blipFill>
                  <pic:spPr>
                    <a:xfrm>
                      <a:off x="0" y="0"/>
                      <a:ext cx="5731510" cy="3941445"/>
                    </a:xfrm>
                    <a:prstGeom prst="rect">
                      <a:avLst/>
                    </a:prstGeom>
                  </pic:spPr>
                </pic:pic>
              </a:graphicData>
            </a:graphic>
          </wp:inline>
        </w:drawing>
      </w:r>
    </w:p>
    <w:p w14:paraId="5B1B0FA1" w14:textId="77777777" w:rsidR="00EF39F2" w:rsidRDefault="00EF39F2"/>
    <w:p w14:paraId="296E903F" w14:textId="77777777" w:rsidR="00EF39F2" w:rsidRDefault="00EF39F2"/>
    <w:p w14:paraId="58E108CD" w14:textId="77777777" w:rsidR="00EF39F2" w:rsidRDefault="00EF39F2"/>
    <w:p w14:paraId="58AE1883" w14:textId="77777777" w:rsidR="00EF39F2" w:rsidRDefault="00EF39F2"/>
    <w:p w14:paraId="5BEA8E39" w14:textId="059DF598" w:rsidR="00EF39F2" w:rsidRDefault="00EF39F2">
      <w:r w:rsidRPr="00EF39F2">
        <w:rPr>
          <w:noProof/>
        </w:rPr>
        <w:drawing>
          <wp:inline distT="0" distB="0" distL="0" distR="0" wp14:anchorId="17E38690" wp14:editId="0EADFA96">
            <wp:extent cx="3724795" cy="2038635"/>
            <wp:effectExtent l="0" t="0" r="0" b="0"/>
            <wp:docPr id="56307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79988" name=""/>
                    <pic:cNvPicPr/>
                  </pic:nvPicPr>
                  <pic:blipFill>
                    <a:blip r:embed="rId7"/>
                    <a:stretch>
                      <a:fillRect/>
                    </a:stretch>
                  </pic:blipFill>
                  <pic:spPr>
                    <a:xfrm>
                      <a:off x="0" y="0"/>
                      <a:ext cx="3724795" cy="2038635"/>
                    </a:xfrm>
                    <a:prstGeom prst="rect">
                      <a:avLst/>
                    </a:prstGeom>
                  </pic:spPr>
                </pic:pic>
              </a:graphicData>
            </a:graphic>
          </wp:inline>
        </w:drawing>
      </w:r>
    </w:p>
    <w:p w14:paraId="53A97CD1" w14:textId="77777777" w:rsidR="00EF39F2" w:rsidRDefault="00EF39F2"/>
    <w:p w14:paraId="60CE027D" w14:textId="7BA003DF" w:rsidR="00EF39F2" w:rsidRDefault="0064290F">
      <w:r>
        <w:t>Performing a Standard Scan</w:t>
      </w:r>
    </w:p>
    <w:p w14:paraId="1712AFAF" w14:textId="392D3990" w:rsidR="0064290F" w:rsidRDefault="0064290F">
      <w:r>
        <w:t>Performing a Mobile SmartScan</w:t>
      </w:r>
    </w:p>
    <w:p w14:paraId="4130C756" w14:textId="4AC170A8" w:rsidR="0064290F" w:rsidRDefault="0064290F">
      <w:r>
        <w:t>Performing a Folder Comparison</w:t>
      </w:r>
    </w:p>
    <w:p w14:paraId="7C48F58D" w14:textId="21EC5215" w:rsidR="0064290F" w:rsidRDefault="0064290F">
      <w:r>
        <w:t xml:space="preserve">Performing a </w:t>
      </w:r>
      <w:proofErr w:type="spellStart"/>
      <w:r>
        <w:t>Picassa</w:t>
      </w:r>
      <w:proofErr w:type="spellEnd"/>
      <w:r>
        <w:t xml:space="preserve"> Scan</w:t>
      </w:r>
    </w:p>
    <w:p w14:paraId="70ACC813" w14:textId="0307F34D" w:rsidR="0064290F" w:rsidRDefault="0064290F">
      <w:r>
        <w:t>Performing a Lightroom Classis Scan</w:t>
      </w:r>
    </w:p>
    <w:p w14:paraId="3E9722AA" w14:textId="725FFA0B" w:rsidR="0064290F" w:rsidRDefault="0064290F">
      <w:r>
        <w:t>Performing a PaintShop Pro Scan</w:t>
      </w:r>
    </w:p>
    <w:p w14:paraId="47CDFD90" w14:textId="251A0A1A" w:rsidR="0064290F" w:rsidRDefault="0064290F">
      <w:r>
        <w:t>Performing a Fragment Search</w:t>
      </w:r>
    </w:p>
    <w:p w14:paraId="73024290" w14:textId="38C07437" w:rsidR="008D52D1" w:rsidRDefault="008D52D1"/>
    <w:p w14:paraId="4A373D05" w14:textId="442CB6E4" w:rsidR="008D52D1" w:rsidRDefault="008D52D1"/>
    <w:p w14:paraId="02712D03" w14:textId="4AD879F2" w:rsidR="008D52D1" w:rsidRDefault="008D52D1"/>
    <w:p w14:paraId="6DCB190C" w14:textId="238CD3ED" w:rsidR="008D52D1" w:rsidRDefault="008D52D1">
      <w:r>
        <w:br w:type="page"/>
      </w:r>
    </w:p>
    <w:p w14:paraId="6CAAFA98" w14:textId="765C8EB4" w:rsidR="008D52D1" w:rsidRDefault="008D52D1"/>
    <w:p w14:paraId="57DB8866" w14:textId="1C0C9862" w:rsidR="008D52D1" w:rsidRDefault="008D52D1"/>
    <w:p w14:paraId="41961FFF" w14:textId="77777777" w:rsidR="008D52D1" w:rsidRDefault="008D52D1" w:rsidP="008D52D1">
      <w:pPr>
        <w:pStyle w:val="ListParagraph"/>
        <w:numPr>
          <w:ilvl w:val="0"/>
          <w:numId w:val="1"/>
        </w:numPr>
      </w:pPr>
      <w:r>
        <w:rPr>
          <w:b/>
          <w:bCs/>
          <w:color w:val="8496B0" w:themeColor="text2" w:themeTint="99"/>
        </w:rPr>
        <w:t>Step 1</w:t>
      </w:r>
      <w:r w:rsidRPr="009451AF">
        <w:rPr>
          <w:b/>
          <w:bCs/>
          <w:color w:val="8496B0" w:themeColor="text2" w:themeTint="99"/>
        </w:rPr>
        <w:t xml:space="preserve"> –</w:t>
      </w:r>
      <w:r w:rsidRPr="009451AF">
        <w:rPr>
          <w:color w:val="8496B0" w:themeColor="text2" w:themeTint="99"/>
        </w:rPr>
        <w:t xml:space="preserve"> </w:t>
      </w:r>
      <w:r>
        <w:t xml:space="preserve">This option enables you to – </w:t>
      </w:r>
    </w:p>
    <w:p w14:paraId="37563E92" w14:textId="77777777" w:rsidR="008D52D1" w:rsidRDefault="008D52D1" w:rsidP="008D52D1">
      <w:pPr>
        <w:pStyle w:val="ListParagraph"/>
        <w:numPr>
          <w:ilvl w:val="1"/>
          <w:numId w:val="1"/>
        </w:numPr>
      </w:pPr>
      <w:r w:rsidRPr="00717875">
        <w:rPr>
          <w:b/>
          <w:bCs/>
          <w:color w:val="8496B0" w:themeColor="text2" w:themeTint="99"/>
        </w:rPr>
        <w:t>Start a Scan</w:t>
      </w:r>
      <w:r>
        <w:t xml:space="preserve"> in the standard view as depicted in the figure above.</w:t>
      </w:r>
    </w:p>
    <w:p w14:paraId="02AB4514" w14:textId="77777777" w:rsidR="008D52D1" w:rsidRDefault="008D52D1" w:rsidP="008D52D1">
      <w:pPr>
        <w:pStyle w:val="ListParagraph"/>
        <w:numPr>
          <w:ilvl w:val="1"/>
          <w:numId w:val="1"/>
        </w:numPr>
      </w:pPr>
      <w:r>
        <w:rPr>
          <w:b/>
          <w:bCs/>
          <w:color w:val="8496B0" w:themeColor="text2" w:themeTint="99"/>
        </w:rPr>
        <w:t>Exit –</w:t>
      </w:r>
      <w:r>
        <w:t xml:space="preserve"> This option enables you to close from the EDF application.</w:t>
      </w:r>
    </w:p>
    <w:p w14:paraId="7F85C22A" w14:textId="77777777" w:rsidR="008D52D1" w:rsidRDefault="008D52D1" w:rsidP="008D52D1">
      <w:pPr>
        <w:pStyle w:val="ListParagraph"/>
        <w:numPr>
          <w:ilvl w:val="0"/>
          <w:numId w:val="1"/>
        </w:numPr>
      </w:pPr>
      <w:r>
        <w:rPr>
          <w:b/>
          <w:bCs/>
          <w:color w:val="8496B0" w:themeColor="text2" w:themeTint="99"/>
        </w:rPr>
        <w:t>Step 1</w:t>
      </w:r>
      <w:r w:rsidRPr="009451AF">
        <w:rPr>
          <w:b/>
          <w:bCs/>
          <w:color w:val="8496B0" w:themeColor="text2" w:themeTint="99"/>
        </w:rPr>
        <w:t xml:space="preserve"> –</w:t>
      </w:r>
      <w:r w:rsidRPr="009451AF">
        <w:rPr>
          <w:color w:val="8496B0" w:themeColor="text2" w:themeTint="99"/>
        </w:rPr>
        <w:t xml:space="preserve"> </w:t>
      </w:r>
      <w:r>
        <w:t xml:space="preserve">This option enables you to change the view of photos as they are displayed on your screen in all the modes on the scan details page. The available sub-options are described as follows – </w:t>
      </w:r>
    </w:p>
    <w:p w14:paraId="4976C46A" w14:textId="77777777" w:rsidR="008D52D1" w:rsidRDefault="008D52D1" w:rsidP="008D52D1">
      <w:pPr>
        <w:pStyle w:val="ListParagraph"/>
        <w:numPr>
          <w:ilvl w:val="1"/>
          <w:numId w:val="1"/>
        </w:numPr>
      </w:pPr>
      <w:r>
        <w:rPr>
          <w:b/>
          <w:bCs/>
          <w:color w:val="8496B0" w:themeColor="text2" w:themeTint="99"/>
        </w:rPr>
        <w:t xml:space="preserve">as </w:t>
      </w:r>
      <w:r w:rsidRPr="00717875">
        <w:rPr>
          <w:b/>
          <w:bCs/>
          <w:color w:val="8496B0" w:themeColor="text2" w:themeTint="99"/>
        </w:rPr>
        <w:t>Table</w:t>
      </w:r>
      <w:r>
        <w:t xml:space="preserve"> – Using this option, you can view the scan details as a list of files as a table. The left table lists the original photos while the right table lists the duplicates.</w:t>
      </w:r>
    </w:p>
    <w:p w14:paraId="6C59EA5A" w14:textId="77777777" w:rsidR="008D52D1" w:rsidRDefault="008D52D1" w:rsidP="008D52D1">
      <w:pPr>
        <w:pStyle w:val="ListParagraph"/>
        <w:numPr>
          <w:ilvl w:val="1"/>
          <w:numId w:val="1"/>
        </w:numPr>
      </w:pPr>
      <w:r>
        <w:rPr>
          <w:b/>
          <w:bCs/>
          <w:color w:val="8496B0" w:themeColor="text2" w:themeTint="99"/>
        </w:rPr>
        <w:t xml:space="preserve">as </w:t>
      </w:r>
      <w:r w:rsidRPr="008C08E4">
        <w:rPr>
          <w:b/>
          <w:bCs/>
          <w:color w:val="8496B0" w:themeColor="text2" w:themeTint="99"/>
        </w:rPr>
        <w:t>Tree</w:t>
      </w:r>
      <w:r>
        <w:t xml:space="preserve"> – Using this option, you can view the scan details as a tree; i.e., each of the duplicates are nested under their original photos.</w:t>
      </w:r>
    </w:p>
    <w:p w14:paraId="50806259" w14:textId="77777777" w:rsidR="008D52D1" w:rsidRDefault="008D52D1" w:rsidP="008D52D1">
      <w:pPr>
        <w:pStyle w:val="ListParagraph"/>
        <w:numPr>
          <w:ilvl w:val="1"/>
          <w:numId w:val="1"/>
        </w:numPr>
      </w:pPr>
      <w:r>
        <w:rPr>
          <w:b/>
          <w:bCs/>
          <w:color w:val="8496B0" w:themeColor="text2" w:themeTint="99"/>
        </w:rPr>
        <w:t xml:space="preserve">as </w:t>
      </w:r>
      <w:r w:rsidRPr="008C08E4">
        <w:rPr>
          <w:b/>
          <w:bCs/>
          <w:color w:val="8496B0" w:themeColor="text2" w:themeTint="99"/>
        </w:rPr>
        <w:t>Multiview</w:t>
      </w:r>
      <w:r>
        <w:t xml:space="preserve"> – Using this option, you can view the scan details as thumbnailed list wherein each of the duplicates are listed to the right of their originals. Each thumbnail is also marked if it is Original or if it is a 100% duplicate of the original.</w:t>
      </w:r>
    </w:p>
    <w:p w14:paraId="6849E0A6" w14:textId="77777777" w:rsidR="008D52D1" w:rsidRDefault="008D52D1" w:rsidP="008D52D1">
      <w:pPr>
        <w:pStyle w:val="ListParagraph"/>
        <w:numPr>
          <w:ilvl w:val="1"/>
          <w:numId w:val="1"/>
        </w:numPr>
      </w:pPr>
      <w:r>
        <w:rPr>
          <w:b/>
          <w:bCs/>
          <w:color w:val="8496B0" w:themeColor="text2" w:themeTint="99"/>
        </w:rPr>
        <w:t xml:space="preserve">as </w:t>
      </w:r>
      <w:r w:rsidRPr="008C08E4">
        <w:rPr>
          <w:b/>
          <w:bCs/>
          <w:color w:val="8496B0" w:themeColor="text2" w:themeTint="99"/>
        </w:rPr>
        <w:t>Theatre</w:t>
      </w:r>
      <w:r>
        <w:t xml:space="preserve"> – Using this option, you can view the scan details in such a way the 80% of the screen displays the photo which is centered on the screen. Also, both the original photo thumbnails are listed along with their duplicates in the remaining 20% of the screen at the bottom as a slide list running from left to right.</w:t>
      </w:r>
    </w:p>
    <w:p w14:paraId="753C24DB" w14:textId="77777777" w:rsidR="008D52D1" w:rsidRDefault="008D52D1" w:rsidP="008D52D1">
      <w:pPr>
        <w:pStyle w:val="ListParagraph"/>
        <w:numPr>
          <w:ilvl w:val="0"/>
          <w:numId w:val="1"/>
        </w:numPr>
      </w:pPr>
      <w:r>
        <w:rPr>
          <w:b/>
          <w:bCs/>
          <w:color w:val="8496B0" w:themeColor="text2" w:themeTint="99"/>
        </w:rPr>
        <w:t>Step 1</w:t>
      </w:r>
      <w:r w:rsidRPr="009451AF">
        <w:rPr>
          <w:b/>
          <w:bCs/>
          <w:color w:val="8496B0" w:themeColor="text2" w:themeTint="99"/>
        </w:rPr>
        <w:t xml:space="preserve"> –</w:t>
      </w:r>
      <w:r w:rsidRPr="009451AF">
        <w:rPr>
          <w:color w:val="8496B0" w:themeColor="text2" w:themeTint="99"/>
        </w:rPr>
        <w:t xml:space="preserve"> </w:t>
      </w:r>
      <w:r>
        <w:t>This option enables you to perform the following actions –</w:t>
      </w:r>
    </w:p>
    <w:p w14:paraId="1F5EDC9F" w14:textId="77777777" w:rsidR="008D52D1" w:rsidRDefault="008D52D1" w:rsidP="008D52D1">
      <w:pPr>
        <w:pStyle w:val="ListParagraph"/>
        <w:numPr>
          <w:ilvl w:val="1"/>
          <w:numId w:val="1"/>
        </w:numPr>
      </w:pPr>
      <w:r w:rsidRPr="009451AF">
        <w:rPr>
          <w:b/>
          <w:bCs/>
          <w:color w:val="8496B0" w:themeColor="text2" w:themeTint="99"/>
        </w:rPr>
        <w:t xml:space="preserve">User Guide – </w:t>
      </w:r>
      <w:r>
        <w:t>Clicking this option enables you to view this user guide.</w:t>
      </w:r>
    </w:p>
    <w:p w14:paraId="15428B5E" w14:textId="77777777" w:rsidR="008D52D1" w:rsidRDefault="008D52D1" w:rsidP="008D52D1">
      <w:pPr>
        <w:pStyle w:val="ListParagraph"/>
        <w:numPr>
          <w:ilvl w:val="1"/>
          <w:numId w:val="1"/>
        </w:numPr>
      </w:pPr>
      <w:r w:rsidRPr="009451AF">
        <w:rPr>
          <w:b/>
          <w:bCs/>
          <w:color w:val="8496B0" w:themeColor="text2" w:themeTint="99"/>
        </w:rPr>
        <w:t>Update –</w:t>
      </w:r>
      <w:r>
        <w:t xml:space="preserve"> Clicking this option enables you to check if any updates of the EDF application are available.</w:t>
      </w:r>
    </w:p>
    <w:p w14:paraId="34E95331" w14:textId="77777777" w:rsidR="008D52D1" w:rsidRPr="009451AF" w:rsidRDefault="008D52D1" w:rsidP="008D52D1">
      <w:pPr>
        <w:pStyle w:val="ListParagraph"/>
        <w:numPr>
          <w:ilvl w:val="1"/>
          <w:numId w:val="1"/>
        </w:numPr>
      </w:pPr>
      <w:r>
        <w:rPr>
          <w:b/>
          <w:bCs/>
          <w:color w:val="8496B0" w:themeColor="text2" w:themeTint="99"/>
        </w:rPr>
        <w:t>About –</w:t>
      </w:r>
      <w:r>
        <w:t xml:space="preserve"> Clicking this option enables you to view your license information in case you have registered EDF application installation. This option also enables to and purchase a license key depending on the package of your choice. Also, this sub-option enables you to register you application installation and activate it after the system validates your license key successfully.</w:t>
      </w:r>
    </w:p>
    <w:p w14:paraId="2A3EAD96" w14:textId="77777777" w:rsidR="008D52D1" w:rsidRDefault="008D52D1"/>
    <w:sectPr w:rsidR="008D5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7DF"/>
    <w:multiLevelType w:val="hybridMultilevel"/>
    <w:tmpl w:val="BCCA2358"/>
    <w:lvl w:ilvl="0" w:tplc="C5BE8BEC">
      <w:start w:val="1"/>
      <w:numFmt w:val="bullet"/>
      <w:lvlText w:val=""/>
      <w:lvlJc w:val="left"/>
      <w:pPr>
        <w:ind w:left="760" w:hanging="360"/>
      </w:pPr>
      <w:rPr>
        <w:rFonts w:ascii="Symbol" w:hAnsi="Symbol" w:hint="default"/>
        <w:color w:val="8496B0" w:themeColor="text2" w:themeTint="99"/>
      </w:rPr>
    </w:lvl>
    <w:lvl w:ilvl="1" w:tplc="4DF2CE44">
      <w:start w:val="1"/>
      <w:numFmt w:val="bullet"/>
      <w:lvlText w:val="o"/>
      <w:lvlJc w:val="left"/>
      <w:pPr>
        <w:ind w:left="1480" w:hanging="360"/>
      </w:pPr>
      <w:rPr>
        <w:rFonts w:ascii="Courier New" w:hAnsi="Courier New" w:cs="Courier New" w:hint="default"/>
        <w:color w:val="8496B0" w:themeColor="text2" w:themeTint="99"/>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5BE2"/>
    <w:rsid w:val="00316147"/>
    <w:rsid w:val="003616A4"/>
    <w:rsid w:val="003A6C2A"/>
    <w:rsid w:val="004229A9"/>
    <w:rsid w:val="004A1210"/>
    <w:rsid w:val="005C321E"/>
    <w:rsid w:val="0064290F"/>
    <w:rsid w:val="007A7CF7"/>
    <w:rsid w:val="00852A36"/>
    <w:rsid w:val="008D52D1"/>
    <w:rsid w:val="00C868E5"/>
    <w:rsid w:val="00C91099"/>
    <w:rsid w:val="00D15BE2"/>
    <w:rsid w:val="00D76B2E"/>
    <w:rsid w:val="00E85AF7"/>
    <w:rsid w:val="00EF39F2"/>
    <w:rsid w:val="00F069CE"/>
    <w:rsid w:val="00FD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38"/>
        <o:r id="V:Rule2" type="connector" idref="#_x0000_s1050"/>
      </o:rules>
    </o:shapelayout>
  </w:shapeDefaults>
  <w:decimalSymbol w:val="."/>
  <w:listSeparator w:val=","/>
  <w14:docId w14:val="46F6627B"/>
  <w15:docId w15:val="{51A545B9-AB86-46CB-B33B-88665F3F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52D1"/>
    <w:pPr>
      <w:spacing w:before="40" w:after="40" w:line="276" w:lineRule="auto"/>
      <w:contextualSpacing/>
    </w:pPr>
    <w:rPr>
      <w:rFonts w:ascii="Calibri" w:hAnsi="Calibri"/>
      <w:color w:val="000000" w:themeColor="text1"/>
      <w:kern w:val="0"/>
      <w:sz w:val="24"/>
      <w:lang w:val="en-US"/>
    </w:rPr>
  </w:style>
  <w:style w:type="character" w:customStyle="1" w:styleId="ListParagraphChar">
    <w:name w:val="List Paragraph Char"/>
    <w:basedOn w:val="DefaultParagraphFont"/>
    <w:link w:val="ListParagraph"/>
    <w:uiPriority w:val="34"/>
    <w:rsid w:val="008D52D1"/>
    <w:rPr>
      <w:rFonts w:ascii="Calibri" w:hAnsi="Calibri"/>
      <w:color w:val="000000" w:themeColor="text1"/>
      <w:kern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Flynn</dc:creator>
  <cp:keywords/>
  <dc:description/>
  <cp:lastModifiedBy>Administrator</cp:lastModifiedBy>
  <cp:revision>8</cp:revision>
  <dcterms:created xsi:type="dcterms:W3CDTF">2023-12-18T16:25:00Z</dcterms:created>
  <dcterms:modified xsi:type="dcterms:W3CDTF">2024-06-16T09:16:00Z</dcterms:modified>
</cp:coreProperties>
</file>