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79.0" w:type="dxa"/>
        <w:jc w:val="left"/>
        <w:tblInd w:w="-115.0" w:type="dxa"/>
        <w:tblLayout w:type="fixed"/>
        <w:tblLook w:val="0400"/>
      </w:tblPr>
      <w:tblGrid>
        <w:gridCol w:w="2736"/>
        <w:gridCol w:w="7343"/>
        <w:tblGridChange w:id="0">
          <w:tblGrid>
            <w:gridCol w:w="2736"/>
            <w:gridCol w:w="7343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0" distT="0" distL="114300" distR="114300">
                  <wp:extent cx="1563624" cy="457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4a8d"/>
                <w:sz w:val="32"/>
                <w:szCs w:val="32"/>
                <w:rtl w:val="0"/>
              </w:rPr>
              <w:t xml:space="preserve">Prática 10 – Lanchonete: da planilha à 3FN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Aula 10 · Anomalias, dependência funcional e formas normais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before="40" w:lineRule="auto"/>
              <w:rPr>
                <w:color w:val="303030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Curso: </w:t>
            </w:r>
            <w:r w:rsidDel="00000000" w:rsidR="00000000" w:rsidRPr="00000000">
              <w:rPr>
                <w:color w:val="303030"/>
                <w:rtl w:val="0"/>
              </w:rPr>
              <w:t xml:space="preserve">Técnico em Desenvolvimento de Sistemas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" w:before="40" w:lineRule="auto"/>
              <w:rPr>
                <w:color w:val="303030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Unidade Curricular: </w:t>
            </w:r>
            <w:r w:rsidDel="00000000" w:rsidR="00000000" w:rsidRPr="00000000">
              <w:rPr>
                <w:color w:val="303030"/>
                <w:rtl w:val="0"/>
              </w:rPr>
              <w:t xml:space="preserve">Banco de Dados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0" w:before="40" w:lineRule="auto"/>
              <w:rPr>
                <w:color w:val="303030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Instrutor: </w:t>
            </w:r>
            <w:r w:rsidDel="00000000" w:rsidR="00000000" w:rsidRPr="00000000">
              <w:rPr>
                <w:color w:val="303030"/>
                <w:rtl w:val="0"/>
              </w:rPr>
              <w:t xml:space="preserve">Anderson Ferreira</w:t>
            </w:r>
          </w:p>
        </w:tc>
      </w:tr>
    </w:tbl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004a8d"/>
          <w:sz w:val="26"/>
          <w:szCs w:val="26"/>
        </w:rPr>
      </w:pPr>
      <w:r w:rsidDel="00000000" w:rsidR="00000000" w:rsidRPr="00000000">
        <w:rPr>
          <w:b w:val="1"/>
          <w:bCs w:val="1"/>
          <w:color w:val="004a8d"/>
          <w:sz w:val="26"/>
          <w:szCs w:val="26"/>
          <w:rtl w:val="0"/>
        </w:rPr>
        <w:t xml:space="preserve">Objetivo da prática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Achar os problemas da planilha de pedidos e dividir a planilha em tabelas até a 3FN.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color w:val="303030"/>
        </w:rPr>
      </w:pPr>
      <w:r w:rsidDel="00000000" w:rsidR="00000000" w:rsidRPr="00000000">
        <w:rPr>
          <w:b w:val="1"/>
          <w:bCs w:val="1"/>
          <w:color w:val="303030"/>
          <w:rtl w:val="0"/>
        </w:rPr>
        <w:t xml:space="preserve">Descrição da atividade:</w:t>
      </w:r>
      <w:r w:rsidDel="00000000" w:rsidR="00000000" w:rsidRPr="00000000">
        <w:rPr>
          <w:color w:val="303030"/>
          <w:rtl w:val="0"/>
        </w:rPr>
        <w:t xml:space="preserve"> você é o técnico que normaliza a planilha da lanchonete (etapa 3 da situação de aprendizagem). Os preços são os cobrados em cada pedido.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004a8d"/>
          <w:sz w:val="26"/>
          <w:szCs w:val="26"/>
        </w:rPr>
      </w:pPr>
      <w:r w:rsidDel="00000000" w:rsidR="00000000" w:rsidRPr="00000000">
        <w:rPr>
          <w:b w:val="1"/>
          <w:bCs w:val="1"/>
          <w:color w:val="004a8d"/>
          <w:sz w:val="26"/>
          <w:szCs w:val="26"/>
          <w:rtl w:val="0"/>
        </w:rPr>
        <w:t xml:space="preserve">Instruções da atividade</w:t>
      </w:r>
    </w:p>
    <w:tbl>
      <w:tblPr>
        <w:tblStyle w:val="Table3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1380"/>
        <w:gridCol w:w="1530"/>
        <w:gridCol w:w="1590"/>
        <w:gridCol w:w="1650"/>
        <w:gridCol w:w="1650"/>
        <w:tblGridChange w:id="0">
          <w:tblGrid>
            <w:gridCol w:w="1110"/>
            <w:gridCol w:w="1380"/>
            <w:gridCol w:w="1530"/>
            <w:gridCol w:w="1590"/>
            <w:gridCol w:w="1650"/>
            <w:gridCol w:w="165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60" w:before="60" w:line="252.00000000000003" w:lineRule="auto"/>
              <w:rPr>
                <w:b w:val="1"/>
                <w:bCs w:val="1"/>
                <w:color w:val="303030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pedido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60" w:before="60" w:line="252.00000000000003" w:lineRule="auto"/>
              <w:rPr>
                <w:b w:val="1"/>
                <w:bCs w:val="1"/>
                <w:color w:val="303030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data e hora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60" w:before="60" w:line="252.00000000000003" w:lineRule="auto"/>
              <w:rPr>
                <w:b w:val="1"/>
                <w:bCs w:val="1"/>
                <w:color w:val="303030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unidade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60" w:before="60" w:line="252.00000000000003" w:lineRule="auto"/>
              <w:rPr>
                <w:b w:val="1"/>
                <w:bCs w:val="1"/>
                <w:color w:val="303030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endereço da unidade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60" w:before="60" w:line="252.00000000000003" w:lineRule="auto"/>
              <w:rPr>
                <w:b w:val="1"/>
                <w:bCs w:val="1"/>
                <w:color w:val="303030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telefone do cliente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60" w:before="60" w:line="252.00000000000003" w:lineRule="auto"/>
              <w:rPr>
                <w:b w:val="1"/>
                <w:bCs w:val="1"/>
                <w:color w:val="303030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entregador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03/10 19:10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Ponta Verde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Av. A,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99000-0001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E1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03/10 19:25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Pajuçara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Rua B,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99000-0002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balcão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04/10 18:40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Ponta Verde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Av. A,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99000-0001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E2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04/10 20:05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Jatiúca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Rua C, 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99000-0003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E1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05/10 17:50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Ponta Verde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Av. A, 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990000001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balcão</w:t>
            </w:r>
          </w:p>
        </w:tc>
      </w:tr>
    </w:tbl>
    <w:p w:rsidR="00000000" w:rsidDel="00000000" w:rsidP="00000000" w:rsidRDefault="00000000" w:rsidRPr="00000000" w14:paraId="00000031">
      <w:pPr>
        <w:spacing w:after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3390"/>
        <w:gridCol w:w="1110"/>
        <w:gridCol w:w="1800"/>
        <w:gridCol w:w="1365"/>
        <w:tblGridChange w:id="0">
          <w:tblGrid>
            <w:gridCol w:w="1230"/>
            <w:gridCol w:w="3390"/>
            <w:gridCol w:w="1110"/>
            <w:gridCol w:w="1800"/>
            <w:gridCol w:w="136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60" w:before="60" w:line="252.00000000000003" w:lineRule="auto"/>
              <w:rPr>
                <w:b w:val="1"/>
                <w:bCs w:val="1"/>
                <w:color w:val="303030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pedido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60" w:before="60" w:line="252.00000000000003" w:lineRule="auto"/>
              <w:rPr>
                <w:b w:val="1"/>
                <w:bCs w:val="1"/>
                <w:color w:val="303030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produtos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60" w:before="60" w:line="252.00000000000003" w:lineRule="auto"/>
              <w:rPr>
                <w:b w:val="1"/>
                <w:bCs w:val="1"/>
                <w:color w:val="303030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qtd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60" w:before="60" w:line="252.00000000000003" w:lineRule="auto"/>
              <w:rPr>
                <w:b w:val="1"/>
                <w:bCs w:val="1"/>
                <w:color w:val="303030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preços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60" w:before="60" w:line="252.00000000000003" w:lineRule="auto"/>
              <w:rPr>
                <w:b w:val="1"/>
                <w:bCs w:val="1"/>
                <w:color w:val="303030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total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Açaí 500 ml; Tapioca de queijo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1;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18,00; 12,00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30,00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Açaí 500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18,00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18,00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Tapioca de queijo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13,00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13,00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Açaí 300 ml; Açaí 500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2;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12,00; 18,00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42,00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Açaí 300 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12,00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12,00</w:t>
            </w:r>
          </w:p>
        </w:tc>
      </w:tr>
    </w:tbl>
    <w:p w:rsidR="00000000" w:rsidDel="00000000" w:rsidP="00000000" w:rsidRDefault="00000000" w:rsidRPr="00000000" w14:paraId="00000050">
      <w:pPr>
        <w:spacing w:after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before="40" w:lineRule="auto"/>
              <w:rPr>
                <w:color w:val="303030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1FN, 2FN e 3FN:</w:t>
            </w:r>
            <w:r w:rsidDel="00000000" w:rsidR="00000000" w:rsidRPr="00000000">
              <w:rPr>
                <w:color w:val="303030"/>
                <w:rtl w:val="0"/>
              </w:rPr>
              <w:t xml:space="preserve"> primeira, segunda e terceira forma normal.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03030"/>
                <w:rtl w:val="0"/>
              </w:rPr>
              <w:t xml:space="preserve">X → Y:</w:t>
            </w:r>
            <w:r w:rsidDel="00000000" w:rsidR="00000000" w:rsidRPr="00000000">
              <w:rPr>
                <w:color w:val="303030"/>
                <w:rtl w:val="0"/>
              </w:rPr>
              <w:t xml:space="preserve"> X determina Y. </w:t>
            </w: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PK:</w:t>
            </w:r>
            <w:r w:rsidDel="00000000" w:rsidR="00000000" w:rsidRPr="00000000">
              <w:rPr>
                <w:color w:val="303030"/>
                <w:rtl w:val="0"/>
              </w:rPr>
              <w:t xml:space="preserve"> chave primária. </w:t>
            </w: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FK:</w:t>
            </w:r>
            <w:r w:rsidDel="00000000" w:rsidR="00000000" w:rsidRPr="00000000">
              <w:rPr>
                <w:color w:val="303030"/>
                <w:rtl w:val="0"/>
              </w:rPr>
              <w:t xml:space="preserve"> chave estrangeira.</w:t>
            </w:r>
          </w:p>
        </w:tc>
      </w:tr>
    </w:tbl>
    <w:p w:rsidR="00000000" w:rsidDel="00000000" w:rsidP="00000000" w:rsidRDefault="00000000" w:rsidRPr="00000000" w14:paraId="00000052">
      <w:pPr>
        <w:spacing w:after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80" w:lineRule="auto"/>
        <w:ind w:left="940" w:hanging="440"/>
        <w:rPr>
          <w:color w:val="303030"/>
        </w:rPr>
      </w:pPr>
      <w:r w:rsidDel="00000000" w:rsidR="00000000" w:rsidRPr="00000000">
        <w:rPr>
          <w:b w:val="1"/>
          <w:bCs w:val="1"/>
          <w:color w:val="303030"/>
          <w:rtl w:val="0"/>
        </w:rPr>
        <w:t xml:space="preserve">1.</w:t>
        <w:tab/>
      </w:r>
      <w:r w:rsidDel="00000000" w:rsidR="00000000" w:rsidRPr="00000000">
        <w:rPr>
          <w:color w:val="303030"/>
          <w:rtl w:val="0"/>
        </w:rPr>
        <w:t xml:space="preserve">No quadro 1, escreva um exemplo de cada anomalia, com um dado da planilha.</w:t>
      </w:r>
    </w:p>
    <w:p w:rsidR="00000000" w:rsidDel="00000000" w:rsidP="00000000" w:rsidRDefault="00000000" w:rsidRPr="00000000" w14:paraId="00000054">
      <w:pPr>
        <w:spacing w:after="80" w:lineRule="auto"/>
        <w:ind w:left="940" w:hanging="440"/>
        <w:rPr>
          <w:color w:val="303030"/>
        </w:rPr>
      </w:pPr>
      <w:r w:rsidDel="00000000" w:rsidR="00000000" w:rsidRPr="00000000">
        <w:rPr>
          <w:b w:val="1"/>
          <w:bCs w:val="1"/>
          <w:color w:val="303030"/>
          <w:rtl w:val="0"/>
        </w:rPr>
        <w:t xml:space="preserve">2.</w:t>
        <w:tab/>
      </w:r>
      <w:r w:rsidDel="00000000" w:rsidR="00000000" w:rsidRPr="00000000">
        <w:rPr>
          <w:color w:val="303030"/>
          <w:rtl w:val="0"/>
        </w:rPr>
        <w:t xml:space="preserve">No quadro 2, complete as setas.</w:t>
      </w:r>
    </w:p>
    <w:p w:rsidR="00000000" w:rsidDel="00000000" w:rsidP="00000000" w:rsidRDefault="00000000" w:rsidRPr="00000000" w14:paraId="00000055">
      <w:pPr>
        <w:spacing w:after="80" w:lineRule="auto"/>
        <w:ind w:left="940" w:hanging="440"/>
        <w:rPr>
          <w:color w:val="303030"/>
        </w:rPr>
      </w:pPr>
      <w:r w:rsidDel="00000000" w:rsidR="00000000" w:rsidRPr="00000000">
        <w:rPr>
          <w:b w:val="1"/>
          <w:bCs w:val="1"/>
          <w:color w:val="303030"/>
          <w:rtl w:val="0"/>
        </w:rPr>
        <w:t xml:space="preserve">3.</w:t>
        <w:tab/>
      </w:r>
      <w:r w:rsidDel="00000000" w:rsidR="00000000" w:rsidRPr="00000000">
        <w:rPr>
          <w:color w:val="303030"/>
          <w:rtl w:val="0"/>
        </w:rPr>
        <w:t xml:space="preserve">Abra pratica-10-inicio.drawio e salve como pratica-10.drawio.</w:t>
      </w:r>
    </w:p>
    <w:p w:rsidR="00000000" w:rsidDel="00000000" w:rsidP="00000000" w:rsidRDefault="00000000" w:rsidRPr="00000000" w14:paraId="00000056">
      <w:pPr>
        <w:spacing w:after="80" w:lineRule="auto"/>
        <w:ind w:left="940" w:hanging="440"/>
        <w:rPr>
          <w:color w:val="303030"/>
        </w:rPr>
      </w:pPr>
      <w:r w:rsidDel="00000000" w:rsidR="00000000" w:rsidRPr="00000000">
        <w:rPr>
          <w:b w:val="1"/>
          <w:bCs w:val="1"/>
          <w:color w:val="303030"/>
          <w:rtl w:val="0"/>
        </w:rPr>
        <w:t xml:space="preserve">4.</w:t>
        <w:tab/>
      </w:r>
      <w:r w:rsidDel="00000000" w:rsidR="00000000" w:rsidRPr="00000000">
        <w:rPr>
          <w:color w:val="303030"/>
          <w:rtl w:val="0"/>
        </w:rPr>
        <w:t xml:space="preserve">Divida a planilha até a 3FN: crie as tabelas com PK, FK e a seta de cada FK.</w:t>
      </w:r>
    </w:p>
    <w:p w:rsidR="00000000" w:rsidDel="00000000" w:rsidP="00000000" w:rsidRDefault="00000000" w:rsidRPr="00000000" w14:paraId="00000057">
      <w:pPr>
        <w:spacing w:after="80" w:lineRule="auto"/>
        <w:ind w:left="940" w:hanging="440"/>
        <w:rPr>
          <w:color w:val="303030"/>
        </w:rPr>
      </w:pPr>
      <w:r w:rsidDel="00000000" w:rsidR="00000000" w:rsidRPr="00000000">
        <w:rPr>
          <w:b w:val="1"/>
          <w:bCs w:val="1"/>
          <w:color w:val="303030"/>
          <w:rtl w:val="0"/>
        </w:rPr>
        <w:t xml:space="preserve">5.</w:t>
        <w:tab/>
      </w:r>
      <w:r w:rsidDel="00000000" w:rsidR="00000000" w:rsidRPr="00000000">
        <w:rPr>
          <w:color w:val="303030"/>
          <w:rtl w:val="0"/>
        </w:rPr>
        <w:t xml:space="preserve">No quadro 3, escreva o que você mudou em cada forma normal.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6615"/>
        <w:tblGridChange w:id="0">
          <w:tblGrid>
            <w:gridCol w:w="2280"/>
            <w:gridCol w:w="661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60" w:before="60" w:line="252.00000000000003" w:lineRule="auto"/>
              <w:rPr>
                <w:b w:val="1"/>
                <w:bCs w:val="1"/>
                <w:color w:val="303030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Quadro 1. Anomalia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60" w:before="60" w:line="252.00000000000003" w:lineRule="auto"/>
              <w:rPr>
                <w:b w:val="1"/>
                <w:bCs w:val="1"/>
                <w:color w:val="303030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Exemplo na planilha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Atualização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Se o endereço da unidade "Ponta Verde" mudar, é necessário alterar múltiplas linhas na planilha (Pedidos 1, 3 e 5). Se alguma linha não for atualizada, haverá inconsistência.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Inserção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Não é possível cadastrar uma nova unidade (ex.: Unidade Farol) sem que ela tenha realizado pelo menos um pedido associado.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Exclusão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Se o Pedido 2 for apagado, perde-se a informação de que a unidade "Pajuçara" existe na lanchonete, bem como o seu endereço.</w:t>
            </w:r>
          </w:p>
        </w:tc>
      </w:tr>
    </w:tbl>
    <w:p w:rsidR="00000000" w:rsidDel="00000000" w:rsidP="00000000" w:rsidRDefault="00000000" w:rsidRPr="00000000" w14:paraId="00000060">
      <w:pPr>
        <w:spacing w:after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5"/>
        <w:gridCol w:w="5970"/>
        <w:tblGridChange w:id="0">
          <w:tblGrid>
            <w:gridCol w:w="2925"/>
            <w:gridCol w:w="59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60" w:before="60" w:line="252.00000000000003" w:lineRule="auto"/>
              <w:rPr>
                <w:b w:val="1"/>
                <w:bCs w:val="1"/>
                <w:color w:val="303030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Quadro 2. Seta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60" w:before="60" w:line="252.00000000000003" w:lineRule="auto"/>
              <w:rPr>
                <w:b w:val="1"/>
                <w:bCs w:val="1"/>
                <w:color w:val="303030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Complete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03030"/>
                <w:rtl w:val="0"/>
              </w:rPr>
              <w:t xml:space="preserve">unidade 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Endereço da unidade.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03030"/>
                <w:rtl w:val="0"/>
              </w:rPr>
              <w:t xml:space="preserve">pedido + produto 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Unidade e cliente.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total depende 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Quantidade e preços.</w:t>
            </w:r>
          </w:p>
        </w:tc>
      </w:tr>
    </w:tbl>
    <w:p w:rsidR="00000000" w:rsidDel="00000000" w:rsidP="00000000" w:rsidRDefault="00000000" w:rsidRPr="00000000" w14:paraId="00000069">
      <w:pPr>
        <w:spacing w:after="4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6675"/>
        <w:tblGridChange w:id="0">
          <w:tblGrid>
            <w:gridCol w:w="2220"/>
            <w:gridCol w:w="667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60" w:before="60" w:line="252.00000000000003" w:lineRule="auto"/>
              <w:rPr>
                <w:b w:val="1"/>
                <w:bCs w:val="1"/>
                <w:color w:val="303030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Quadro 3. Forma normal</w:t>
            </w:r>
          </w:p>
        </w:tc>
        <w:tc>
          <w:tcPr>
            <w:tcBorders>
              <w:top w:color="808080" w:space="0" w:sz="6" w:val="single"/>
              <w:left w:color="000000" w:space="0" w:sz="0" w:val="nil"/>
              <w:bottom w:color="808080" w:space="0" w:sz="6" w:val="single"/>
              <w:right w:color="808080" w:space="0" w:sz="6" w:val="single"/>
            </w:tcBorders>
            <w:shd w:fill="dce6f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60" w:before="60" w:line="252.00000000000003" w:lineRule="auto"/>
              <w:rPr>
                <w:b w:val="1"/>
                <w:bCs w:val="1"/>
                <w:color w:val="303030"/>
              </w:rPr>
            </w:pPr>
            <w:r w:rsidDel="00000000" w:rsidR="00000000" w:rsidRPr="00000000">
              <w:rPr>
                <w:b w:val="1"/>
                <w:bCs w:val="1"/>
                <w:color w:val="303030"/>
                <w:rtl w:val="0"/>
              </w:rPr>
              <w:t xml:space="preserve">O que mudou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1FN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Removidos os grupos repetitivos (múltiplos produtos, quantidades e preços na mesma célula/linha). Criada a tabela de itens/produtos do pedido, garantindo a atomicidade dos dados.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2FN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Eliminadas as dependências parciais da chave primária composta. Separadas as informações próprias do produto ou do item do pedido (como a quantidade e o preço cobrado).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60" w:before="60" w:line="252.00000000000003" w:lineRule="auto"/>
              <w:rPr>
                <w:color w:val="303030"/>
              </w:rPr>
            </w:pPr>
            <w:r w:rsidDel="00000000" w:rsidR="00000000" w:rsidRPr="00000000">
              <w:rPr>
                <w:color w:val="303030"/>
                <w:rtl w:val="0"/>
              </w:rPr>
              <w:t xml:space="preserve">3FN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6" w:val="single"/>
              <w:right w:color="80808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60" w:before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Eliminadas as dependências transitivas (atributos não chave que determinavam outros atributos não chave). O endereço foi movido para a tabela de Unidade e o campo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ota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 foi removido por ser um dado derivado.</w:t>
            </w:r>
          </w:p>
        </w:tc>
      </w:tr>
    </w:tbl>
    <w:p w:rsidR="00000000" w:rsidDel="00000000" w:rsidP="00000000" w:rsidRDefault="00000000" w:rsidRPr="00000000" w14:paraId="00000072">
      <w:pPr>
        <w:spacing w:after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004a8d"/>
          <w:sz w:val="26"/>
          <w:szCs w:val="26"/>
        </w:rPr>
      </w:pPr>
      <w:r w:rsidDel="00000000" w:rsidR="00000000" w:rsidRPr="00000000">
        <w:rPr>
          <w:b w:val="1"/>
          <w:bCs w:val="1"/>
          <w:color w:val="004a8d"/>
          <w:sz w:val="26"/>
          <w:szCs w:val="26"/>
          <w:rtl w:val="0"/>
        </w:rPr>
        <w:t xml:space="preserve">Como enviar a atividade</w:t>
      </w:r>
    </w:p>
    <w:p w:rsidR="00000000" w:rsidDel="00000000" w:rsidP="00000000" w:rsidRDefault="00000000" w:rsidRPr="00000000" w14:paraId="00000074">
      <w:pPr>
        <w:spacing w:after="80" w:lineRule="auto"/>
        <w:ind w:left="940" w:hanging="440"/>
        <w:rPr>
          <w:color w:val="303030"/>
        </w:rPr>
      </w:pPr>
      <w:r w:rsidDel="00000000" w:rsidR="00000000" w:rsidRPr="00000000">
        <w:rPr>
          <w:b w:val="1"/>
          <w:bCs w:val="1"/>
          <w:color w:val="303030"/>
          <w:rtl w:val="0"/>
        </w:rPr>
        <w:t xml:space="preserve">1.</w:t>
        <w:tab/>
      </w:r>
      <w:r w:rsidDel="00000000" w:rsidR="00000000" w:rsidRPr="00000000">
        <w:rPr>
          <w:color w:val="303030"/>
          <w:rtl w:val="0"/>
        </w:rPr>
        <w:t xml:space="preserve">Salve este documento como pratica-10.docx.</w:t>
      </w:r>
    </w:p>
    <w:p w:rsidR="00000000" w:rsidDel="00000000" w:rsidP="00000000" w:rsidRDefault="00000000" w:rsidRPr="00000000" w14:paraId="00000075">
      <w:pPr>
        <w:spacing w:after="80" w:lineRule="auto"/>
        <w:ind w:left="940" w:hanging="440"/>
        <w:rPr>
          <w:color w:val="303030"/>
        </w:rPr>
      </w:pPr>
      <w:r w:rsidDel="00000000" w:rsidR="00000000" w:rsidRPr="00000000">
        <w:rPr>
          <w:b w:val="1"/>
          <w:bCs w:val="1"/>
          <w:color w:val="303030"/>
          <w:rtl w:val="0"/>
        </w:rPr>
        <w:t xml:space="preserve">2.</w:t>
        <w:tab/>
      </w:r>
      <w:r w:rsidDel="00000000" w:rsidR="00000000" w:rsidRPr="00000000">
        <w:rPr>
          <w:color w:val="303030"/>
          <w:rtl w:val="0"/>
        </w:rPr>
        <w:t xml:space="preserve">No repositório UC03_Banco_de_Dados, crie a pasta Banco/pratica-10 e coloque nela pratica-10.docx e pratica-10.drawio.</w:t>
      </w:r>
    </w:p>
    <w:p w:rsidR="00000000" w:rsidDel="00000000" w:rsidP="00000000" w:rsidRDefault="00000000" w:rsidRPr="00000000" w14:paraId="00000076">
      <w:pPr>
        <w:spacing w:after="80" w:lineRule="auto"/>
        <w:ind w:left="940" w:hanging="440"/>
        <w:rPr>
          <w:color w:val="303030"/>
        </w:rPr>
      </w:pPr>
      <w:r w:rsidDel="00000000" w:rsidR="00000000" w:rsidRPr="00000000">
        <w:rPr>
          <w:b w:val="1"/>
          <w:bCs w:val="1"/>
          <w:color w:val="303030"/>
          <w:rtl w:val="0"/>
        </w:rPr>
        <w:t xml:space="preserve">3.</w:t>
        <w:tab/>
      </w:r>
      <w:r w:rsidDel="00000000" w:rsidR="00000000" w:rsidRPr="00000000">
        <w:rPr>
          <w:color w:val="303030"/>
          <w:rtl w:val="0"/>
        </w:rPr>
        <w:t xml:space="preserve">No terminal do VS Code, digite:</w:t>
      </w:r>
    </w:p>
    <w:tbl>
      <w:tblPr>
        <w:tblStyle w:val="Table9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95"/>
        <w:tblGridChange w:id="0">
          <w:tblGrid>
            <w:gridCol w:w="889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2f2f2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>
                <w:rFonts w:ascii="Courier New" w:cs="Courier New" w:eastAsia="Courier New" w:hAnsi="Courier New"/>
                <w:color w:val="30303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0"/>
                <w:szCs w:val="20"/>
                <w:rtl w:val="0"/>
              </w:rPr>
              <w:t xml:space="preserve">git add .</w:t>
            </w:r>
          </w:p>
          <w:p w:rsidR="00000000" w:rsidDel="00000000" w:rsidP="00000000" w:rsidRDefault="00000000" w:rsidRPr="00000000" w14:paraId="00000078">
            <w:pPr>
              <w:spacing w:after="40" w:before="40" w:lineRule="auto"/>
              <w:rPr>
                <w:rFonts w:ascii="Courier New" w:cs="Courier New" w:eastAsia="Courier New" w:hAnsi="Courier New"/>
                <w:color w:val="30303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0"/>
                <w:szCs w:val="20"/>
                <w:rtl w:val="0"/>
              </w:rPr>
              <w:t xml:space="preserve">git commit -m "docs: adiciona pratica 10"</w:t>
            </w:r>
          </w:p>
          <w:p w:rsidR="00000000" w:rsidDel="00000000" w:rsidP="00000000" w:rsidRDefault="00000000" w:rsidRPr="00000000" w14:paraId="00000079">
            <w:pPr>
              <w:spacing w:after="40" w:before="40" w:lineRule="auto"/>
              <w:rPr>
                <w:rFonts w:ascii="Courier New" w:cs="Courier New" w:eastAsia="Courier New" w:hAnsi="Courier New"/>
                <w:color w:val="30303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03030"/>
                <w:sz w:val="20"/>
                <w:szCs w:val="20"/>
                <w:rtl w:val="0"/>
              </w:rPr>
              <w:t xml:space="preserve">git push</w:t>
            </w:r>
          </w:p>
        </w:tc>
      </w:tr>
    </w:tbl>
    <w:p w:rsidR="00000000" w:rsidDel="00000000" w:rsidP="00000000" w:rsidRDefault="00000000" w:rsidRPr="00000000" w14:paraId="0000007A">
      <w:pPr>
        <w:spacing w:after="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80" w:lineRule="auto"/>
        <w:ind w:left="940" w:hanging="440"/>
        <w:rPr>
          <w:color w:val="303030"/>
        </w:rPr>
      </w:pPr>
      <w:r w:rsidDel="00000000" w:rsidR="00000000" w:rsidRPr="00000000">
        <w:rPr>
          <w:b w:val="1"/>
          <w:bCs w:val="1"/>
          <w:color w:val="303030"/>
          <w:rtl w:val="0"/>
        </w:rPr>
        <w:t xml:space="preserve">4.</w:t>
        <w:tab/>
      </w:r>
      <w:r w:rsidDel="00000000" w:rsidR="00000000" w:rsidRPr="00000000">
        <w:rPr>
          <w:color w:val="303030"/>
          <w:rtl w:val="0"/>
        </w:rPr>
        <w:t xml:space="preserve">No GitHub, copie o link da pasta pratica-10 e entregue no Google Sala de Aula.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80" w:lineRule="auto"/>
        <w:rPr>
          <w:b w:val="1"/>
          <w:bCs w:val="1"/>
          <w:color w:val="004a8d"/>
          <w:sz w:val="26"/>
          <w:szCs w:val="26"/>
        </w:rPr>
      </w:pPr>
      <w:r w:rsidDel="00000000" w:rsidR="00000000" w:rsidRPr="00000000">
        <w:rPr>
          <w:b w:val="1"/>
          <w:bCs w:val="1"/>
          <w:color w:val="004a8d"/>
          <w:sz w:val="26"/>
          <w:szCs w:val="26"/>
          <w:rtl w:val="0"/>
        </w:rPr>
        <w:t xml:space="preserve">Critérios de aceite</w:t>
      </w:r>
    </w:p>
    <w:p w:rsidR="00000000" w:rsidDel="00000000" w:rsidP="00000000" w:rsidRDefault="00000000" w:rsidRPr="00000000" w14:paraId="0000007D">
      <w:pPr>
        <w:spacing w:after="80" w:lineRule="auto"/>
        <w:ind w:left="940" w:hanging="440"/>
        <w:rPr>
          <w:color w:val="303030"/>
        </w:rPr>
      </w:pPr>
      <w:r w:rsidDel="00000000" w:rsidR="00000000" w:rsidRPr="00000000">
        <w:rPr>
          <w:b w:val="1"/>
          <w:bCs w:val="1"/>
          <w:color w:val="303030"/>
          <w:rtl w:val="0"/>
        </w:rPr>
        <w:t xml:space="preserve">1.</w:t>
        <w:tab/>
      </w:r>
      <w:r w:rsidDel="00000000" w:rsidR="00000000" w:rsidRPr="00000000">
        <w:rPr>
          <w:color w:val="303030"/>
          <w:rtl w:val="0"/>
        </w:rPr>
        <w:t xml:space="preserve">Link da pasta pratica-10 entregue no prazo, com o commit no padrão.</w:t>
      </w:r>
    </w:p>
    <w:p w:rsidR="00000000" w:rsidDel="00000000" w:rsidP="00000000" w:rsidRDefault="00000000" w:rsidRPr="00000000" w14:paraId="0000007E">
      <w:pPr>
        <w:spacing w:after="80" w:lineRule="auto"/>
        <w:ind w:left="940" w:hanging="440"/>
        <w:rPr>
          <w:color w:val="303030"/>
        </w:rPr>
      </w:pPr>
      <w:r w:rsidDel="00000000" w:rsidR="00000000" w:rsidRPr="00000000">
        <w:rPr>
          <w:b w:val="1"/>
          <w:bCs w:val="1"/>
          <w:color w:val="303030"/>
          <w:rtl w:val="0"/>
        </w:rPr>
        <w:t xml:space="preserve">2.</w:t>
        <w:tab/>
      </w:r>
      <w:r w:rsidDel="00000000" w:rsidR="00000000" w:rsidRPr="00000000">
        <w:rPr>
          <w:color w:val="303030"/>
          <w:rtl w:val="0"/>
        </w:rPr>
        <w:t xml:space="preserve">Quadro 1 com um exemplo certo de cada anomalia.</w:t>
      </w:r>
    </w:p>
    <w:p w:rsidR="00000000" w:rsidDel="00000000" w:rsidP="00000000" w:rsidRDefault="00000000" w:rsidRPr="00000000" w14:paraId="0000007F">
      <w:pPr>
        <w:spacing w:after="80" w:lineRule="auto"/>
        <w:ind w:left="940" w:hanging="440"/>
        <w:rPr>
          <w:color w:val="303030"/>
        </w:rPr>
      </w:pPr>
      <w:r w:rsidDel="00000000" w:rsidR="00000000" w:rsidRPr="00000000">
        <w:rPr>
          <w:b w:val="1"/>
          <w:bCs w:val="1"/>
          <w:color w:val="303030"/>
          <w:rtl w:val="0"/>
        </w:rPr>
        <w:t xml:space="preserve">3.</w:t>
        <w:tab/>
      </w:r>
      <w:r w:rsidDel="00000000" w:rsidR="00000000" w:rsidRPr="00000000">
        <w:rPr>
          <w:color w:val="303030"/>
          <w:rtl w:val="0"/>
        </w:rPr>
        <w:t xml:space="preserve">Quadro 2 com as três setas certas.</w:t>
      </w:r>
    </w:p>
    <w:p w:rsidR="00000000" w:rsidDel="00000000" w:rsidP="00000000" w:rsidRDefault="00000000" w:rsidRPr="00000000" w14:paraId="00000080">
      <w:pPr>
        <w:spacing w:after="80" w:lineRule="auto"/>
        <w:ind w:left="940" w:hanging="440"/>
        <w:rPr>
          <w:color w:val="303030"/>
        </w:rPr>
      </w:pPr>
      <w:r w:rsidDel="00000000" w:rsidR="00000000" w:rsidRPr="00000000">
        <w:rPr>
          <w:b w:val="1"/>
          <w:bCs w:val="1"/>
          <w:color w:val="303030"/>
          <w:rtl w:val="0"/>
        </w:rPr>
        <w:t xml:space="preserve">4.</w:t>
        <w:tab/>
      </w:r>
      <w:r w:rsidDel="00000000" w:rsidR="00000000" w:rsidRPr="00000000">
        <w:rPr>
          <w:color w:val="303030"/>
          <w:rtl w:val="0"/>
        </w:rPr>
        <w:t xml:space="preserve">Tabelas na 3FN no draw.io, com PK, FK e setas.</w:t>
      </w:r>
    </w:p>
    <w:p w:rsidR="00000000" w:rsidDel="00000000" w:rsidP="00000000" w:rsidRDefault="00000000" w:rsidRPr="00000000" w14:paraId="00000081">
      <w:pPr>
        <w:spacing w:after="80" w:lineRule="auto"/>
        <w:ind w:left="940" w:hanging="440"/>
        <w:rPr>
          <w:color w:val="303030"/>
        </w:rPr>
      </w:pPr>
      <w:r w:rsidDel="00000000" w:rsidR="00000000" w:rsidRPr="00000000">
        <w:rPr>
          <w:b w:val="1"/>
          <w:bCs w:val="1"/>
          <w:color w:val="303030"/>
          <w:rtl w:val="0"/>
        </w:rPr>
        <w:t xml:space="preserve">5.</w:t>
        <w:tab/>
      </w:r>
      <w:r w:rsidDel="00000000" w:rsidR="00000000" w:rsidRPr="00000000">
        <w:rPr>
          <w:color w:val="303030"/>
          <w:rtl w:val="0"/>
        </w:rPr>
        <w:t xml:space="preserve">Quadro 3 liga cada forma normal a uma mudança.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Aluno(a): Dafne Beatriz Costa De Oliveira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