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5"/>
        <w:bidi w:val="0"/>
        <w:spacing w:before="240" w:after="120"/>
        <w:jc w:val="center"/>
        <w:rPr/>
      </w:pPr>
      <w:r>
        <w:rPr/>
        <w:t>Концепция голосового управления роботом</w:t>
      </w:r>
    </w:p>
    <w:p>
      <w:pPr>
        <w:pStyle w:val="Normal"/>
        <w:bidi w:val="0"/>
        <w:jc w:val="lef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31"/>
            <w:suppressLineNumbers/>
            <w:bidi w:val="0"/>
            <w:ind w:left="0" w:hanging="0"/>
            <w:jc w:val="left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11"/>
            <w:bidi w:val="0"/>
            <w:jc w:val="left"/>
            <w:rPr/>
          </w:pPr>
          <w:r>
            <w:fldChar w:fldCharType="begin"/>
          </w:r>
          <w:r>
            <w:rPr/>
            <w:instrText xml:space="preserve"> TOC \f \o "1-9" \h</w:instrText>
          </w:r>
          <w:r>
            <w:rPr/>
            <w:fldChar w:fldCharType="separate"/>
          </w:r>
          <w:hyperlink w:anchor="__RefHeading___Toc572_349350041">
            <w:r>
              <w:rPr/>
              <w:t xml:space="preserve"> </w:t>
            </w:r>
            <w:r>
              <w:rPr/>
              <w:t>1  Введение</w:t>
              <w:tab/>
              <w:t>1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574_349350041">
            <w:r>
              <w:rPr/>
              <w:t xml:space="preserve"> </w:t>
            </w:r>
            <w:r>
              <w:rPr/>
              <w:t>2  Режимы работы</w:t>
              <w:tab/>
              <w:t>1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576_349350041">
            <w:r>
              <w:rPr/>
              <w:t xml:space="preserve"> </w:t>
            </w:r>
            <w:r>
              <w:rPr/>
              <w:t>2.1  Исполнительный режим</w:t>
              <w:tab/>
              <w:t>2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578_349350041">
            <w:r>
              <w:rPr/>
              <w:t xml:space="preserve"> </w:t>
            </w:r>
            <w:r>
              <w:rPr/>
              <w:t>2.2  Режим обучения (вариант реализации)</w:t>
              <w:tab/>
              <w:t>3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580_349350041">
            <w:r>
              <w:rPr/>
              <w:t xml:space="preserve"> </w:t>
            </w:r>
            <w:r>
              <w:rPr/>
              <w:t>3  Базовые команды</w:t>
              <w:tab/>
              <w:t>4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582_349350041">
            <w:r>
              <w:rPr/>
              <w:t xml:space="preserve"> </w:t>
            </w:r>
            <w:r>
              <w:rPr/>
              <w:t>4  Анализ исходного датасета</w:t>
              <w:tab/>
              <w:t>4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584_349350041">
            <w:r>
              <w:rPr/>
              <w:t xml:space="preserve"> </w:t>
            </w:r>
            <w:r>
              <w:rPr/>
              <w:t>4.1  Голос близко</w:t>
              <w:tab/>
              <w:t>5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586_349350041">
            <w:r>
              <w:rPr/>
              <w:t xml:space="preserve"> </w:t>
            </w:r>
            <w:r>
              <w:rPr/>
              <w:t>4.2  Голос шагоход</w:t>
              <w:tab/>
              <w:t>5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588_349350041">
            <w:r>
              <w:rPr/>
              <w:t xml:space="preserve"> </w:t>
            </w:r>
            <w:r>
              <w:rPr/>
              <w:t>4.3  Тетработ голос</w:t>
              <w:tab/>
              <w:t>6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639_349350041">
            <w:r>
              <w:rPr/>
              <w:t xml:space="preserve"> </w:t>
            </w:r>
            <w:r>
              <w:rPr/>
              <w:t>4.4  Подготовка датасета</w:t>
              <w:tab/>
              <w:t>7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590_349350041">
            <w:r>
              <w:rPr/>
              <w:t xml:space="preserve"> </w:t>
            </w:r>
            <w:r>
              <w:rPr/>
              <w:t>5  Архитектура решения</w:t>
              <w:tab/>
              <w:t>8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1298_349350041">
            <w:r>
              <w:rPr/>
              <w:t xml:space="preserve"> </w:t>
            </w:r>
            <w:r>
              <w:rPr/>
              <w:t>5.1  Модуль записи и подготовки датасета и хранения</w:t>
              <w:tab/>
              <w:t>8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1300_349350041">
            <w:r>
              <w:rPr/>
              <w:t xml:space="preserve"> </w:t>
            </w:r>
            <w:r>
              <w:rPr/>
              <w:t>5.2  Модуль преобразования аудио-фрагмента в текст (voice2text)</w:t>
              <w:tab/>
              <w:t>9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1302_349350041">
            <w:r>
              <w:rPr/>
              <w:t xml:space="preserve"> </w:t>
            </w:r>
            <w:r>
              <w:rPr/>
              <w:t>5.3  Модуль векторизации текста (word2vec)</w:t>
              <w:tab/>
              <w:t>9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1304_349350041">
            <w:r>
              <w:rPr/>
              <w:t xml:space="preserve"> </w:t>
            </w:r>
            <w:r>
              <w:rPr/>
              <w:t>5.4  Модуль команд и передачи по беспроводному каналу</w:t>
              <w:tab/>
              <w:t>9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93_349350041">
            <w:r>
              <w:rPr/>
              <w:t xml:space="preserve"> </w:t>
            </w:r>
            <w:r>
              <w:rPr/>
              <w:t>6  Протокол связи</w:t>
              <w:tab/>
              <w:t>9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592_349350041">
            <w:r>
              <w:rPr/>
              <w:t xml:space="preserve"> </w:t>
            </w:r>
            <w:r>
              <w:rPr/>
              <w:t>7  Библиотеки и модули</w:t>
              <w:tab/>
              <w:t>9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594_349350041">
            <w:r>
              <w:rPr/>
              <w:t xml:space="preserve"> </w:t>
            </w:r>
            <w:r>
              <w:rPr/>
              <w:t>7.1  Библиотеки распознавания голоса</w:t>
              <w:tab/>
              <w:t>9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596_349350041">
            <w:r>
              <w:rPr/>
              <w:t xml:space="preserve"> </w:t>
            </w:r>
            <w:r>
              <w:rPr/>
              <w:t>7.2  Библиотеки векторизации распознанного текста</w:t>
              <w:tab/>
              <w:t>9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bidi w:val="0"/>
            <w:jc w:val="left"/>
            <w:rPr/>
          </w:pPr>
          <w:hyperlink w:anchor="__RefHeading___Toc466_349350041">
            <w:r>
              <w:rPr/>
              <w:t xml:space="preserve"> </w:t>
            </w:r>
            <w:r>
              <w:rPr/>
              <w:t>7.3  Библиотека для связи по WiFi</w:t>
              <w:tab/>
              <w:t>10</w:t>
            </w:r>
          </w:hyperlink>
          <w:r>
            <w:rPr/>
            <w:fldChar w:fldCharType="end"/>
          </w:r>
        </w:p>
      </w:sdtContent>
    </w:sdt>
    <w:p>
      <w:pPr>
        <w:pStyle w:val="Normal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bookmarkStart w:id="0" w:name="__RefHeading___Toc572_349350041"/>
      <w:bookmarkEnd w:id="0"/>
      <w:r>
        <w:rPr/>
        <w:t>Введение</w:t>
      </w:r>
    </w:p>
    <w:p>
      <w:pPr>
        <w:pStyle w:val="Style21"/>
        <w:bidi w:val="0"/>
        <w:jc w:val="left"/>
        <w:rPr/>
      </w:pPr>
      <w:r>
        <w:rPr/>
        <w:t xml:space="preserve">Данный документ конкретизирует ТЗ для разработки решения по распознаванию базовых команд движения для робота типа Тетработ </w:t>
      </w:r>
      <w:r>
        <w:rPr/>
        <w:t xml:space="preserve">и содержит более конкретные предложения по </w:t>
      </w:r>
      <w:r>
        <w:rPr/>
        <w:t>подготовке датасета и</w:t>
      </w:r>
      <w:r>
        <w:rPr/>
        <w:t xml:space="preserve"> разработке.</w:t>
      </w:r>
    </w:p>
    <w:p>
      <w:pPr>
        <w:pStyle w:val="1"/>
        <w:bidi w:val="0"/>
        <w:jc w:val="left"/>
        <w:rPr/>
      </w:pPr>
      <w:bookmarkStart w:id="1" w:name="__RefHeading___Toc574_349350041"/>
      <w:bookmarkEnd w:id="1"/>
      <w:r>
        <w:rPr/>
        <w:t>Режимы работы</w:t>
      </w:r>
    </w:p>
    <w:p>
      <w:pPr>
        <w:pStyle w:val="Normal"/>
        <w:bidi w:val="0"/>
        <w:jc w:val="left"/>
        <w:rPr/>
      </w:pPr>
      <w:r>
        <w:rPr/>
        <w:t>Согласно техническому заданию (ТЗ) решение должно работать в двух режимах: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исполнительный режим;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режим обучения.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4578350"/>
                <wp:effectExtent l="0" t="0" r="0" b="0"/>
                <wp:wrapTopAndBottom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45783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4326890"/>
                                  <wp:effectExtent l="0" t="0" r="0" b="0"/>
                                  <wp:docPr id="2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4326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Концепция решения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360.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4326890"/>
                            <wp:effectExtent l="0" t="0" r="0" b="0"/>
                            <wp:docPr id="3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4326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Концепция решения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" w:name="__RefHeading___Toc576_349350041"/>
      <w:bookmarkEnd w:id="2"/>
      <w:r>
        <w:rPr/>
        <w:t>Исполнительный режим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Пользователь произносит </w:t>
      </w:r>
      <w:r>
        <w:rPr/>
        <w:t xml:space="preserve">ранее </w:t>
      </w:r>
      <w:r>
        <w:rPr/>
        <w:t>запрограммированн</w:t>
      </w:r>
      <w:r>
        <w:rPr/>
        <w:t>ую</w:t>
      </w:r>
      <w:r>
        <w:rPr/>
        <w:t xml:space="preserve"> голосов</w:t>
      </w:r>
      <w:r>
        <w:rPr/>
        <w:t>ую</w:t>
      </w:r>
      <w:r>
        <w:rPr/>
        <w:t xml:space="preserve"> команд</w:t>
      </w:r>
      <w:r>
        <w:rPr/>
        <w:t>у</w:t>
      </w:r>
      <w:r>
        <w:rPr/>
        <w:t>, относящ</w:t>
      </w:r>
      <w:r>
        <w:rPr/>
        <w:t>уюся</w:t>
      </w:r>
      <w:r>
        <w:rPr/>
        <w:t xml:space="preserve"> к </w:t>
      </w:r>
      <w:r>
        <w:rPr/>
        <w:t xml:space="preserve">определенному </w:t>
      </w:r>
      <w:r>
        <w:rPr/>
        <w:t xml:space="preserve">действию робота. Приложение на </w:t>
      </w:r>
      <w:r>
        <w:rPr/>
        <w:t xml:space="preserve">пользовательском устройстве </w:t>
      </w:r>
      <w:r>
        <w:rPr/>
        <w:t xml:space="preserve">Android содержит компактную нейросеть (НС), которая выполняет классификацию голосовой команды </w:t>
      </w:r>
      <w:r>
        <w:rPr/>
        <w:t>и выдает на выход</w:t>
      </w:r>
      <w:r>
        <w:rPr/>
        <w:t xml:space="preserve"> бинар</w:t>
      </w:r>
      <w:r>
        <w:rPr/>
        <w:t>ный</w:t>
      </w:r>
      <w:r>
        <w:rPr/>
        <w:t xml:space="preserve"> код.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При этом одному и тому же бинарному коду может быть сопоставлено несколько </w:t>
      </w:r>
      <w:r>
        <w:rPr/>
        <w:t xml:space="preserve">различных </w:t>
      </w:r>
      <w:r>
        <w:rPr/>
        <w:t>голосовых команд, имеющих единый семантический смысл.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90540" cy="1860550"/>
                <wp:effectExtent l="0" t="0" r="0" b="0"/>
                <wp:wrapSquare wrapText="largest"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540" cy="1860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90540" cy="1609090"/>
                                  <wp:effectExtent l="0" t="0" r="0" b="0"/>
                                  <wp:docPr id="5" name="Изображение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0540" cy="1609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Пример (1) сопоставления </w:t>
                            </w:r>
                            <w:r>
                              <w:rPr/>
                              <w:t xml:space="preserve">фраз </w:t>
                            </w:r>
                            <w:r>
                              <w:rPr/>
                              <w:t>транскрибированного текста и кода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0.2pt;height:146.5pt;mso-wrap-distance-left:0pt;mso-wrap-distance-right:0pt;mso-wrap-distance-top:0pt;mso-wrap-distance-bottom:0pt;margin-top:0pt;mso-position-vertical:top;mso-position-vertical-relative:text;margin-left:20.85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90540" cy="1609090"/>
                            <wp:effectExtent l="0" t="0" r="0" b="0"/>
                            <wp:docPr id="6" name="Изображение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90540" cy="1609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Пример (1) сопоставления </w:t>
                      </w:r>
                      <w:r>
                        <w:rPr/>
                        <w:t xml:space="preserve">фраз </w:t>
                      </w:r>
                      <w:r>
                        <w:rPr/>
                        <w:t>транскрибированного текста и кода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61990" cy="1804035"/>
                <wp:effectExtent l="0" t="0" r="0" b="0"/>
                <wp:wrapSquare wrapText="largest"/>
                <wp:docPr id="7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990" cy="18040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61990" cy="1552575"/>
                                  <wp:effectExtent l="0" t="0" r="0" b="0"/>
                                  <wp:docPr id="8" name="Изображение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1990" cy="15525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Пример (2) сопоставления </w:t>
                            </w:r>
                            <w:r>
                              <w:rPr/>
                              <w:t xml:space="preserve">фраз </w:t>
                            </w:r>
                            <w:r>
                              <w:rPr/>
                              <w:t>транскрибированного текста и кода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53.7pt;height:142.05pt;mso-wrap-distance-left:0pt;mso-wrap-distance-right:0pt;mso-wrap-distance-top:0pt;mso-wrap-distance-bottom:0pt;margin-top:0pt;mso-position-vertical:top;mso-position-vertical-relative:text;margin-left:14.1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61990" cy="1552575"/>
                            <wp:effectExtent l="0" t="0" r="0" b="0"/>
                            <wp:docPr id="9" name="Изображение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1990" cy="15525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Пример (2) сопоставления </w:t>
                      </w:r>
                      <w:r>
                        <w:rPr/>
                        <w:t xml:space="preserve">фраз </w:t>
                      </w:r>
                      <w:r>
                        <w:rPr/>
                        <w:t>транскрибированного текста и кода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Бинарный код </w:t>
      </w:r>
      <w:r>
        <w:rPr/>
        <w:t>преобразуется</w:t>
      </w:r>
      <w:r>
        <w:rPr/>
        <w:t xml:space="preserve"> в </w:t>
      </w:r>
      <w:r>
        <w:rPr/>
        <w:t xml:space="preserve">формат </w:t>
      </w:r>
      <w:r>
        <w:rPr/>
        <w:t xml:space="preserve">сообщений </w:t>
      </w:r>
      <w:r>
        <w:rPr/>
        <w:t>беспроводно</w:t>
      </w:r>
      <w:r>
        <w:rPr/>
        <w:t xml:space="preserve">го </w:t>
      </w:r>
      <w:r>
        <w:rPr/>
        <w:t>соединени</w:t>
      </w:r>
      <w:r>
        <w:rPr/>
        <w:t>я. Тип беспроводного соединения зависит от комплектации тетработа.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Тетработ имеет на борту конструктор Arduino с беспроводным модулем</w:t>
      </w:r>
      <w:r>
        <w:rPr/>
        <w:t xml:space="preserve">  </w:t>
      </w:r>
      <w:r>
        <w:rPr/>
        <w:t>и находится на постоянной связи</w:t>
      </w:r>
      <w:r>
        <w:rPr/>
        <w:t xml:space="preserve"> с </w:t>
      </w:r>
      <w:r>
        <w:rPr/>
        <w:t xml:space="preserve">пользовательским устройством Android. </w:t>
      </w:r>
      <w:r>
        <w:rPr/>
        <w:t xml:space="preserve">Протокол связи может быть один из предложенных в ТЗ, </w:t>
      </w:r>
      <w:r>
        <w:rPr/>
        <w:t xml:space="preserve">но один более предпочтителен. См. раздел </w:t>
      </w:r>
      <w:r>
        <w:rPr/>
        <w:fldChar w:fldCharType="begin"/>
      </w:r>
      <w:r>
        <w:rPr/>
        <w:instrText xml:space="preserve"> REF __RefHeading___Toc93_349350041 \n \h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Arduino, получив код команды, трансформирует его в фактическую команду (последовательность команд) на включение сервоприводов робота в соответствии с техническими характеристиками тетработа. </w:t>
      </w:r>
      <w:r>
        <w:rPr/>
        <w:t>Программирование Arduino находится за рамками поставленной задачи.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Словари, содержащие бинарный код на выходе НС и на входе Arduino должны быть согласованы для последующей возможности программирования пользователем. </w:t>
      </w:r>
      <w:r>
        <w:rPr/>
        <w:t xml:space="preserve">Изменение кода в приложении на Android должно согласовываться с кодами, понимаемыми в Arduino. </w:t>
      </w:r>
      <w:r>
        <w:rPr/>
        <w:t>Программирование Arduino находится за рамками поставленной задачи.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3" w:name="__RefHeading___Toc578_349350041"/>
      <w:bookmarkEnd w:id="3"/>
      <w:r>
        <w:rPr/>
        <w:t xml:space="preserve">Режим обучения </w:t>
      </w:r>
      <w:r>
        <w:rPr/>
        <w:t>(вариант реализации)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Пользователь </w:t>
      </w:r>
      <w:r>
        <w:rPr>
          <w:shd w:fill="auto" w:val="clear"/>
        </w:rPr>
        <w:t xml:space="preserve">переводит приложение </w:t>
      </w:r>
      <w:r>
        <w:rPr>
          <w:shd w:fill="auto" w:val="clear"/>
        </w:rPr>
        <w:t xml:space="preserve">с НС </w:t>
      </w:r>
      <w:r>
        <w:rPr>
          <w:shd w:fill="auto" w:val="clear"/>
        </w:rPr>
        <w:t xml:space="preserve">на устройстве Android в режим обучения, задает бинарный код и </w:t>
      </w:r>
      <w:r>
        <w:rPr>
          <w:shd w:fill="auto" w:val="clear"/>
        </w:rPr>
        <w:t xml:space="preserve">произносит </w:t>
      </w:r>
      <w:r>
        <w:rPr>
          <w:shd w:fill="auto" w:val="clear"/>
        </w:rPr>
        <w:t>за</w:t>
      </w:r>
      <w:r>
        <w:rPr>
          <w:shd w:fill="auto" w:val="clear"/>
        </w:rPr>
        <w:t xml:space="preserve">ранее </w:t>
      </w:r>
      <w:r>
        <w:rPr>
          <w:shd w:fill="auto" w:val="clear"/>
        </w:rPr>
        <w:t xml:space="preserve">определенную </w:t>
      </w:r>
      <w:r>
        <w:rPr>
          <w:shd w:fill="auto" w:val="clear"/>
        </w:rPr>
        <w:t>голосовую команду, относящуюся к определенному действию робота.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Пользователь </w:t>
      </w:r>
      <w:r>
        <w:rPr>
          <w:shd w:fill="auto" w:val="clear"/>
        </w:rPr>
        <w:t>повторяет это действие многократно.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Каждая аудиозапись дополняет датасет, автоматически выполняя разметку (связывая аудиозапись с бинарным кодом).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После сбора датасета для одного кода, пользователь изменяет код и повторяет процедуру для нового набора фраз, соответствующих данному коду.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После сбора датасета, необходимо нажать кнопу «Обучить» и дождаться окончания обучения — появление на экране сообщения «Готово» и приложение автоматически переходит в исполнительный режим.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bookmarkStart w:id="4" w:name="__RefHeading___Toc580_349350041"/>
      <w:bookmarkEnd w:id="4"/>
      <w:r>
        <w:rPr/>
        <w:t>Базовые к</w:t>
      </w:r>
      <w:r>
        <w:rPr/>
        <w:t xml:space="preserve">оманды </w:t>
      </w:r>
    </w:p>
    <w:p>
      <w:pPr>
        <w:pStyle w:val="Style21"/>
        <w:bidi w:val="0"/>
        <w:jc w:val="left"/>
        <w:rPr/>
      </w:pPr>
      <w:r>
        <w:rPr/>
        <w:t xml:space="preserve">В данном проекта планируется реализовать только 5 </w:t>
      </w:r>
      <w:r>
        <w:rPr/>
        <w:t>базовых</w:t>
      </w:r>
      <w:r>
        <w:rPr/>
        <w:t xml:space="preserve"> команд.</w:t>
      </w:r>
    </w:p>
    <w:p>
      <w:pPr>
        <w:pStyle w:val="Style21"/>
        <w:bidi w:val="0"/>
        <w:jc w:val="left"/>
        <w:rPr/>
      </w:pPr>
      <w:r>
        <w:rPr/>
        <w:t xml:space="preserve">Для определенности и синхронизации работы </w:t>
      </w:r>
      <w:r>
        <w:rPr/>
        <w:t xml:space="preserve">внутри группы </w:t>
      </w:r>
      <w:r>
        <w:rPr/>
        <w:t xml:space="preserve">предлагается </w:t>
      </w:r>
      <w:r>
        <w:rPr>
          <w:b/>
          <w:bCs/>
        </w:rPr>
        <w:t>зафиксировать</w:t>
      </w:r>
      <w:r>
        <w:rPr/>
        <w:t xml:space="preserve"> используемые коды. </w:t>
      </w:r>
      <w:r>
        <w:rPr/>
        <w:t>Это позволит унифицир</w:t>
      </w:r>
      <w:r>
        <w:rPr/>
        <w:t>овать</w:t>
      </w:r>
      <w:r>
        <w:rPr/>
        <w:t xml:space="preserve"> процесс тестирования </w:t>
      </w:r>
      <w:r>
        <w:rPr/>
        <w:t>и понимания результатов в группе разраотки</w:t>
      </w:r>
      <w:r>
        <w:rPr/>
        <w:t>. Дополнительные тесты со сменой кода могут быть выполнены на более позднем этапе работы.</w:t>
      </w:r>
    </w:p>
    <w:p>
      <w:pPr>
        <w:pStyle w:val="Style21"/>
        <w:bidi w:val="0"/>
        <w:jc w:val="left"/>
        <w:rPr/>
      </w:pPr>
      <w:r>
        <w:rPr/>
        <w:t xml:space="preserve">Коды команд </w:t>
      </w:r>
      <w:r>
        <w:rPr/>
        <w:t xml:space="preserve">согласно ТЗ должны быть </w:t>
      </w:r>
      <w:r>
        <w:rPr/>
        <w:t xml:space="preserve">представлены в виде </w:t>
      </w:r>
      <w:r>
        <w:rPr>
          <w:b/>
          <w:bCs/>
        </w:rPr>
        <w:t>двухбайтового двоичного числа</w:t>
      </w:r>
      <w:r>
        <w:rPr/>
        <w:t xml:space="preserve">, где </w:t>
      </w:r>
      <w:r>
        <w:rPr/>
        <w:t xml:space="preserve">(далее идет предложение по реализации) </w:t>
      </w:r>
      <w:r>
        <w:rPr/>
        <w:t xml:space="preserve">младший бит (=1) старшего байта (группа 8 бит слева) кодирует принадлежность команды к командам движения. Младший байт (группа 8 бит справа) позволяет закодировать </w:t>
      </w:r>
      <w:r>
        <w:rPr/>
        <w:t xml:space="preserve">до </w:t>
      </w:r>
      <w:r>
        <w:rPr/>
        <w:t xml:space="preserve">255 команд движения.   </w:t>
      </w:r>
    </w:p>
    <w:p>
      <w:pPr>
        <w:pStyle w:val="Style21"/>
        <w:bidi w:val="0"/>
        <w:jc w:val="left"/>
        <w:rPr/>
      </w:pPr>
      <w:r>
        <w:rPr/>
        <w:t xml:space="preserve">Внутренние коды классов в НС можно принять любые удобные </w:t>
      </w:r>
      <w:r>
        <w:rPr/>
        <w:t>для представления</w:t>
      </w:r>
      <w:r>
        <w:rPr/>
        <w:t xml:space="preserve">, </w:t>
      </w:r>
      <w:r>
        <w:rPr/>
        <w:t xml:space="preserve">например </w:t>
      </w:r>
      <w:r>
        <w:rPr/>
        <w:t xml:space="preserve">0, </w:t>
      </w:r>
      <w:r>
        <w:rPr/>
        <w:t xml:space="preserve">1, 2, 3, 4, но </w:t>
      </w:r>
      <w:r>
        <w:rPr/>
        <w:t xml:space="preserve">тогда </w:t>
      </w:r>
      <w:r>
        <w:rPr/>
        <w:t>необходимо ввести таблицу пересчета во внешние коды.</w:t>
      </w:r>
    </w:p>
    <w:p>
      <w:pPr>
        <w:pStyle w:val="Style21"/>
        <w:bidi w:val="0"/>
        <w:jc w:val="left"/>
        <w:rPr/>
      </w:pPr>
      <w:r>
        <w:rPr/>
        <w:t>Тогда базовые команды можно представить в виде таблицы.</w:t>
      </w:r>
    </w:p>
    <w:tbl>
      <w:tblPr>
        <w:tblW w:w="964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4"/>
        <w:gridCol w:w="2604"/>
        <w:gridCol w:w="2387"/>
        <w:gridCol w:w="2836"/>
      </w:tblGrid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 xml:space="preserve">Тип команды </w:t>
            </w:r>
            <w:r>
              <w:rPr/>
              <w:t>движения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Код команды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 xml:space="preserve">Десятичный код </w:t>
            </w:r>
            <w:r>
              <w:rPr/>
              <w:t>(</w:t>
            </w:r>
            <w:r>
              <w:rPr/>
              <w:t xml:space="preserve">на экране </w:t>
            </w:r>
            <w:r>
              <w:rPr/>
              <w:t>приложения)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Внутренний для НС код класса</w:t>
            </w:r>
          </w:p>
        </w:tc>
      </w:tr>
      <w:tr>
        <w:trPr/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>«Стоп»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0000 0001 0000 0000</w:t>
            </w:r>
          </w:p>
        </w:tc>
        <w:tc>
          <w:tcPr>
            <w:tcW w:w="23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center"/>
              <w:rPr/>
            </w:pPr>
            <w:r>
              <w:rPr/>
              <w:t>256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>«Вперед»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0000 0001 0000 0001</w:t>
            </w:r>
          </w:p>
        </w:tc>
        <w:tc>
          <w:tcPr>
            <w:tcW w:w="23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center"/>
              <w:rPr/>
            </w:pPr>
            <w:r>
              <w:rPr/>
              <w:t>257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>«Назад»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0000 0001 0000 0010</w:t>
            </w:r>
          </w:p>
        </w:tc>
        <w:tc>
          <w:tcPr>
            <w:tcW w:w="23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center"/>
              <w:rPr/>
            </w:pPr>
            <w:r>
              <w:rPr/>
              <w:t>258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>«Вправо»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0000 0001 0000 0011</w:t>
            </w:r>
          </w:p>
        </w:tc>
        <w:tc>
          <w:tcPr>
            <w:tcW w:w="23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center"/>
              <w:rPr/>
            </w:pPr>
            <w:r>
              <w:rPr/>
              <w:t>259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>«Влево»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0000 0001 0000 0100</w:t>
            </w:r>
          </w:p>
        </w:tc>
        <w:tc>
          <w:tcPr>
            <w:tcW w:w="23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center"/>
              <w:rPr/>
            </w:pPr>
            <w:r>
              <w:rPr/>
              <w:t>260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center"/>
              <w:rPr/>
            </w:pPr>
            <w:r>
              <w:rPr/>
              <w:t>4</w:t>
            </w:r>
          </w:p>
        </w:tc>
      </w:tr>
    </w:tbl>
    <w:p>
      <w:pPr>
        <w:pStyle w:val="Style29"/>
        <w:bidi w:val="0"/>
        <w:jc w:val="left"/>
        <w:rPr/>
      </w:pPr>
      <w:r>
        <w:rPr/>
        <w:t xml:space="preserve">Таблица </w:t>
      </w:r>
      <w:bookmarkStart w:id="5" w:name="Ref_Таблица0_number_only"/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5"/>
      <w:r>
        <w:rPr/>
        <w:t xml:space="preserve">: </w:t>
      </w:r>
      <w:r>
        <w:rPr/>
        <w:t>Таблица пересчета типа команды движения в код</w:t>
      </w:r>
    </w:p>
    <w:p>
      <w:pPr>
        <w:pStyle w:val="Style21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bookmarkStart w:id="6" w:name="__RefHeading___Toc582_349350041"/>
      <w:bookmarkEnd w:id="6"/>
      <w:r>
        <w:rPr/>
        <w:t>Анализ и</w:t>
      </w:r>
      <w:r>
        <w:rPr/>
        <w:t>сходн</w:t>
      </w:r>
      <w:r>
        <w:rPr/>
        <w:t>ого</w:t>
      </w:r>
      <w:r>
        <w:rPr/>
        <w:t xml:space="preserve"> датасет</w:t>
      </w:r>
      <w:r>
        <w:rPr/>
        <w:t>а</w:t>
      </w:r>
    </w:p>
    <w:p>
      <w:pPr>
        <w:pStyle w:val="Style21"/>
        <w:bidi w:val="0"/>
        <w:jc w:val="left"/>
        <w:rPr/>
      </w:pPr>
      <w:r>
        <w:rPr/>
        <w:t xml:space="preserve">Распакованная папка </w:t>
      </w:r>
      <w:r>
        <w:rPr>
          <w:b/>
          <w:bCs/>
        </w:rPr>
        <w:t>tetrabot</w:t>
      </w:r>
      <w:r>
        <w:rPr/>
        <w:t xml:space="preserve"> содержит три папки (см. рис. </w:t>
      </w:r>
      <w:r>
        <w:rPr/>
        <w:t xml:space="preserve"> Рисунок</w:t>
      </w:r>
      <w:r>
        <w:rPr/>
        <w:t>).</w:t>
      </w:r>
    </w:p>
    <w:p>
      <w:pPr>
        <w:pStyle w:val="Style21"/>
        <w:bidi w:val="0"/>
        <w:jc w:val="left"/>
        <w:rPr/>
      </w:pPr>
      <w:r>
        <w:rPr/>
        <w:t xml:space="preserve"> </w: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1885950" cy="2254885"/>
                <wp:effectExtent l="0" t="0" r="0" b="0"/>
                <wp:wrapTopAndBottom/>
                <wp:docPr id="10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2254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885950" cy="1828165"/>
                                  <wp:effectExtent l="0" t="0" r="0" b="0"/>
                                  <wp:docPr id="11" name="Изображение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5950" cy="1828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Папки базового датасета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48.5pt;height:177.55pt;mso-wrap-distance-left:0pt;mso-wrap-distance-right:0pt;mso-wrap-distance-top:0pt;mso-wrap-distance-bottom:0pt;margin-top:0pt;mso-position-vertical:top;mso-position-vertical-relative:text;margin-left:166.7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885950" cy="1828165"/>
                            <wp:effectExtent l="0" t="0" r="0" b="0"/>
                            <wp:docPr id="12" name="Изображение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5950" cy="1828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</w:t>
                      </w:r>
                      <w:r>
                        <w:rPr/>
                        <w:t>Папки базового датасета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2"/>
        <w:bidi w:val="0"/>
        <w:jc w:val="left"/>
        <w:rPr/>
      </w:pPr>
      <w:bookmarkStart w:id="7" w:name="__RefHeading___Toc584_349350041"/>
      <w:bookmarkEnd w:id="7"/>
      <w:r>
        <w:rPr/>
        <w:t>Голос близко</w:t>
      </w:r>
    </w:p>
    <w:p>
      <w:pPr>
        <w:pStyle w:val="Style21"/>
        <w:bidi w:val="0"/>
        <w:jc w:val="left"/>
        <w:rPr/>
      </w:pPr>
      <w:r>
        <w:rPr/>
        <w:t xml:space="preserve">Папка </w:t>
      </w:r>
      <w:r>
        <w:rPr>
          <w:b/>
          <w:bCs/>
        </w:rPr>
        <w:t>«Голос близко»</w:t>
      </w:r>
      <w:r>
        <w:rPr/>
        <w:t xml:space="preserve"> </w:t>
      </w:r>
      <w:r>
        <w:rPr/>
        <w:t>хранит</w:t>
      </w:r>
      <w:r>
        <w:rPr/>
        <w:t xml:space="preserve"> звуковые файлы в формате .WAV, которые содержат команды, произнесенные громко и отчетливо.</w:t>
      </w:r>
    </w:p>
    <w:p>
      <w:pPr>
        <w:pStyle w:val="Style21"/>
        <w:bidi w:val="0"/>
        <w:jc w:val="left"/>
        <w:rPr/>
      </w:pPr>
      <w:r>
        <w:rPr/>
        <w:t>Один файл может содержать как одну фразу, так и несколько фраз, имеющих единый семантический смысл.</w:t>
      </w:r>
    </w:p>
    <w:p>
      <w:pPr>
        <w:pStyle w:val="Style21"/>
        <w:bidi w:val="0"/>
        <w:jc w:val="left"/>
        <w:rPr/>
      </w:pPr>
      <w:r>
        <w:rPr/>
        <w:t>Н</w:t>
      </w:r>
      <w:r>
        <w:rPr/>
        <w:t>азвание файлов отражает смысл, содержащийся в произносимых фразах.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59"/>
        <w:gridCol w:w="3123"/>
        <w:gridCol w:w="3856"/>
      </w:tblGrid>
      <w:tr>
        <w:trPr/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 xml:space="preserve">Тип команды </w:t>
            </w:r>
            <w:r>
              <w:rPr/>
              <w:t>движения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Название файла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Голосовые команды в файле</w:t>
            </w:r>
          </w:p>
        </w:tc>
      </w:tr>
      <w:tr>
        <w:trPr/>
        <w:tc>
          <w:tcPr>
            <w:tcW w:w="265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«Стоп»</w:t>
            </w:r>
          </w:p>
        </w:tc>
        <w:tc>
          <w:tcPr>
            <w:tcW w:w="3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widowControl w:val="false"/>
              <w:suppressLineNumbers/>
              <w:bidi w:val="0"/>
              <w:jc w:val="left"/>
              <w:rPr/>
            </w:pPr>
            <w:r>
              <w:rPr/>
              <w:t>Остановись.WAV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Остановись,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Стой,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Стоп</w:t>
            </w:r>
          </w:p>
        </w:tc>
      </w:tr>
      <w:tr>
        <w:trPr/>
        <w:tc>
          <w:tcPr>
            <w:tcW w:w="26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</w:r>
          </w:p>
        </w:tc>
        <w:tc>
          <w:tcPr>
            <w:tcW w:w="3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widowControl w:val="false"/>
              <w:suppressLineNumbers/>
              <w:bidi w:val="0"/>
              <w:jc w:val="left"/>
              <w:rPr/>
            </w:pPr>
            <w:r>
              <w:rPr/>
              <w:t>остановись стой стоп.WAV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Остановись,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Стой,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Стоп</w:t>
            </w:r>
          </w:p>
        </w:tc>
      </w:tr>
      <w:tr>
        <w:trPr/>
        <w:tc>
          <w:tcPr>
            <w:tcW w:w="26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>«Вперед»</w:t>
            </w:r>
          </w:p>
        </w:tc>
        <w:tc>
          <w:tcPr>
            <w:tcW w:w="3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widowControl w:val="false"/>
              <w:suppressLineNumbers/>
              <w:bidi w:val="0"/>
              <w:jc w:val="left"/>
              <w:rPr/>
            </w:pPr>
            <w:r>
              <w:rPr/>
              <w:t>Передвигайся вперед.WAV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Передвигайся вперед,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Иди вперед,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Вперед</w:t>
            </w:r>
          </w:p>
        </w:tc>
      </w:tr>
      <w:tr>
        <w:trPr/>
        <w:tc>
          <w:tcPr>
            <w:tcW w:w="26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>«Назад»</w:t>
            </w:r>
          </w:p>
        </w:tc>
        <w:tc>
          <w:tcPr>
            <w:tcW w:w="3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widowControl w:val="false"/>
              <w:suppressLineNumbers/>
              <w:bidi w:val="0"/>
              <w:jc w:val="left"/>
              <w:rPr/>
            </w:pPr>
            <w:r>
              <w:rPr/>
              <w:t>Передвигайся назад.WAV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Передвигайся назад,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Иди назад,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Назад</w:t>
            </w:r>
          </w:p>
        </w:tc>
      </w:tr>
      <w:tr>
        <w:trPr/>
        <w:tc>
          <w:tcPr>
            <w:tcW w:w="26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>«Вправо»</w:t>
            </w:r>
          </w:p>
        </w:tc>
        <w:tc>
          <w:tcPr>
            <w:tcW w:w="3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widowControl w:val="false"/>
              <w:suppressLineNumbers/>
              <w:bidi w:val="0"/>
              <w:jc w:val="left"/>
              <w:rPr/>
            </w:pPr>
            <w:r>
              <w:rPr/>
              <w:t>поворачивай вправо.WAV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Поворачивай вправо,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Направо,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Вправо</w:t>
            </w:r>
          </w:p>
        </w:tc>
      </w:tr>
      <w:tr>
        <w:trPr/>
        <w:tc>
          <w:tcPr>
            <w:tcW w:w="26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«Влево»</w:t>
            </w:r>
          </w:p>
        </w:tc>
        <w:tc>
          <w:tcPr>
            <w:tcW w:w="3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widowControl w:val="false"/>
              <w:suppressLineNumbers/>
              <w:bidi w:val="0"/>
              <w:jc w:val="left"/>
              <w:rPr/>
            </w:pPr>
            <w:r>
              <w:rPr/>
              <w:t>поворачивай влево.WAV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Поворачивай влево,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Влево,</w:t>
            </w:r>
          </w:p>
          <w:p>
            <w:pPr>
              <w:pStyle w:val="Style26"/>
              <w:bidi w:val="0"/>
              <w:jc w:val="left"/>
              <w:rPr/>
            </w:pPr>
            <w:r>
              <w:rPr/>
              <w:t>Налево</w:t>
            </w:r>
          </w:p>
        </w:tc>
      </w:tr>
    </w:tbl>
    <w:p>
      <w:pPr>
        <w:pStyle w:val="Style29"/>
        <w:bidi w:val="0"/>
        <w:jc w:val="left"/>
        <w:rPr/>
      </w:pPr>
      <w:r>
        <w:rPr/>
        <w:t xml:space="preserve">Таблица </w:t>
      </w:r>
      <w:bookmarkStart w:id="8" w:name="Ref_Таблица1_number_only"/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End w:id="8"/>
      <w:r>
        <w:rPr/>
        <w:t xml:space="preserve">: </w:t>
      </w:r>
      <w:r>
        <w:rPr/>
        <w:t>Базовые команды движения в папке "Голос близко"</w:t>
      </w:r>
    </w:p>
    <w:p>
      <w:pPr>
        <w:pStyle w:val="Style29"/>
        <w:bidi w:val="0"/>
        <w:jc w:val="left"/>
        <w:rPr/>
      </w:pPr>
      <w:r>
        <w:rPr/>
      </w:r>
    </w:p>
    <w:p>
      <w:pPr>
        <w:pStyle w:val="Style21"/>
        <w:bidi w:val="0"/>
        <w:jc w:val="left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REF Ref_Таблица1_number_only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содержит только избранные </w:t>
      </w:r>
      <w:r>
        <w:rPr/>
        <w:t>базовые</w:t>
      </w:r>
      <w:r>
        <w:rPr/>
        <w:t xml:space="preserve"> команды, соответствующие типам команд движения из таблицы </w:t>
      </w:r>
      <w:r>
        <w:rPr/>
        <w:fldChar w:fldCharType="begin"/>
      </w:r>
      <w:r>
        <w:rPr/>
        <w:instrText xml:space="preserve"> REF Ref_Таблица0_number_only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. Остальные команды оставлены за рамками. </w:t>
      </w:r>
      <w:r>
        <w:rPr/>
        <w:t>Например, файл «поворачивай влево на указаный угол.wav» хоть и содержит варианты команды «Влево» содержит уточнение как нужно повернуть. Реализация такой команды пока остается за рамками решения.</w:t>
      </w:r>
    </w:p>
    <w:p>
      <w:pPr>
        <w:pStyle w:val="2"/>
        <w:bidi w:val="0"/>
        <w:jc w:val="left"/>
        <w:rPr/>
      </w:pPr>
      <w:bookmarkStart w:id="9" w:name="__RefHeading___Toc586_349350041"/>
      <w:bookmarkEnd w:id="9"/>
      <w:r>
        <w:rPr/>
        <w:t>Голос шагоход</w:t>
      </w:r>
    </w:p>
    <w:p>
      <w:pPr>
        <w:pStyle w:val="Style21"/>
        <w:bidi w:val="0"/>
        <w:jc w:val="left"/>
        <w:rPr/>
      </w:pPr>
      <w:r>
        <w:rPr/>
        <w:t xml:space="preserve">Папка </w:t>
      </w:r>
      <w:r>
        <w:rPr>
          <w:b/>
          <w:bCs/>
        </w:rPr>
        <w:t>«</w:t>
      </w:r>
      <w:r>
        <w:rPr>
          <w:b/>
          <w:bCs/>
        </w:rPr>
        <w:t>г</w:t>
      </w:r>
      <w:r>
        <w:rPr>
          <w:b/>
          <w:bCs/>
        </w:rPr>
        <w:t xml:space="preserve">олос </w:t>
      </w:r>
      <w:r>
        <w:rPr>
          <w:b/>
          <w:bCs/>
        </w:rPr>
        <w:t>шагоход</w:t>
      </w:r>
      <w:r>
        <w:rPr>
          <w:b/>
          <w:bCs/>
        </w:rPr>
        <w:t>»</w:t>
      </w:r>
      <w:r>
        <w:rPr/>
        <w:t xml:space="preserve"> </w:t>
      </w:r>
      <w:r>
        <w:rPr/>
        <w:t xml:space="preserve">разделена на подпапки, каждая из которых </w:t>
      </w:r>
      <w:r>
        <w:rPr/>
        <w:t xml:space="preserve">содержит звуковые файлы в формате .WAV, которые содержат команды, произнесенные </w:t>
      </w:r>
      <w:r>
        <w:rPr/>
        <w:t>с разным качеством</w:t>
      </w:r>
      <w:r>
        <w:rPr/>
        <w:t>.</w:t>
      </w:r>
    </w:p>
    <w:p>
      <w:pPr>
        <w:pStyle w:val="Style21"/>
        <w:bidi w:val="0"/>
        <w:jc w:val="left"/>
        <w:rPr/>
      </w:pPr>
      <w:r>
        <w:rPr/>
        <w:t xml:space="preserve">Так подпапка </w:t>
      </w:r>
      <w:r>
        <w:rPr>
          <w:b/>
          <w:bCs/>
        </w:rPr>
        <w:t>«Голос близко»</w:t>
      </w:r>
      <w:r>
        <w:rPr/>
        <w:t xml:space="preserve"> является копией папки «Голос близко», расположенной на уровень больше и описанной выше.</w:t>
      </w:r>
    </w:p>
    <w:p>
      <w:pPr>
        <w:pStyle w:val="Style21"/>
        <w:bidi w:val="0"/>
        <w:jc w:val="left"/>
        <w:rPr/>
      </w:pPr>
      <w:r>
        <w:rPr/>
        <w:t xml:space="preserve">Подпапка </w:t>
      </w:r>
      <w:r>
        <w:rPr>
          <w:b/>
          <w:bCs/>
        </w:rPr>
        <w:t>«Голос близко + шум»</w:t>
      </w:r>
      <w:r>
        <w:rPr/>
        <w:t xml:space="preserve"> содержит звуковые файлы в формате  .WAV, с </w:t>
      </w:r>
      <w:r>
        <w:rPr/>
        <w:t>команд</w:t>
      </w:r>
      <w:r>
        <w:rPr/>
        <w:t>ами</w:t>
      </w:r>
      <w:r>
        <w:rPr/>
        <w:t>, произнесенны</w:t>
      </w:r>
      <w:r>
        <w:rPr/>
        <w:t>ми</w:t>
      </w:r>
      <w:r>
        <w:rPr/>
        <w:t xml:space="preserve"> громко и отчетливо, </w:t>
      </w:r>
      <w:r>
        <w:rPr/>
        <w:t xml:space="preserve">но с фоновым шумом. </w:t>
      </w:r>
    </w:p>
    <w:p>
      <w:pPr>
        <w:pStyle w:val="Style21"/>
        <w:bidi w:val="0"/>
        <w:jc w:val="left"/>
        <w:rPr/>
      </w:pPr>
      <w:r>
        <w:rPr/>
        <w:t>П</w:t>
      </w:r>
      <w:r>
        <w:rPr/>
        <w:t xml:space="preserve">одпапка </w:t>
      </w:r>
      <w:r>
        <w:rPr>
          <w:b/>
          <w:bCs/>
        </w:rPr>
        <w:t>«Голос далеко»</w:t>
      </w:r>
      <w:r>
        <w:rPr/>
        <w:t xml:space="preserve"> содержит звуковые файлы в формате  .WAV, с </w:t>
      </w:r>
      <w:r>
        <w:rPr/>
        <w:t>команд</w:t>
      </w:r>
      <w:r>
        <w:rPr/>
        <w:t>ами</w:t>
      </w:r>
      <w:r>
        <w:rPr/>
        <w:t>, произнесенны</w:t>
      </w:r>
      <w:r>
        <w:rPr/>
        <w:t>ми</w:t>
      </w:r>
      <w:r>
        <w:rPr/>
        <w:t xml:space="preserve"> </w:t>
      </w:r>
      <w:r>
        <w:rPr/>
        <w:t xml:space="preserve">тихо (как бы далеко от микрофона). </w:t>
      </w:r>
    </w:p>
    <w:p>
      <w:pPr>
        <w:pStyle w:val="Style21"/>
        <w:bidi w:val="0"/>
        <w:jc w:val="left"/>
        <w:rPr/>
      </w:pPr>
      <w:r>
        <w:rPr/>
        <w:t>П</w:t>
      </w:r>
      <w:r>
        <w:rPr/>
        <w:t xml:space="preserve">одпапка </w:t>
      </w:r>
      <w:r>
        <w:rPr>
          <w:b/>
          <w:bCs/>
        </w:rPr>
        <w:t>«Голос далеко + шум»</w:t>
      </w:r>
      <w:r>
        <w:rPr/>
        <w:t xml:space="preserve"> содержит звуковые файлы в формате  .WAV, с </w:t>
      </w:r>
      <w:r>
        <w:rPr/>
        <w:t>команд</w:t>
      </w:r>
      <w:r>
        <w:rPr/>
        <w:t>ами</w:t>
      </w:r>
      <w:r>
        <w:rPr/>
        <w:t>, произнесенны</w:t>
      </w:r>
      <w:r>
        <w:rPr/>
        <w:t>ми</w:t>
      </w:r>
      <w:r>
        <w:rPr/>
        <w:t xml:space="preserve"> </w:t>
      </w:r>
      <w:r>
        <w:rPr/>
        <w:t>ихо (как бы далеко от микрофона)</w:t>
      </w:r>
      <w:r>
        <w:rPr/>
        <w:t xml:space="preserve">, </w:t>
      </w:r>
      <w:r>
        <w:rPr/>
        <w:t xml:space="preserve">но с фоновым шумом. </w:t>
      </w:r>
    </w:p>
    <w:p>
      <w:pPr>
        <w:pStyle w:val="Style21"/>
        <w:bidi w:val="0"/>
        <w:jc w:val="left"/>
        <w:rPr/>
      </w:pPr>
      <w:r>
        <w:rPr/>
        <w:t>Один файл может содержать как одну фразу, так и несколько фраз, имеющих единый семантический смысл.</w:t>
      </w:r>
    </w:p>
    <w:p>
      <w:pPr>
        <w:pStyle w:val="Style21"/>
        <w:bidi w:val="0"/>
        <w:jc w:val="left"/>
        <w:rPr/>
      </w:pPr>
      <w:r>
        <w:rPr/>
        <w:t>В целом название файлов отражает смысл, содержащийся в произносимых фразах.</w:t>
      </w:r>
    </w:p>
    <w:p>
      <w:pPr>
        <w:pStyle w:val="Style21"/>
        <w:bidi w:val="0"/>
        <w:jc w:val="left"/>
        <w:rPr/>
      </w:pPr>
      <w:r>
        <w:rPr/>
        <w:t>Примечание: количество файлов не всегда одинаковое в разных подпапках. Т.е. у одной и той же записи не всегда есть ее же вариант с другим качеством. Но на выбранные базовые команды это  не влияет.</w:t>
      </w:r>
    </w:p>
    <w:p>
      <w:pPr>
        <w:pStyle w:val="Style21"/>
        <w:bidi w:val="0"/>
        <w:jc w:val="left"/>
        <w:rPr/>
      </w:pPr>
      <w:r>
        <w:rPr/>
        <w:t xml:space="preserve"> </w: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676015" cy="3308350"/>
                <wp:effectExtent l="0" t="0" r="0" b="0"/>
                <wp:wrapTopAndBottom/>
                <wp:docPr id="13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015" cy="33083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676015" cy="3056890"/>
                                  <wp:effectExtent l="0" t="0" r="0" b="0"/>
                                  <wp:docPr id="14" name="Изображение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76015" cy="3056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Содержание папки "Голос шагоход"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9.45pt;height:260.5pt;mso-wrap-distance-left:0pt;mso-wrap-distance-right:0pt;mso-wrap-distance-top:0pt;mso-wrap-distance-bottom:0pt;margin-top:0pt;mso-position-vertical:top;mso-position-vertical-relative:text;margin-left:96.25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676015" cy="3056890"/>
                            <wp:effectExtent l="0" t="0" r="0" b="0"/>
                            <wp:docPr id="15" name="Изображение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76015" cy="3056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Содержание папки "Голос шагоход"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2"/>
        <w:bidi w:val="0"/>
        <w:jc w:val="left"/>
        <w:rPr/>
      </w:pPr>
      <w:bookmarkStart w:id="10" w:name="__RefHeading___Toc588_349350041"/>
      <w:bookmarkEnd w:id="10"/>
      <w:r>
        <w:rPr/>
        <w:t>Тетработ голос</w:t>
      </w:r>
    </w:p>
    <w:p>
      <w:pPr>
        <w:pStyle w:val="Style21"/>
        <w:bidi w:val="0"/>
        <w:jc w:val="left"/>
        <w:rPr/>
      </w:pPr>
      <w:r>
        <w:rPr/>
        <w:t xml:space="preserve">Папка </w:t>
      </w:r>
      <w:r>
        <w:rPr>
          <w:b/>
          <w:bCs/>
        </w:rPr>
        <w:t>«Тетработ голос»</w:t>
      </w:r>
      <w:r>
        <w:rPr/>
        <w:t xml:space="preserve"> содержит всего три </w:t>
      </w:r>
      <w:r>
        <w:rPr>
          <w:b/>
          <w:bCs/>
        </w:rPr>
        <w:t>неразмеченных</w:t>
      </w:r>
      <w:r>
        <w:rPr/>
        <w:t xml:space="preserve"> файла в формате .WAV, </w:t>
      </w:r>
      <w:r>
        <w:rPr/>
        <w:t xml:space="preserve">записи в </w:t>
      </w:r>
      <w:r>
        <w:rPr/>
        <w:t xml:space="preserve"> кажд</w:t>
      </w:r>
      <w:r>
        <w:rPr/>
        <w:t>ом</w:t>
      </w:r>
      <w:r>
        <w:rPr/>
        <w:t xml:space="preserve"> из </w:t>
      </w:r>
      <w:r>
        <w:rPr/>
        <w:t>к</w:t>
      </w:r>
      <w:r>
        <w:rPr/>
        <w:t>оторых произнос</w:t>
      </w:r>
      <w:r>
        <w:rPr/>
        <w:t>я</w:t>
      </w:r>
      <w:r>
        <w:rPr/>
        <w:t>тся голосами разных детей/подростков.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50"/>
        <w:gridCol w:w="2441"/>
        <w:gridCol w:w="4647"/>
      </w:tblGrid>
      <w:tr>
        <w:trPr/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>Файл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Текст читает</w: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Описание и характеристики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widowControl w:val="false"/>
              <w:suppressLineNumbers/>
              <w:bidi w:val="0"/>
              <w:jc w:val="left"/>
              <w:rPr/>
            </w:pPr>
            <w:r>
              <w:rPr/>
              <w:t>ZOOM0001_MN.WAV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Девочка-подросток</w:t>
            </w:r>
          </w:p>
        </w:tc>
        <w:tc>
          <w:tcPr>
            <w:tcW w:w="46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 xml:space="preserve">Кроме команд, содержит </w:t>
            </w:r>
            <w:r>
              <w:rPr/>
              <w:t xml:space="preserve">отрывок из романа в стихах А.С.Пушкина - «Евгений Онегин», а также </w:t>
            </w:r>
            <w:r>
              <w:rPr/>
              <w:t xml:space="preserve">отрывок текста </w:t>
            </w:r>
            <w:r>
              <w:rPr/>
              <w:t>из рассказа С.Я.Маршака - «ЗИМОВЬЕ НА ЮГЕ»</w:t>
            </w:r>
            <w:r>
              <w:rPr/>
              <w:t xml:space="preserve">. </w:t>
            </w:r>
            <w:r>
              <w:rPr/>
              <w:t>Запись чистая, без посторонних шумов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widowControl w:val="false"/>
              <w:suppressLineNumbers/>
              <w:bidi w:val="0"/>
              <w:jc w:val="left"/>
              <w:rPr/>
            </w:pPr>
            <w:r>
              <w:rPr/>
              <w:t>ZOOM000</w:t>
            </w:r>
            <w:r>
              <w:rPr/>
              <w:t>2</w:t>
            </w:r>
            <w:r>
              <w:rPr/>
              <w:t>_MN.WAV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Мальчик-дошкольник или младший школьник</w:t>
            </w:r>
          </w:p>
        </w:tc>
        <w:tc>
          <w:tcPr>
            <w:tcW w:w="46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 xml:space="preserve">Кроме команд, содержит </w:t>
            </w:r>
            <w:r>
              <w:rPr/>
              <w:t xml:space="preserve">отрывок из романа в стихах А.С.Пушкина - «Евгений Онегин», а также </w:t>
            </w:r>
            <w:r>
              <w:rPr/>
              <w:t xml:space="preserve">отрывок текста </w:t>
            </w:r>
            <w:r>
              <w:rPr/>
              <w:t>из рассказа С.Я.Маршака - «ЗИМОВЬЕ НА ЮГЕ»</w:t>
            </w:r>
            <w:r>
              <w:rPr/>
              <w:t xml:space="preserve">. Произносится с </w:t>
            </w:r>
            <w:r>
              <w:rPr/>
              <w:t xml:space="preserve">частыми </w:t>
            </w:r>
            <w:r>
              <w:rPr/>
              <w:t xml:space="preserve">ошибками, </w:t>
            </w:r>
            <w:r>
              <w:rPr/>
              <w:t>слышен шелест листов бумаги.</w:t>
            </w:r>
          </w:p>
        </w:tc>
      </w:tr>
      <w:tr>
        <w:trPr/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widowControl w:val="false"/>
              <w:suppressLineNumbers/>
              <w:bidi w:val="0"/>
              <w:jc w:val="left"/>
              <w:rPr/>
            </w:pPr>
            <w:r>
              <w:rPr/>
              <w:t>ZOOM000</w:t>
            </w:r>
            <w:r>
              <w:rPr/>
              <w:t>3</w:t>
            </w:r>
            <w:r>
              <w:rPr/>
              <w:t>_.WAV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Девочка-подросток</w:t>
            </w:r>
          </w:p>
        </w:tc>
        <w:tc>
          <w:tcPr>
            <w:tcW w:w="46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 xml:space="preserve">Кроме команд, содержит </w:t>
            </w:r>
            <w:r>
              <w:rPr/>
              <w:t xml:space="preserve">отрывок из романа в стихах А.С.Пушкина - «Евгений Онегин», а также </w:t>
            </w:r>
            <w:r>
              <w:rPr/>
              <w:t xml:space="preserve">отрывок текста </w:t>
            </w:r>
            <w:r>
              <w:rPr/>
              <w:t>из рассказа С.Я.Маршака - «ЗИМОВЬЕ НА ЮГЕ»</w:t>
            </w:r>
            <w:r>
              <w:rPr/>
              <w:t xml:space="preserve">. </w:t>
            </w:r>
            <w:r>
              <w:rPr/>
              <w:t>Запись выполнена на улице, содержит шум проезжающих машин, голоса людей, иногда шум ветра вносит помехи.</w:t>
            </w:r>
          </w:p>
        </w:tc>
      </w:tr>
    </w:tbl>
    <w:p>
      <w:pPr>
        <w:pStyle w:val="Style29"/>
        <w:bidi w:val="0"/>
        <w:jc w:val="left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: Описание папки "Тетработ </w:t>
      </w:r>
      <w:r>
        <w:rPr/>
        <w:t>голос</w:t>
      </w:r>
      <w:r>
        <w:rPr/>
        <w:t>"</w:t>
      </w:r>
    </w:p>
    <w:p>
      <w:pPr>
        <w:pStyle w:val="2"/>
        <w:bidi w:val="0"/>
        <w:jc w:val="left"/>
        <w:rPr/>
      </w:pPr>
      <w:bookmarkStart w:id="11" w:name="__RefHeading___Toc639_349350041"/>
      <w:bookmarkEnd w:id="11"/>
      <w:r>
        <w:rPr/>
        <w:t>Подготовка датасета</w:t>
      </w:r>
    </w:p>
    <w:p>
      <w:pPr>
        <w:pStyle w:val="Style21"/>
        <w:bidi w:val="0"/>
        <w:jc w:val="left"/>
        <w:rPr/>
      </w:pPr>
      <w:r>
        <w:rPr/>
        <w:t>В данном разделе содержится описание действий, необходимых для подготовки исходного датасета к обучению.</w:t>
      </w:r>
    </w:p>
    <w:p>
      <w:pPr>
        <w:pStyle w:val="Style21"/>
        <w:bidi w:val="0"/>
        <w:jc w:val="left"/>
        <w:rPr/>
      </w:pPr>
      <w:r>
        <w:rPr/>
        <w:t xml:space="preserve">Наиболее подходящим для обучения видится датасет в папке </w:t>
      </w:r>
      <w:r>
        <w:rPr>
          <w:b/>
          <w:bCs/>
        </w:rPr>
        <w:t>«</w:t>
      </w:r>
      <w:r>
        <w:rPr>
          <w:b/>
          <w:bCs/>
        </w:rPr>
        <w:t>г</w:t>
      </w:r>
      <w:r>
        <w:rPr>
          <w:b/>
          <w:bCs/>
        </w:rPr>
        <w:t xml:space="preserve">олос </w:t>
      </w:r>
      <w:r>
        <w:rPr>
          <w:b/>
          <w:bCs/>
        </w:rPr>
        <w:t>шагоход</w:t>
      </w:r>
      <w:r>
        <w:rPr>
          <w:b/>
          <w:bCs/>
        </w:rPr>
        <w:t>»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>так как он содержит команды, записанные в разных условиях. 24 файла (6</w:t>
      </w:r>
      <w:r>
        <w:rPr>
          <w:rStyle w:val="Style17"/>
          <w:b w:val="false"/>
          <w:bCs w:val="false"/>
        </w:rPr>
        <w:footnoteReference w:id="2"/>
      </w:r>
      <w:r>
        <w:rPr>
          <w:b w:val="false"/>
          <w:bCs w:val="false"/>
        </w:rPr>
        <w:t xml:space="preserve"> файлов с базовыми командами в 4 папках) потребуют разделения </w:t>
      </w:r>
      <w:r>
        <w:rPr>
          <w:b w:val="false"/>
          <w:bCs w:val="false"/>
        </w:rPr>
        <w:t>на файлы с одной семантической фразой. Так как каждый файл содержит по 3 фразы, то 24 файла х 3 и получаем 72 файла.</w:t>
      </w:r>
    </w:p>
    <w:p>
      <w:pPr>
        <w:pStyle w:val="Style21"/>
        <w:bidi w:val="0"/>
        <w:jc w:val="left"/>
        <w:rPr/>
      </w:pPr>
      <w:r>
        <w:rPr>
          <w:b w:val="false"/>
          <w:bCs w:val="false"/>
        </w:rPr>
        <w:t>С</w:t>
      </w:r>
      <w:r>
        <w:rPr>
          <w:b w:val="false"/>
          <w:bCs w:val="false"/>
        </w:rPr>
        <w:t xml:space="preserve">равни таблицу 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REF Ref_Таблица3_number_only \h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4</w:t>
      </w:r>
      <w:r>
        <w:rPr>
          <w:b w:val="false"/>
          <w:bCs w:val="false"/>
        </w:rPr>
        <w:fldChar w:fldCharType="end"/>
      </w:r>
      <w:r>
        <w:rPr>
          <w:b w:val="false"/>
          <w:bCs w:val="false"/>
        </w:rPr>
        <w:t xml:space="preserve"> с командой «Вперед» из таблицы 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REF Ref_Таблица0_number_only \h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1</w:t>
      </w:r>
      <w:r>
        <w:rPr>
          <w:b w:val="false"/>
          <w:bCs w:val="false"/>
        </w:rPr>
        <w:fldChar w:fldCharType="end"/>
      </w:r>
      <w:r>
        <w:rPr>
          <w:b w:val="false"/>
          <w:bCs w:val="false"/>
        </w:rPr>
        <w:t>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59"/>
        <w:gridCol w:w="3123"/>
        <w:gridCol w:w="3856"/>
      </w:tblGrid>
      <w:tr>
        <w:trPr/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 xml:space="preserve">Тип команды </w:t>
            </w:r>
            <w:r>
              <w:rPr/>
              <w:t>движения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Название файла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Голосовые команды в файле</w:t>
            </w:r>
          </w:p>
        </w:tc>
      </w:tr>
      <w:tr>
        <w:trPr/>
        <w:tc>
          <w:tcPr>
            <w:tcW w:w="265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  <w:t>«Вперед»</w:t>
            </w:r>
          </w:p>
        </w:tc>
        <w:tc>
          <w:tcPr>
            <w:tcW w:w="3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Передвигайся вперед_</w:t>
            </w:r>
            <w:r>
              <w:rPr/>
              <w:t>1</w:t>
            </w:r>
            <w:r>
              <w:rPr/>
              <w:t>.WAV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Передвигайся вперед</w:t>
            </w:r>
          </w:p>
        </w:tc>
      </w:tr>
      <w:tr>
        <w:trPr/>
        <w:tc>
          <w:tcPr>
            <w:tcW w:w="26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</w:r>
          </w:p>
        </w:tc>
        <w:tc>
          <w:tcPr>
            <w:tcW w:w="3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Передвигайся вперед_</w:t>
            </w:r>
            <w:r>
              <w:rPr/>
              <w:t>2</w:t>
            </w:r>
            <w:r>
              <w:rPr/>
              <w:t>.WAV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Иди вперед</w:t>
            </w:r>
          </w:p>
        </w:tc>
      </w:tr>
      <w:tr>
        <w:trPr/>
        <w:tc>
          <w:tcPr>
            <w:tcW w:w="26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keepNext w:val="true"/>
              <w:bidi w:val="0"/>
              <w:jc w:val="left"/>
              <w:rPr/>
            </w:pPr>
            <w:r>
              <w:rPr/>
            </w:r>
          </w:p>
        </w:tc>
        <w:tc>
          <w:tcPr>
            <w:tcW w:w="3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Передвигайся вперед_</w:t>
            </w:r>
            <w:r>
              <w:rPr/>
              <w:t>3</w:t>
            </w:r>
            <w:r>
              <w:rPr/>
              <w:t>.WAV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6"/>
              <w:bidi w:val="0"/>
              <w:jc w:val="left"/>
              <w:rPr/>
            </w:pPr>
            <w:r>
              <w:rPr/>
              <w:t>Вперед</w:t>
            </w:r>
          </w:p>
        </w:tc>
      </w:tr>
    </w:tbl>
    <w:p>
      <w:pPr>
        <w:pStyle w:val="Style29"/>
        <w:bidi w:val="0"/>
        <w:jc w:val="left"/>
        <w:rPr/>
      </w:pPr>
      <w:r>
        <w:rPr/>
        <w:t xml:space="preserve">Таблица </w:t>
      </w:r>
      <w:bookmarkStart w:id="12" w:name="Ref_Таблица3_number_only"/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bookmarkEnd w:id="12"/>
      <w:r>
        <w:rPr/>
        <w:t xml:space="preserve">: </w:t>
      </w:r>
      <w:r>
        <w:rPr/>
        <w:t xml:space="preserve">Пример разделения </w:t>
      </w:r>
      <w:r>
        <w:rPr/>
        <w:t xml:space="preserve">одного из </w:t>
      </w:r>
      <w:r>
        <w:rPr/>
        <w:t>файл</w:t>
      </w:r>
      <w:r>
        <w:rPr/>
        <w:t>ов</w:t>
      </w:r>
      <w:r>
        <w:rPr/>
        <w:t xml:space="preserve"> на 3 отдельных </w:t>
      </w:r>
      <w:r>
        <w:rPr/>
        <w:t>файла</w:t>
      </w:r>
    </w:p>
    <w:p>
      <w:pPr>
        <w:pStyle w:val="Style21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Style21"/>
        <w:bidi w:val="0"/>
        <w:jc w:val="left"/>
        <w:rPr/>
      </w:pPr>
      <w:r>
        <w:rPr>
          <w:b w:val="false"/>
          <w:bCs w:val="false"/>
        </w:rPr>
        <w:t xml:space="preserve">Кроме того, для </w:t>
      </w:r>
      <w:r>
        <w:rPr>
          <w:b w:val="false"/>
          <w:bCs w:val="false"/>
        </w:rPr>
        <w:t>обогащения данного</w:t>
      </w:r>
      <w:r>
        <w:rPr>
          <w:b w:val="false"/>
          <w:bCs w:val="false"/>
        </w:rPr>
        <w:t xml:space="preserve"> датасета предполагается вырезать из каждого файла в папке </w:t>
      </w:r>
      <w:r>
        <w:rPr>
          <w:b/>
          <w:bCs/>
        </w:rPr>
        <w:t>«Тетработ голос»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только необходимые базовые команды </w:t>
      </w:r>
      <w:r>
        <w:rPr>
          <w:b w:val="false"/>
          <w:bCs w:val="false"/>
        </w:rPr>
        <w:t>(получится дополнительно 15 файлов)</w:t>
      </w:r>
      <w:r>
        <w:rPr>
          <w:b w:val="false"/>
          <w:bCs w:val="false"/>
        </w:rPr>
        <w:t>. Это позволит разнообразить датасет и в перспективе может дать лучшую идентификацию команд за счет улучшения генерализации модели.</w:t>
      </w:r>
    </w:p>
    <w:p>
      <w:pPr>
        <w:pStyle w:val="Style21"/>
        <w:bidi w:val="0"/>
        <w:jc w:val="left"/>
        <w:rPr/>
      </w:pPr>
      <w:r>
        <w:rPr>
          <w:b w:val="false"/>
          <w:bCs w:val="false"/>
        </w:rPr>
        <w:t>Более пока ничего не требуется.</w:t>
      </w:r>
    </w:p>
    <w:p>
      <w:pPr>
        <w:pStyle w:val="1"/>
        <w:bidi w:val="0"/>
        <w:jc w:val="left"/>
        <w:rPr/>
      </w:pPr>
      <w:bookmarkStart w:id="13" w:name="__RefHeading___Toc590_349350041"/>
      <w:bookmarkEnd w:id="13"/>
      <w:r>
        <w:rPr/>
        <w:t>Архитектура решения</w:t>
      </w:r>
    </w:p>
    <w:p>
      <w:pPr>
        <w:pStyle w:val="Style21"/>
        <w:bidi w:val="0"/>
        <w:jc w:val="left"/>
        <w:rPr/>
      </w:pPr>
      <w:r>
        <w:rPr/>
        <w:t>Архитектуру решения можно представить в виде отдельных модулей, обладающих разным  функциональным назначением.</w:t>
      </w:r>
    </w:p>
    <w:p>
      <w:pPr>
        <w:pStyle w:val="Style21"/>
        <w:bidi w:val="0"/>
        <w:jc w:val="left"/>
        <w:rPr/>
      </w:pPr>
      <w:r>
        <w:rPr/>
        <w:t>Интерфейс пользователя должен обладать возможностью активировать микрофон, переключать режимы (исполнительный режим / режим обучения), а так же должен отображать минимальный набор сообщений (режим, программируемый код, запись успешна, идет обучение, обучение завершено).</w:t>
      </w:r>
    </w:p>
    <w:p>
      <w:pPr>
        <w:pStyle w:val="Style21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667125"/>
                <wp:effectExtent l="0" t="0" r="0" b="0"/>
                <wp:wrapTopAndBottom/>
                <wp:docPr id="16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6671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415665"/>
                                  <wp:effectExtent l="0" t="0" r="0" b="0"/>
                                  <wp:docPr id="17" name="Изображение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415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Архитектура решения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88.7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415665"/>
                            <wp:effectExtent l="0" t="0" r="0" b="0"/>
                            <wp:docPr id="18" name="Изображение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Изображение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415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>: Архитектура решения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21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Блок основных модулей решения содержит 4 модуля:</w:t>
      </w:r>
    </w:p>
    <w:p>
      <w:pPr>
        <w:pStyle w:val="Style21"/>
        <w:numPr>
          <w:ilvl w:val="0"/>
          <w:numId w:val="4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Модуль записи и подготовки датасета и хранения;</w:t>
      </w:r>
    </w:p>
    <w:p>
      <w:pPr>
        <w:pStyle w:val="Style21"/>
        <w:numPr>
          <w:ilvl w:val="0"/>
          <w:numId w:val="4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Модуль преобразования аудио-фрагмента в текст (voice2text);</w:t>
      </w:r>
    </w:p>
    <w:p>
      <w:pPr>
        <w:pStyle w:val="Style21"/>
        <w:numPr>
          <w:ilvl w:val="0"/>
          <w:numId w:val="4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Модуль векторизации текста (word2vec);</w:t>
      </w:r>
    </w:p>
    <w:p>
      <w:pPr>
        <w:pStyle w:val="Style21"/>
        <w:numPr>
          <w:ilvl w:val="0"/>
          <w:numId w:val="4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Модуль команд и передачи по беспроводному каналу.</w:t>
      </w:r>
    </w:p>
    <w:p>
      <w:pPr>
        <w:pStyle w:val="Style21"/>
        <w:numPr>
          <w:ilvl w:val="0"/>
          <w:numId w:val="0"/>
        </w:numPr>
        <w:bidi w:val="0"/>
        <w:ind w:left="720" w:hanging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2"/>
        <w:bidi w:val="0"/>
        <w:jc w:val="left"/>
        <w:rPr/>
      </w:pPr>
      <w:bookmarkStart w:id="14" w:name="__RefHeading___Toc1298_349350041"/>
      <w:bookmarkEnd w:id="14"/>
      <w:r>
        <w:rPr/>
        <w:t>Модуль записи и подготовки датасета и хранения</w:t>
      </w:r>
    </w:p>
    <w:p>
      <w:pPr>
        <w:pStyle w:val="Style21"/>
        <w:bidi w:val="0"/>
        <w:jc w:val="left"/>
        <w:rPr/>
      </w:pPr>
      <w:r>
        <w:rPr/>
        <w:t xml:space="preserve">Данный модуль загружает датасет из памяти, записывает новые сообщения </w:t>
      </w:r>
      <w:r>
        <w:rPr/>
        <w:t>(сохраняет их в памяти устройства)</w:t>
      </w:r>
      <w:r>
        <w:rPr/>
        <w:t xml:space="preserve"> и устанавливает ассоциации с кодами команд. </w:t>
      </w:r>
    </w:p>
    <w:p>
      <w:pPr>
        <w:pStyle w:val="2"/>
        <w:bidi w:val="0"/>
        <w:jc w:val="left"/>
        <w:rPr/>
      </w:pPr>
      <w:bookmarkStart w:id="15" w:name="__RefHeading___Toc1300_349350041"/>
      <w:bookmarkEnd w:id="15"/>
      <w:r>
        <w:rPr/>
        <w:t>Модуль преобразования аудио-фрагмента в текст (voice2text)</w:t>
      </w:r>
    </w:p>
    <w:p>
      <w:pPr>
        <w:pStyle w:val="Style21"/>
        <w:bidi w:val="0"/>
        <w:jc w:val="left"/>
        <w:rPr/>
      </w:pPr>
      <w:r>
        <w:rPr/>
        <w:t xml:space="preserve">Данный модуль входит в состав НС и выполняет функцию преобразования аудио-файла в текст — транскрибацию. В основе модуля — предобученная сеть. </w:t>
      </w:r>
    </w:p>
    <w:p>
      <w:pPr>
        <w:pStyle w:val="2"/>
        <w:bidi w:val="0"/>
        <w:jc w:val="left"/>
        <w:rPr/>
      </w:pPr>
      <w:bookmarkStart w:id="16" w:name="__RefHeading___Toc1302_349350041"/>
      <w:bookmarkEnd w:id="16"/>
      <w:r>
        <w:rPr/>
        <w:t>Модуль векторизации текста (word2vec)</w:t>
      </w:r>
    </w:p>
    <w:p>
      <w:pPr>
        <w:pStyle w:val="Style21"/>
        <w:bidi w:val="0"/>
        <w:jc w:val="left"/>
        <w:rPr/>
      </w:pPr>
      <w:r>
        <w:rPr/>
        <w:t xml:space="preserve">Данный модуль также входит в состав НС и выполняет преобразование текста, полученного из аудио-файла, в вектор. В основе модуля — предобученная сеть. </w:t>
      </w:r>
    </w:p>
    <w:p>
      <w:pPr>
        <w:pStyle w:val="2"/>
        <w:bidi w:val="0"/>
        <w:jc w:val="left"/>
        <w:rPr/>
      </w:pPr>
      <w:bookmarkStart w:id="17" w:name="__RefHeading___Toc1304_349350041"/>
      <w:bookmarkEnd w:id="17"/>
      <w:r>
        <w:rPr/>
        <w:t>Модуль команд и передачи по беспроводному каналу</w:t>
      </w:r>
    </w:p>
    <w:p>
      <w:pPr>
        <w:pStyle w:val="Style21"/>
        <w:bidi w:val="0"/>
        <w:jc w:val="left"/>
        <w:rPr/>
      </w:pPr>
      <w:r>
        <w:rPr/>
        <w:t>Данный модуль занимается пересчетом векторов в фактические команды и коды, отображаемые на экране пользовательского интерфейса. Кроме того, данный модуль взаимодействует с модулем WiFi устройства Android и передает команды в сторону Arduino.</w:t>
      </w:r>
    </w:p>
    <w:p>
      <w:pPr>
        <w:pStyle w:val="1"/>
        <w:bidi w:val="0"/>
        <w:jc w:val="left"/>
        <w:rPr/>
      </w:pPr>
      <w:bookmarkStart w:id="18" w:name="__RefHeading___Toc93_349350041"/>
      <w:bookmarkEnd w:id="18"/>
      <w:r>
        <w:rPr/>
        <w:t>Протокол связи</w:t>
      </w:r>
    </w:p>
    <w:p>
      <w:pPr>
        <w:pStyle w:val="Style21"/>
        <w:bidi w:val="0"/>
        <w:jc w:val="left"/>
        <w:rPr/>
      </w:pPr>
      <w:r>
        <w:rPr/>
        <w:t xml:space="preserve">В ТЗ приведено 5 различных вариантов реализации связи между Android и Arduino. Тем не менее </w:t>
      </w:r>
      <w:r>
        <w:rPr/>
        <w:t xml:space="preserve">наиболее </w:t>
      </w:r>
      <w:r>
        <w:rPr/>
        <w:t xml:space="preserve">приоритетная реализация </w:t>
      </w:r>
      <w:r>
        <w:rPr/>
        <w:t xml:space="preserve">используя модуль </w:t>
      </w:r>
      <w:r>
        <w:rPr/>
        <w:t xml:space="preserve">ESP8266 </w:t>
      </w:r>
      <w:r>
        <w:rPr/>
        <w:t xml:space="preserve">или ESP32 </w:t>
      </w:r>
      <w:r>
        <w:rPr/>
        <w:t xml:space="preserve">в составе </w:t>
      </w:r>
      <w:r>
        <w:rPr/>
        <w:t xml:space="preserve">Arduino </w:t>
      </w:r>
      <w:r>
        <w:rPr/>
        <w:t xml:space="preserve">в качестве сервера. </w:t>
      </w:r>
    </w:p>
    <w:p>
      <w:pPr>
        <w:pStyle w:val="Style21"/>
        <w:bidi w:val="0"/>
        <w:jc w:val="left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«ESP8266 или ESP32 как сервер: Вы можете настроить ESP8266 или ESP 32 как Wi-Fi сервер и обрабатывать TCP/IP соединения от Android-устройства. Для этого вы можете использовать библиотеку ESP8266 WiFi или WiFi (для ESP32). Андроид-приложение будет действовать как клиент, который устанавливает соединение с сервером на Arduino и передает данные».</w:t>
      </w:r>
    </w:p>
    <w:p>
      <w:pPr>
        <w:pStyle w:val="Style21"/>
        <w:bidi w:val="0"/>
        <w:jc w:val="left"/>
        <w:rPr>
          <w:rFonts w:ascii="Arial;sans-serif" w:hAnsi="Arial;sans-serif"/>
          <w:b w:val="false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В разделе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fldChar w:fldCharType="begin"/>
      </w:r>
      <w:r>
        <w:rPr>
          <w:smallCaps w:val="false"/>
          <w:caps w:val="false"/>
          <w:dstrike w:val="false"/>
          <w:strike w:val="false"/>
          <w:sz w:val="22"/>
          <w:i w:val="false"/>
          <w:u w:val="none"/>
          <w:b w:val="false"/>
          <w:effect w:val="none"/>
          <w:shd w:fill="auto" w:val="clear"/>
          <w:bCs w:val="false"/>
          <w:rFonts w:ascii="Arial;sans-serif" w:hAnsi="Arial;sans-serif"/>
          <w:color w:val="000000"/>
        </w:rPr>
        <w:instrText xml:space="preserve"> REF __RefHeading___Toc466_349350041 \w \h </w:instrText>
      </w:r>
      <w:r>
        <w:rPr>
          <w:smallCaps w:val="false"/>
          <w:caps w:val="false"/>
          <w:dstrike w:val="false"/>
          <w:strike w:val="false"/>
          <w:sz w:val="22"/>
          <w:i w:val="false"/>
          <w:u w:val="none"/>
          <w:b w:val="false"/>
          <w:effect w:val="none"/>
          <w:shd w:fill="auto" w:val="clear"/>
          <w:bCs w:val="false"/>
          <w:rFonts w:ascii="Arial;sans-serif" w:hAnsi="Arial;sans-serif"/>
          <w:color w:val="000000"/>
        </w:rPr>
        <w:fldChar w:fldCharType="separate"/>
      </w:r>
      <w:r>
        <w:rPr>
          <w:smallCaps w:val="false"/>
          <w:caps w:val="false"/>
          <w:dstrike w:val="false"/>
          <w:strike w:val="false"/>
          <w:sz w:val="22"/>
          <w:i w:val="false"/>
          <w:u w:val="none"/>
          <w:b w:val="false"/>
          <w:effect w:val="none"/>
          <w:shd w:fill="auto" w:val="clear"/>
          <w:bCs w:val="false"/>
          <w:rFonts w:ascii="Arial;sans-serif" w:hAnsi="Arial;sans-serif"/>
          <w:color w:val="000000"/>
        </w:rPr>
        <w:t xml:space="preserve"> 7.3 </w:t>
      </w:r>
      <w:r>
        <w:rPr>
          <w:smallCaps w:val="false"/>
          <w:caps w:val="false"/>
          <w:dstrike w:val="false"/>
          <w:strike w:val="false"/>
          <w:sz w:val="22"/>
          <w:i w:val="false"/>
          <w:u w:val="none"/>
          <w:b w:val="false"/>
          <w:effect w:val="none"/>
          <w:shd w:fill="auto" w:val="clear"/>
          <w:bCs w:val="false"/>
          <w:rFonts w:ascii="Arial;sans-serif" w:hAnsi="Arial;sans-serif"/>
          <w:color w:val="000000"/>
        </w:rPr>
        <w:fldChar w:fldCharType="end"/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приведена библиотека, необходимая для реализации передачи кодов по WiFi.</w:t>
      </w:r>
    </w:p>
    <w:p>
      <w:pPr>
        <w:pStyle w:val="1"/>
        <w:bidi w:val="0"/>
        <w:jc w:val="left"/>
        <w:rPr/>
      </w:pPr>
      <w:bookmarkStart w:id="19" w:name="__RefHeading___Toc592_349350041"/>
      <w:bookmarkEnd w:id="19"/>
      <w:r>
        <w:rPr/>
        <w:t>Библиотеки и модули</w:t>
      </w:r>
    </w:p>
    <w:p>
      <w:pPr>
        <w:pStyle w:val="Style21"/>
        <w:bidi w:val="0"/>
        <w:jc w:val="left"/>
        <w:rPr/>
      </w:pPr>
      <w:r>
        <w:rPr/>
        <w:t>Данный раздел содержит краткое описание ключевых библиотек и модулей, необходимых для формирования разных частей решения.</w:t>
      </w:r>
    </w:p>
    <w:p>
      <w:pPr>
        <w:pStyle w:val="2"/>
        <w:bidi w:val="0"/>
        <w:jc w:val="left"/>
        <w:rPr/>
      </w:pPr>
      <w:bookmarkStart w:id="20" w:name="__RefHeading___Toc594_349350041"/>
      <w:bookmarkEnd w:id="20"/>
      <w:r>
        <w:rPr/>
        <w:t>Библиотеки распознавания голоса</w:t>
      </w:r>
    </w:p>
    <w:p>
      <w:pPr>
        <w:pStyle w:val="Style21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Для определения позднее.</w:t>
      </w:r>
    </w:p>
    <w:p>
      <w:pPr>
        <w:pStyle w:val="Style21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Кандидат</w:t>
      </w:r>
      <w:r>
        <w:rPr>
          <w:shd w:fill="FFFF00" w:val="clear"/>
        </w:rPr>
        <w:t>ы</w:t>
      </w:r>
      <w:r>
        <w:rPr>
          <w:shd w:fill="FFFF00" w:val="clear"/>
        </w:rPr>
        <w:t xml:space="preserve"> — </w:t>
      </w:r>
      <w:r>
        <w:rPr>
          <w:shd w:fill="FFFF00" w:val="clear"/>
        </w:rPr>
        <w:t>V</w:t>
      </w:r>
      <w:r>
        <w:rPr>
          <w:shd w:fill="FFFF00" w:val="clear"/>
        </w:rPr>
        <w:t xml:space="preserve">osk, </w:t>
      </w:r>
      <w:r>
        <w:rPr>
          <w:shd w:fill="FFFF00" w:val="clear"/>
        </w:rPr>
        <w:t>J</w:t>
      </w:r>
      <w:r>
        <w:rPr>
          <w:shd w:fill="FFFF00" w:val="clear"/>
        </w:rPr>
        <w:t>a</w:t>
      </w:r>
      <w:r>
        <w:rPr>
          <w:shd w:fill="FFFF00" w:val="clear"/>
        </w:rPr>
        <w:t>sper, Kaldi, Mycroft...</w:t>
      </w:r>
    </w:p>
    <w:p>
      <w:pPr>
        <w:pStyle w:val="2"/>
        <w:bidi w:val="0"/>
        <w:jc w:val="left"/>
        <w:rPr/>
      </w:pPr>
      <w:bookmarkStart w:id="21" w:name="__RefHeading___Toc596_349350041"/>
      <w:bookmarkEnd w:id="21"/>
      <w:r>
        <w:rPr/>
        <w:t>Библиотеки векторизации распознанного текста</w:t>
      </w:r>
    </w:p>
    <w:p>
      <w:pPr>
        <w:pStyle w:val="Style21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Для определения позднее.</w:t>
      </w:r>
    </w:p>
    <w:p>
      <w:pPr>
        <w:pStyle w:val="Style21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 xml:space="preserve">Кандидаты — word2vec-ruscorpora-300 </w:t>
      </w:r>
      <w:r>
        <w:rPr>
          <w:shd w:fill="FFFF00" w:val="clear"/>
        </w:rPr>
        <w:t>(</w:t>
      </w:r>
      <w:hyperlink r:id="rId14">
        <w:r>
          <w:rPr>
            <w:shd w:fill="FFFF00" w:val="clear"/>
          </w:rPr>
          <w:t>https://github.com/RaRe-Technologies/gensim-data/issues/3</w:t>
        </w:r>
      </w:hyperlink>
      <w:hyperlink r:id="rId15">
        <w:r>
          <w:rPr>
            <w:shd w:fill="FFFF00" w:val="clear"/>
          </w:rPr>
          <w:t>)</w:t>
        </w:r>
      </w:hyperlink>
    </w:p>
    <w:p>
      <w:pPr>
        <w:pStyle w:val="Style21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word2vec-russe-wiki-news-300</w:t>
      </w:r>
    </w:p>
    <w:p>
      <w:pPr>
        <w:pStyle w:val="Style21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fasttext (https://fasttext.cc/docs/en/crawl-vectors.html)</w:t>
      </w:r>
    </w:p>
    <w:p>
      <w:pPr>
        <w:pStyle w:val="2"/>
        <w:bidi w:val="0"/>
        <w:jc w:val="left"/>
        <w:rPr/>
      </w:pPr>
      <w:bookmarkStart w:id="22" w:name="__RefHeading___Toc466_349350041"/>
      <w:bookmarkEnd w:id="22"/>
      <w:r>
        <w:rPr/>
        <w:t>Библиотека для связи по WiFi</w:t>
      </w:r>
    </w:p>
    <w:p>
      <w:pPr>
        <w:pStyle w:val="Style21"/>
        <w:bidi w:val="0"/>
        <w:jc w:val="left"/>
        <w:rPr/>
      </w:pPr>
      <w:r>
        <w:rPr/>
        <w:t xml:space="preserve">Чтобы установить и использовать библиотеку Python </w:t>
      </w:r>
      <w:r>
        <w:rPr/>
        <w:t xml:space="preserve">для </w:t>
      </w:r>
      <w:r>
        <w:rPr/>
        <w:t xml:space="preserve">ESP8266 WiFi, необходимо выполнить следующие </w:t>
      </w:r>
      <w:r>
        <w:rPr/>
        <w:t>действия:</w:t>
      </w:r>
    </w:p>
    <w:p>
      <w:pPr>
        <w:pStyle w:val="Style21"/>
        <w:numPr>
          <w:ilvl w:val="0"/>
          <w:numId w:val="3"/>
        </w:numPr>
        <w:bidi w:val="0"/>
        <w:jc w:val="left"/>
        <w:rPr/>
      </w:pPr>
      <w:r>
        <w:rPr/>
        <w:t>Установить библиотеку. Для Google Colab - !pip install wifimanager</w:t>
      </w:r>
    </w:p>
    <w:p>
      <w:pPr>
        <w:pStyle w:val="Style21"/>
        <w:numPr>
          <w:ilvl w:val="0"/>
          <w:numId w:val="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Импортир</w:t>
      </w:r>
      <w:r>
        <w:rPr>
          <w:b w:val="false"/>
          <w:bCs w:val="false"/>
        </w:rPr>
        <w:t>овать</w:t>
      </w:r>
      <w:r>
        <w:rPr>
          <w:b w:val="false"/>
          <w:bCs w:val="false"/>
        </w:rPr>
        <w:t xml:space="preserve"> библиотеку WiFiManager в свой код, чтобы использовать ее функции </w:t>
      </w:r>
      <w:r>
        <w:rPr>
          <w:b w:val="false"/>
          <w:bCs w:val="false"/>
        </w:rPr>
        <w:t>(import wifimanager)</w:t>
      </w:r>
    </w:p>
    <w:p>
      <w:pPr>
        <w:pStyle w:val="Style21"/>
        <w:bidi w:val="0"/>
        <w:jc w:val="left"/>
        <w:rPr/>
      </w:pPr>
      <w:r>
        <w:rPr/>
        <w:t xml:space="preserve">Кроме того, </w:t>
      </w:r>
      <w:r>
        <w:rPr/>
        <w:t xml:space="preserve">предположительно </w:t>
      </w:r>
      <w:r>
        <w:rPr/>
        <w:t xml:space="preserve">для ESP8266 доступны другие библиотеки Python, которые </w:t>
      </w:r>
      <w:r>
        <w:rPr/>
        <w:t>можно</w:t>
      </w:r>
      <w:r>
        <w:rPr/>
        <w:t xml:space="preserve"> изучить в зависимости от конкретных потребностей.</w:t>
      </w:r>
    </w:p>
    <w:p>
      <w:pPr>
        <w:pStyle w:val="Style21"/>
        <w:bidi w:val="0"/>
        <w:jc w:val="left"/>
        <w:rPr/>
      </w:pPr>
      <w:r>
        <w:rPr/>
        <w:t>Проект стажировки ограничен разработкой кода со стороны приложения на устройстве Android и требуется лишь подготовить код, управляющий WiFi в Android. При этом необходимо обеспечить возможность тестирования готового решения, либо с помощью ответной части в Arduino, либо с помощью некоего симулятора ответной части.</w:t>
      </w:r>
    </w:p>
    <w:p>
      <w:pPr>
        <w:pStyle w:val="Style21"/>
        <w:bidi w:val="0"/>
        <w:jc w:val="left"/>
        <w:rPr/>
      </w:pPr>
      <w:r>
        <w:rPr/>
      </w:r>
    </w:p>
    <w:p>
      <w:pPr>
        <w:pStyle w:val="Style30"/>
        <w:suppressLineNumbers/>
        <w:bidi w:val="0"/>
        <w:ind w:left="0" w:hanging="0"/>
        <w:jc w:val="left"/>
        <w:rPr/>
      </w:pPr>
      <w:r>
        <w:rPr/>
        <w:t>Ссылки</w:t>
      </w:r>
    </w:p>
    <w:p>
      <w:pPr>
        <w:pStyle w:val="Style21"/>
        <w:bidi w:val="0"/>
        <w:jc w:val="left"/>
        <w:rPr/>
      </w:pPr>
      <w:r>
        <w:rPr/>
        <w:t xml:space="preserve">ТЗ и датасет: </w:t>
      </w:r>
      <w:hyperlink r:id="rId16">
        <w:r>
          <w:rPr/>
          <w:t>https://drive.google.com/drive/u/0/folders/1gF8n3okPmoVAbAYxXtn6si8DEqC4yjuY</w:t>
        </w:r>
      </w:hyperlink>
    </w:p>
    <w:p>
      <w:pPr>
        <w:pStyle w:val="Style21"/>
        <w:bidi w:val="0"/>
        <w:jc w:val="left"/>
        <w:rPr/>
      </w:pPr>
      <w:r>
        <w:rPr/>
        <w:t xml:space="preserve">github: </w:t>
      </w:r>
      <w:hyperlink r:id="rId17">
        <w:r>
          <w:rPr/>
          <w:t>https://github.com/alecseiterr/Tetrabot</w:t>
        </w:r>
      </w:hyperlink>
    </w:p>
    <w:p>
      <w:pPr>
        <w:pStyle w:val="Style21"/>
        <w:bidi w:val="0"/>
        <w:spacing w:before="0" w:after="140"/>
        <w:jc w:val="left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Style53"/>
        <w:bidi w:val="0"/>
        <w:jc w:val="left"/>
        <w:rPr/>
      </w:pPr>
      <w:r>
        <w:rPr>
          <w:rStyle w:val="Style16"/>
        </w:rPr>
        <w:footnoteRef/>
      </w:r>
      <w:r>
        <w:rPr/>
        <w:tab/>
        <w:t>5 файлов, по одному для каждой из 5 базовых команд. Для команды «Стоп» существует два файла, поэтому в сумме файлов 6.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decimal"/>
      <w:lvlText w:val=" %1 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decimal"/>
      <w:lvlText w:val=" %1.%2 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 %1.%2.%3.%4 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Text w:val=" %1.%2.%3.%4.%5 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Text w:val=" %1.%2.%3.%4.%5.%6 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Text w:val=" %1.%2.%3.%4.%5.%6.%7 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Text w:val=" %1.%2.%3.%4.%5.%6.%7.%8 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Text w:val=" %1.%2.%3.%4.%5.%6.%7.%8.%9 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20"/>
    <w:next w:val="Style21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20"/>
    <w:next w:val="Style21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нтернет-ссылка"/>
    <w:rPr>
      <w:color w:val="000080"/>
      <w:u w:val="single"/>
    </w:rPr>
  </w:style>
  <w:style w:type="character" w:styleId="Style15">
    <w:name w:val="Ссылка указателя"/>
    <w:qFormat/>
    <w:rPr/>
  </w:style>
  <w:style w:type="character" w:styleId="Style16">
    <w:name w:val="Символ сноски"/>
    <w:qFormat/>
    <w:rPr/>
  </w:style>
  <w:style w:type="character" w:styleId="Style17">
    <w:name w:val="Привязка сноски"/>
    <w:rPr>
      <w:vertAlign w:val="superscript"/>
    </w:rPr>
  </w:style>
  <w:style w:type="character" w:styleId="Style18">
    <w:name w:val="Привязка концевой сноски"/>
    <w:rPr>
      <w:vertAlign w:val="superscript"/>
    </w:rPr>
  </w:style>
  <w:style w:type="character" w:styleId="Style19">
    <w:name w:val="Символ концевой сноски"/>
    <w:qFormat/>
    <w:rPr/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1">
    <w:name w:val="Body Text"/>
    <w:basedOn w:val="Normal"/>
    <w:pPr>
      <w:spacing w:lineRule="auto" w:line="276" w:before="0" w:after="140"/>
    </w:pPr>
    <w:rPr/>
  </w:style>
  <w:style w:type="paragraph" w:styleId="Style22">
    <w:name w:val="List"/>
    <w:basedOn w:val="Style21"/>
    <w:pPr/>
    <w:rPr>
      <w:rFonts w:cs="Lohit Devanagari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Lohit Devanagari"/>
    </w:rPr>
  </w:style>
  <w:style w:type="paragraph" w:styleId="Style25">
    <w:name w:val="Title"/>
    <w:basedOn w:val="Style20"/>
    <w:next w:val="Style21"/>
    <w:qFormat/>
    <w:pPr>
      <w:jc w:val="center"/>
    </w:pPr>
    <w:rPr>
      <w:b/>
      <w:bCs/>
      <w:sz w:val="56"/>
      <w:szCs w:val="56"/>
    </w:rPr>
  </w:style>
  <w:style w:type="paragraph" w:styleId="Style26">
    <w:name w:val="Содержимое таблицы"/>
    <w:basedOn w:val="Normal"/>
    <w:qFormat/>
    <w:pPr>
      <w:widowControl w:val="false"/>
      <w:suppressLineNumbers/>
    </w:pPr>
    <w:rPr/>
  </w:style>
  <w:style w:type="paragraph" w:styleId="Style27">
    <w:name w:val="Заголовок таблицы"/>
    <w:basedOn w:val="Style26"/>
    <w:qFormat/>
    <w:pPr>
      <w:suppressLineNumbers/>
      <w:jc w:val="center"/>
    </w:pPr>
    <w:rPr>
      <w:b/>
      <w:bCs/>
    </w:rPr>
  </w:style>
  <w:style w:type="paragraph" w:styleId="Style28">
    <w:name w:val="Table of Figures"/>
    <w:basedOn w:val="Style23"/>
    <w:pPr/>
    <w:rPr/>
  </w:style>
  <w:style w:type="paragraph" w:styleId="Style29">
    <w:name w:val="Таблица"/>
    <w:basedOn w:val="Style23"/>
    <w:qFormat/>
    <w:pPr/>
    <w:rPr/>
  </w:style>
  <w:style w:type="paragraph" w:styleId="Style30">
    <w:name w:val="Index Heading"/>
    <w:basedOn w:val="Style20"/>
    <w:pPr>
      <w:suppressLineNumbers/>
      <w:ind w:left="0" w:hanging="0"/>
    </w:pPr>
    <w:rPr>
      <w:b/>
      <w:bCs/>
      <w:sz w:val="32"/>
      <w:szCs w:val="32"/>
    </w:rPr>
  </w:style>
  <w:style w:type="paragraph" w:styleId="Style31">
    <w:name w:val="TOC Heading"/>
    <w:basedOn w:val="Style30"/>
    <w:pPr>
      <w:suppressLineNumbers/>
      <w:ind w:left="0" w:hanging="0"/>
    </w:pPr>
    <w:rPr>
      <w:b/>
      <w:bCs/>
      <w:sz w:val="32"/>
      <w:szCs w:val="32"/>
    </w:rPr>
  </w:style>
  <w:style w:type="paragraph" w:styleId="11">
    <w:name w:val="TOC 1"/>
    <w:basedOn w:val="Style24"/>
    <w:pPr>
      <w:tabs>
        <w:tab w:val="clear" w:pos="709"/>
        <w:tab w:val="right" w:pos="9638" w:leader="dot"/>
      </w:tabs>
      <w:ind w:left="0" w:hanging="0"/>
    </w:pPr>
    <w:rPr/>
  </w:style>
  <w:style w:type="paragraph" w:styleId="21">
    <w:name w:val="TOC 2"/>
    <w:basedOn w:val="Style24"/>
    <w:pPr>
      <w:tabs>
        <w:tab w:val="clear" w:pos="709"/>
        <w:tab w:val="right" w:pos="9355" w:leader="dot"/>
      </w:tabs>
      <w:ind w:left="283" w:hanging="0"/>
    </w:pPr>
    <w:rPr/>
  </w:style>
  <w:style w:type="paragraph" w:styleId="Style32">
    <w:name w:val="Объект без заливки"/>
    <w:basedOn w:val="Normal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33">
    <w:name w:val="Объект без заливки и линий"/>
    <w:basedOn w:val="Normal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34"/>
    <w:qFormat/>
    <w:pPr/>
    <w:rPr>
      <w:rFonts w:ascii="Noto Sans" w:hAnsi="Noto Sans"/>
      <w:sz w:val="36"/>
    </w:rPr>
  </w:style>
  <w:style w:type="paragraph" w:styleId="Style34">
    <w:name w:val="Текст"/>
    <w:basedOn w:val="Style23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7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34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35">
    <w:name w:val="Графика"/>
    <w:qFormat/>
    <w:pPr>
      <w:widowControl/>
      <w:bidi w:val="0"/>
    </w:pPr>
    <w:rPr>
      <w:rFonts w:ascii="Liberation Sans" w:hAnsi="Liberation Sans" w:eastAsia="DejaVu Sans" w:cs="Noto Sans"/>
      <w:color w:val="auto"/>
      <w:kern w:val="2"/>
      <w:sz w:val="36"/>
      <w:szCs w:val="24"/>
      <w:lang w:val="ru-RU" w:eastAsia="zh-CN" w:bidi="hi-IN"/>
    </w:rPr>
  </w:style>
  <w:style w:type="paragraph" w:styleId="Style36">
    <w:name w:val="Фигуры"/>
    <w:basedOn w:val="Style35"/>
    <w:qFormat/>
    <w:pPr/>
    <w:rPr>
      <w:rFonts w:ascii="Liberation Sans" w:hAnsi="Liberation Sans"/>
      <w:b/>
      <w:sz w:val="28"/>
    </w:rPr>
  </w:style>
  <w:style w:type="paragraph" w:styleId="Style37">
    <w:name w:val="Заливка"/>
    <w:basedOn w:val="Style36"/>
    <w:qFormat/>
    <w:pPr/>
    <w:rPr>
      <w:rFonts w:ascii="Liberation Sans" w:hAnsi="Liberation Sans"/>
      <w:b/>
      <w:sz w:val="28"/>
    </w:rPr>
  </w:style>
  <w:style w:type="paragraph" w:styleId="Style38">
    <w:name w:val="Заливка синим"/>
    <w:basedOn w:val="Style37"/>
    <w:qFormat/>
    <w:pPr/>
    <w:rPr>
      <w:rFonts w:ascii="Liberation Sans" w:hAnsi="Liberation Sans"/>
      <w:b/>
      <w:color w:val="FFFFFF"/>
      <w:sz w:val="28"/>
    </w:rPr>
  </w:style>
  <w:style w:type="paragraph" w:styleId="Style39">
    <w:name w:val="Заливка зелёным"/>
    <w:basedOn w:val="Style37"/>
    <w:qFormat/>
    <w:pPr/>
    <w:rPr>
      <w:rFonts w:ascii="Liberation Sans" w:hAnsi="Liberation Sans"/>
      <w:b/>
      <w:color w:val="FFFFFF"/>
      <w:sz w:val="28"/>
    </w:rPr>
  </w:style>
  <w:style w:type="paragraph" w:styleId="Style40">
    <w:name w:val="Заливка красным"/>
    <w:basedOn w:val="Style37"/>
    <w:qFormat/>
    <w:pPr/>
    <w:rPr>
      <w:rFonts w:ascii="Liberation Sans" w:hAnsi="Liberation Sans"/>
      <w:b/>
      <w:color w:val="FFFFFF"/>
      <w:sz w:val="28"/>
    </w:rPr>
  </w:style>
  <w:style w:type="paragraph" w:styleId="Style41">
    <w:name w:val="Заливка жёлтым"/>
    <w:basedOn w:val="Style37"/>
    <w:qFormat/>
    <w:pPr/>
    <w:rPr>
      <w:rFonts w:ascii="Liberation Sans" w:hAnsi="Liberation Sans"/>
      <w:b/>
      <w:color w:val="FFFFFF"/>
      <w:sz w:val="28"/>
    </w:rPr>
  </w:style>
  <w:style w:type="paragraph" w:styleId="Style42">
    <w:name w:val="Контур"/>
    <w:basedOn w:val="Style36"/>
    <w:qFormat/>
    <w:pPr/>
    <w:rPr>
      <w:rFonts w:ascii="Liberation Sans" w:hAnsi="Liberation Sans"/>
      <w:b/>
      <w:sz w:val="28"/>
    </w:rPr>
  </w:style>
  <w:style w:type="paragraph" w:styleId="Style43">
    <w:name w:val="Контур синий"/>
    <w:basedOn w:val="Style42"/>
    <w:qFormat/>
    <w:pPr/>
    <w:rPr>
      <w:rFonts w:ascii="Liberation Sans" w:hAnsi="Liberation Sans"/>
      <w:b/>
      <w:color w:val="355269"/>
      <w:sz w:val="28"/>
    </w:rPr>
  </w:style>
  <w:style w:type="paragraph" w:styleId="Style44">
    <w:name w:val="Контур зеленый"/>
    <w:basedOn w:val="Style42"/>
    <w:qFormat/>
    <w:pPr/>
    <w:rPr>
      <w:rFonts w:ascii="Liberation Sans" w:hAnsi="Liberation Sans"/>
      <w:b/>
      <w:color w:val="127622"/>
      <w:sz w:val="28"/>
    </w:rPr>
  </w:style>
  <w:style w:type="paragraph" w:styleId="Style45">
    <w:name w:val="Контур красный"/>
    <w:basedOn w:val="Style42"/>
    <w:qFormat/>
    <w:pPr/>
    <w:rPr>
      <w:rFonts w:ascii="Liberation Sans" w:hAnsi="Liberation Sans"/>
      <w:b/>
      <w:color w:val="C9211E"/>
      <w:sz w:val="28"/>
    </w:rPr>
  </w:style>
  <w:style w:type="paragraph" w:styleId="Style46">
    <w:name w:val="Контур жёлтый"/>
    <w:basedOn w:val="Style42"/>
    <w:qFormat/>
    <w:pPr/>
    <w:rPr>
      <w:rFonts w:ascii="Liberation Sans" w:hAnsi="Liberation Sans"/>
      <w:b/>
      <w:color w:val="B47804"/>
      <w:sz w:val="28"/>
    </w:rPr>
  </w:style>
  <w:style w:type="paragraph" w:styleId="Style47">
    <w:name w:val="Линии"/>
    <w:basedOn w:val="Style35"/>
    <w:qFormat/>
    <w:pPr/>
    <w:rPr>
      <w:rFonts w:ascii="Liberation Sans" w:hAnsi="Liberation Sans"/>
      <w:sz w:val="36"/>
    </w:rPr>
  </w:style>
  <w:style w:type="paragraph" w:styleId="Style48">
    <w:name w:val="Стрелки"/>
    <w:basedOn w:val="Style47"/>
    <w:qFormat/>
    <w:pPr/>
    <w:rPr>
      <w:rFonts w:ascii="Liberation Sans" w:hAnsi="Liberation Sans"/>
      <w:sz w:val="36"/>
    </w:rPr>
  </w:style>
  <w:style w:type="paragraph" w:styleId="Style49">
    <w:name w:val="Штриховая линия"/>
    <w:basedOn w:val="Style47"/>
    <w:qFormat/>
    <w:pPr/>
    <w:rPr>
      <w:rFonts w:ascii="Liberation Sans" w:hAnsi="Liberation Sans"/>
      <w:sz w:val="36"/>
    </w:rPr>
  </w:style>
  <w:style w:type="paragraph" w:styleId="LTGliederung1">
    <w:name w:val="Обычный~LT~Gliederung 1"/>
    <w:qFormat/>
    <w:pPr>
      <w:widowControl/>
      <w:bidi w:val="0"/>
      <w:spacing w:before="283" w:after="0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LTGliederung2">
    <w:name w:val="Обычный~LT~Gliederung 2"/>
    <w:basedOn w:val="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LTGliederung3">
    <w:name w:val="Обычный~LT~Gliederung 3"/>
    <w:basedOn w:val="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LTGliederung4">
    <w:name w:val="Обычный~LT~Gliederung 4"/>
    <w:basedOn w:val="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Gliederung5">
    <w:name w:val="Обычный~LT~Gliederung 5"/>
    <w:basedOn w:val="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Gliederung6">
    <w:name w:val="Обычный~LT~Gliederung 6"/>
    <w:basedOn w:val="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Gliederung7">
    <w:name w:val="Обычный~LT~Gliederung 7"/>
    <w:basedOn w:val="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Gliederung8">
    <w:name w:val="Обычный~LT~Gliederung 8"/>
    <w:basedOn w:val="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Gliederung9">
    <w:name w:val="Обычный~LT~Gliederung 9"/>
    <w:basedOn w:val="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Titel">
    <w:name w:val="Обычный~LT~Titel"/>
    <w:qFormat/>
    <w:pPr>
      <w:widowControl/>
      <w:bidi w:val="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ru-RU" w:eastAsia="zh-CN" w:bidi="hi-IN"/>
    </w:rPr>
  </w:style>
  <w:style w:type="paragraph" w:styleId="LTUntertitel">
    <w:name w:val="Обычный~LT~Untertitel"/>
    <w:qFormat/>
    <w:pPr>
      <w:widowControl/>
      <w:bidi w:val="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LTNotizen">
    <w:name w:val="Обычный~LT~Notizen"/>
    <w:qFormat/>
    <w:pPr>
      <w:widowControl/>
      <w:bidi w:val="0"/>
      <w:ind w:left="340" w:hanging="340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LTHintergrundobjekte">
    <w:name w:val="Обычный~LT~Hintergrundobjekte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ru-RU" w:eastAsia="zh-CN" w:bidi="hi-IN"/>
    </w:rPr>
  </w:style>
  <w:style w:type="paragraph" w:styleId="LTHintergrund">
    <w:name w:val="Обычный~LT~Hintergrund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ru-RU" w:eastAsia="zh-CN" w:bidi="hi-IN"/>
    </w:rPr>
  </w:style>
  <w:style w:type="paragraph" w:styleId="Default">
    <w:name w:val="default"/>
    <w:qFormat/>
    <w:pPr>
      <w:widowControl/>
      <w:bidi w:val="0"/>
      <w:spacing w:lineRule="atLeast" w:line="200" w:before="0" w:after="0"/>
    </w:pPr>
    <w:rPr>
      <w:rFonts w:ascii="Lohit Devanagari" w:hAnsi="Lohit Devanagari" w:eastAsia="DejaVu Sans" w:cs="Noto Sans"/>
      <w:color w:val="auto"/>
      <w:kern w:val="2"/>
      <w:sz w:val="36"/>
      <w:szCs w:val="24"/>
      <w:lang w:val="ru-RU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tyle50">
    <w:name w:val="Объекты фона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ru-RU" w:eastAsia="zh-CN" w:bidi="hi-IN"/>
    </w:rPr>
  </w:style>
  <w:style w:type="paragraph" w:styleId="Style51">
    <w:name w:val="Фон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ru-RU" w:eastAsia="zh-CN" w:bidi="hi-IN"/>
    </w:rPr>
  </w:style>
  <w:style w:type="paragraph" w:styleId="Style52">
    <w:name w:val="Примечания"/>
    <w:qFormat/>
    <w:pPr>
      <w:widowControl/>
      <w:bidi w:val="0"/>
      <w:ind w:left="340" w:hanging="340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2">
    <w:name w:val="Структура 1"/>
    <w:qFormat/>
    <w:pPr>
      <w:widowControl/>
      <w:bidi w:val="0"/>
      <w:spacing w:before="283" w:after="0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22">
    <w:name w:val="Структура 2"/>
    <w:basedOn w:val="12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3">
    <w:name w:val="Структура 3"/>
    <w:basedOn w:val="2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43">
    <w:name w:val="Структура 4"/>
    <w:basedOn w:val="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5">
    <w:name w:val="Структура 5"/>
    <w:basedOn w:val="43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Style53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hyperlink" Target="https://github.com/RaRe-Technologies/gensim-data/issues/3" TargetMode="External"/><Relationship Id="rId15" Type="http://schemas.openxmlformats.org/officeDocument/2006/relationships/hyperlink" Target="" TargetMode="External"/><Relationship Id="rId16" Type="http://schemas.openxmlformats.org/officeDocument/2006/relationships/hyperlink" Target="https://drive.google.com/drive/u/0/folders/1gF8n3okPmoVAbAYxXtn6si8DEqC4yjuY" TargetMode="External"/><Relationship Id="rId17" Type="http://schemas.openxmlformats.org/officeDocument/2006/relationships/hyperlink" Target="https://github.com/alecseiterr/Tetrabot" TargetMode="External"/><Relationship Id="rId18" Type="http://schemas.openxmlformats.org/officeDocument/2006/relationships/footnotes" Target="footnotes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182</TotalTime>
  <Application>LibreOffice/7.3.7.2$Linux_X86_64 LibreOffice_project/30$Build-2</Application>
  <AppVersion>15.0000</AppVersion>
  <Pages>10</Pages>
  <Words>1724</Words>
  <Characters>11124</Characters>
  <CharactersWithSpaces>12732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2023-09-06T10:18:49Z</dcterms:created>
  <dc:creator/>
  <dc:description/>
  <dc:language>ru-RU</dc:language>
  <cp:lastModifiedBy/>
  <dcterms:modified xsi:type="dcterms:W3CDTF">2023-09-07T18:57:15Z</dcterms:modified>
  <cp:revision>16</cp:revision>
  <dc:subject/>
  <dc:title/>
</cp:coreProperties>
</file>