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D5" w:rsidRDefault="00D47FD5">
      <w:pPr>
        <w:spacing w:line="360" w:lineRule="auto"/>
      </w:pPr>
    </w:p>
    <w:p w:rsidR="00D47FD5" w:rsidRDefault="00D47FD5">
      <w:pPr>
        <w:numPr>
          <w:ilvl w:val="0"/>
          <w:numId w:val="21"/>
        </w:numPr>
        <w:spacing w:line="360" w:lineRule="auto"/>
        <w:rPr>
          <w:b/>
          <w:sz w:val="28"/>
        </w:rPr>
      </w:pPr>
      <w:r>
        <w:rPr>
          <w:b/>
          <w:sz w:val="28"/>
        </w:rPr>
        <w:t>PROPOSITO</w:t>
      </w:r>
    </w:p>
    <w:p w:rsidR="00D47FD5" w:rsidRDefault="008F7F02" w:rsidP="00F513C2">
      <w:pPr>
        <w:spacing w:line="360" w:lineRule="auto"/>
        <w:ind w:left="390"/>
        <w:jc w:val="both"/>
        <w:rPr>
          <w:b/>
          <w:sz w:val="28"/>
        </w:rPr>
      </w:pPr>
      <w:r w:rsidRPr="008F7F02">
        <w:t>Proteger y garantizar que los recursos de los sistemas de información de EUROCORP S.A tales como bases de datos, arboles de datos y otras  plataformas operacionales, se mantengan respaldadas y sean fácilmente recuperables en el momento que sea requerido.</w:t>
      </w:r>
      <w:r w:rsidR="00D47FD5">
        <w:rPr>
          <w:b/>
          <w:sz w:val="28"/>
        </w:rPr>
        <w:tab/>
      </w:r>
    </w:p>
    <w:p w:rsidR="008F7F02" w:rsidRDefault="008F7F02" w:rsidP="00F513C2">
      <w:pPr>
        <w:spacing w:line="360" w:lineRule="auto"/>
        <w:ind w:left="390"/>
        <w:jc w:val="both"/>
        <w:rPr>
          <w:b/>
          <w:sz w:val="28"/>
        </w:rPr>
      </w:pPr>
    </w:p>
    <w:p w:rsidR="00D47FD5" w:rsidRDefault="00D47FD5">
      <w:pPr>
        <w:spacing w:line="360" w:lineRule="auto"/>
        <w:rPr>
          <w:rFonts w:ascii="Helvetica" w:hAnsi="Helvetica"/>
          <w:caps/>
        </w:rPr>
      </w:pPr>
      <w:r>
        <w:rPr>
          <w:rFonts w:ascii="Helvetica" w:hAnsi="Helvetica"/>
          <w:b/>
          <w:caps/>
          <w:sz w:val="28"/>
        </w:rPr>
        <w:t>2.  Alcance</w:t>
      </w:r>
    </w:p>
    <w:p w:rsidR="00D47FD5" w:rsidRDefault="008F7F02" w:rsidP="008F7F02">
      <w:pPr>
        <w:spacing w:line="360" w:lineRule="auto"/>
        <w:ind w:left="426"/>
      </w:pPr>
      <w:r w:rsidRPr="008F7F02">
        <w:t xml:space="preserve">Este procedimiento inicia con la determinación del </w:t>
      </w:r>
      <w:proofErr w:type="spellStart"/>
      <w:r w:rsidRPr="008F7F02">
        <w:t>backup</w:t>
      </w:r>
      <w:proofErr w:type="spellEnd"/>
      <w:r w:rsidRPr="008F7F02">
        <w:t xml:space="preserve"> a realizar, bien sea, de las bases de datos en los servidores, de la información institucional o con la recuperación de información por parte del área TI y de la información institucional o la restauración de los mismos.</w:t>
      </w:r>
    </w:p>
    <w:p w:rsidR="008F7F02" w:rsidRDefault="008F7F02" w:rsidP="008F7F02">
      <w:pPr>
        <w:spacing w:line="360" w:lineRule="auto"/>
        <w:ind w:left="426"/>
      </w:pPr>
    </w:p>
    <w:p w:rsidR="00D47FD5" w:rsidRDefault="00D47FD5">
      <w:p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3.  Responsabilidad</w:t>
      </w:r>
    </w:p>
    <w:p w:rsidR="00F513C2" w:rsidRDefault="00F513C2">
      <w:pPr>
        <w:spacing w:line="360" w:lineRule="auto"/>
        <w:rPr>
          <w:rFonts w:ascii="Helvetica" w:hAnsi="Helvetica"/>
          <w:b/>
          <w:caps/>
          <w:sz w:val="28"/>
        </w:rPr>
      </w:pPr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7171"/>
      </w:tblGrid>
      <w:tr w:rsidR="00DD7912" w:rsidRPr="00AC6A31" w:rsidTr="00AC6A31">
        <w:tc>
          <w:tcPr>
            <w:tcW w:w="1806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jc w:val="center"/>
              <w:rPr>
                <w:sz w:val="20"/>
              </w:rPr>
            </w:pPr>
          </w:p>
          <w:p w:rsidR="00DD7912" w:rsidRPr="00AC6A31" w:rsidRDefault="009C743A" w:rsidP="009C743A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Supervisor de TI</w:t>
            </w:r>
          </w:p>
        </w:tc>
        <w:tc>
          <w:tcPr>
            <w:tcW w:w="7376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513382" w:rsidRPr="00AC6A31" w:rsidRDefault="009C743A" w:rsidP="00B52C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Se encargara de supervisor que los </w:t>
            </w:r>
            <w:r w:rsidR="00B52C56">
              <w:rPr>
                <w:sz w:val="20"/>
              </w:rPr>
              <w:t>respaldos sean realizados en los tiempos estipulados</w:t>
            </w:r>
          </w:p>
        </w:tc>
      </w:tr>
      <w:tr w:rsidR="00DD7912" w:rsidTr="00AC6A31">
        <w:tc>
          <w:tcPr>
            <w:tcW w:w="1806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9C743A" w:rsidRPr="00AC6A31" w:rsidRDefault="009C743A" w:rsidP="009C743A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Asistente TI</w:t>
            </w:r>
          </w:p>
        </w:tc>
        <w:tc>
          <w:tcPr>
            <w:tcW w:w="7376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DD7912" w:rsidRDefault="00330DC1" w:rsidP="009C743A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Se encargara de </w:t>
            </w:r>
            <w:r w:rsidR="00B52C56">
              <w:rPr>
                <w:sz w:val="20"/>
              </w:rPr>
              <w:t>monitorear la realización de los respectivos respaldos</w:t>
            </w:r>
          </w:p>
          <w:p w:rsidR="00330DC1" w:rsidRPr="00AC6A31" w:rsidRDefault="00330DC1" w:rsidP="009C743A">
            <w:pPr>
              <w:spacing w:line="360" w:lineRule="auto"/>
              <w:rPr>
                <w:sz w:val="20"/>
              </w:rPr>
            </w:pPr>
          </w:p>
        </w:tc>
      </w:tr>
    </w:tbl>
    <w:p w:rsidR="00D47FD5" w:rsidRDefault="00D47FD5">
      <w:pPr>
        <w:spacing w:line="360" w:lineRule="auto"/>
        <w:ind w:left="390"/>
      </w:pPr>
    </w:p>
    <w:p w:rsidR="002625AE" w:rsidRDefault="002625AE">
      <w:pPr>
        <w:spacing w:line="360" w:lineRule="auto"/>
        <w:ind w:left="390"/>
      </w:pPr>
    </w:p>
    <w:p w:rsidR="002625AE" w:rsidRDefault="002625AE">
      <w:pPr>
        <w:spacing w:line="360" w:lineRule="auto"/>
        <w:ind w:left="390"/>
      </w:pPr>
    </w:p>
    <w:p w:rsidR="002625AE" w:rsidRDefault="002625AE">
      <w:pPr>
        <w:spacing w:line="360" w:lineRule="auto"/>
        <w:ind w:left="390"/>
      </w:pPr>
    </w:p>
    <w:p w:rsidR="002625AE" w:rsidRDefault="002625AE">
      <w:pPr>
        <w:spacing w:line="360" w:lineRule="auto"/>
        <w:ind w:left="390"/>
      </w:pPr>
    </w:p>
    <w:p w:rsidR="002625AE" w:rsidRDefault="002625AE">
      <w:pPr>
        <w:spacing w:line="360" w:lineRule="auto"/>
        <w:ind w:left="390"/>
      </w:pPr>
    </w:p>
    <w:p w:rsidR="002625AE" w:rsidRDefault="002625AE">
      <w:pPr>
        <w:spacing w:line="360" w:lineRule="auto"/>
        <w:ind w:left="390"/>
      </w:pPr>
    </w:p>
    <w:p w:rsidR="002625AE" w:rsidRDefault="002625AE">
      <w:pPr>
        <w:spacing w:line="360" w:lineRule="auto"/>
        <w:ind w:left="390"/>
      </w:pPr>
    </w:p>
    <w:p w:rsidR="00D47FD5" w:rsidRPr="002625AE" w:rsidRDefault="00D47FD5" w:rsidP="002625AE">
      <w:pPr>
        <w:numPr>
          <w:ilvl w:val="0"/>
          <w:numId w:val="22"/>
        </w:numPr>
        <w:spacing w:line="360" w:lineRule="auto"/>
        <w:rPr>
          <w:rFonts w:ascii="Helvetica" w:hAnsi="Helvetica"/>
          <w:b/>
          <w:caps/>
          <w:sz w:val="28"/>
        </w:rPr>
      </w:pPr>
      <w:r w:rsidRPr="002625AE">
        <w:rPr>
          <w:rFonts w:ascii="Helvetica" w:hAnsi="Helvetica"/>
          <w:b/>
          <w:caps/>
          <w:sz w:val="28"/>
        </w:rPr>
        <w:t>Definiciones y Documentos aplicables</w:t>
      </w:r>
    </w:p>
    <w:p w:rsidR="00911DF0" w:rsidRDefault="00911DF0" w:rsidP="00911DF0">
      <w:pPr>
        <w:spacing w:line="360" w:lineRule="auto"/>
        <w:rPr>
          <w:rFonts w:ascii="Helvetica" w:hAnsi="Helvetica"/>
          <w:b/>
          <w:caps/>
          <w:sz w:val="28"/>
        </w:rPr>
      </w:pPr>
    </w:p>
    <w:p w:rsidR="00D47FD5" w:rsidRPr="00CF575E" w:rsidRDefault="00D47FD5">
      <w:pPr>
        <w:spacing w:line="360" w:lineRule="auto"/>
        <w:rPr>
          <w:b/>
          <w:sz w:val="26"/>
          <w:szCs w:val="26"/>
        </w:rPr>
      </w:pPr>
      <w:r w:rsidRPr="00CF575E">
        <w:rPr>
          <w:b/>
          <w:sz w:val="26"/>
          <w:szCs w:val="26"/>
        </w:rPr>
        <w:t>4.1 Definiciones:</w:t>
      </w:r>
    </w:p>
    <w:p w:rsidR="00911DF0" w:rsidRDefault="002625AE" w:rsidP="00FC41DE">
      <w:pPr>
        <w:spacing w:line="360" w:lineRule="auto"/>
        <w:ind w:left="567"/>
        <w:jc w:val="both"/>
      </w:pPr>
      <w:proofErr w:type="spellStart"/>
      <w:r>
        <w:rPr>
          <w:b/>
        </w:rPr>
        <w:t>Cloner</w:t>
      </w:r>
      <w:proofErr w:type="spellEnd"/>
      <w:r w:rsidR="00E34751">
        <w:t xml:space="preserve">, </w:t>
      </w:r>
      <w:r>
        <w:t>proveedor de software utilizado para la realización de los respaldos</w:t>
      </w:r>
    </w:p>
    <w:p w:rsidR="002625AE" w:rsidRPr="002625AE" w:rsidRDefault="002625AE" w:rsidP="00FC41DE">
      <w:pPr>
        <w:spacing w:line="360" w:lineRule="auto"/>
        <w:ind w:left="567"/>
        <w:jc w:val="both"/>
        <w:rPr>
          <w:rStyle w:val="nfasis"/>
        </w:rPr>
      </w:pPr>
    </w:p>
    <w:p w:rsidR="00E34751" w:rsidRDefault="002625AE" w:rsidP="002625AE">
      <w:pPr>
        <w:spacing w:line="360" w:lineRule="auto"/>
        <w:ind w:left="567" w:hanging="567"/>
        <w:jc w:val="both"/>
      </w:pPr>
      <w:r>
        <w:t xml:space="preserve">        </w:t>
      </w:r>
      <w:r w:rsidRPr="002625AE">
        <w:rPr>
          <w:b/>
        </w:rPr>
        <w:t>CRASHPLAN PRO</w:t>
      </w:r>
      <w:r>
        <w:t xml:space="preserve">, aplicación encargada de la realización de los respaldos, esta será monitoreada por el departamento TI. </w:t>
      </w:r>
    </w:p>
    <w:p w:rsidR="002625AE" w:rsidRDefault="002625AE" w:rsidP="002625AE">
      <w:pPr>
        <w:spacing w:line="360" w:lineRule="auto"/>
        <w:ind w:left="567" w:hanging="567"/>
        <w:jc w:val="both"/>
      </w:pPr>
      <w:r>
        <w:t xml:space="preserve">  </w:t>
      </w:r>
    </w:p>
    <w:p w:rsidR="002625AE" w:rsidRDefault="002625AE" w:rsidP="002625AE">
      <w:pPr>
        <w:spacing w:line="360" w:lineRule="auto"/>
        <w:ind w:left="567" w:hanging="567"/>
        <w:jc w:val="both"/>
      </w:pPr>
      <w:r>
        <w:t xml:space="preserve">        </w:t>
      </w:r>
      <w:r w:rsidRPr="002625AE">
        <w:rPr>
          <w:b/>
        </w:rPr>
        <w:t>Servidor de Respaldo</w:t>
      </w:r>
      <w:r>
        <w:t xml:space="preserve">, servidor encargado de recibir la data respaldada por el aplicativo </w:t>
      </w:r>
      <w:proofErr w:type="spellStart"/>
      <w:r>
        <w:t>CrashPlan</w:t>
      </w:r>
      <w:proofErr w:type="spellEnd"/>
      <w:r>
        <w:t xml:space="preserve"> Pro, su finalidad es centralizar el respaldo y tener el monitoreo en tiempo real de la data general de nuestra organización.</w:t>
      </w:r>
    </w:p>
    <w:p w:rsidR="002625AE" w:rsidRDefault="002625AE" w:rsidP="002625AE">
      <w:pPr>
        <w:spacing w:line="360" w:lineRule="auto"/>
        <w:ind w:left="567" w:hanging="567"/>
        <w:jc w:val="both"/>
      </w:pPr>
    </w:p>
    <w:p w:rsidR="00FC41DE" w:rsidRPr="00FC41DE" w:rsidRDefault="00D47FD5" w:rsidP="00FC41DE">
      <w:pPr>
        <w:numPr>
          <w:ilvl w:val="0"/>
          <w:numId w:val="22"/>
        </w:num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Metodología</w:t>
      </w:r>
    </w:p>
    <w:p w:rsidR="00D47FD5" w:rsidRDefault="00CF575E">
      <w:pPr>
        <w:spacing w:line="360" w:lineRule="auto"/>
        <w:ind w:left="390"/>
        <w:jc w:val="both"/>
      </w:pPr>
      <w:r>
        <w:t xml:space="preserve">El </w:t>
      </w:r>
      <w:r w:rsidR="00AD45FF">
        <w:t>respaldo casa central seguirá la siguiente metodología</w:t>
      </w:r>
    </w:p>
    <w:tbl>
      <w:tblPr>
        <w:tblpPr w:leftFromText="142" w:rightFromText="142" w:vertAnchor="text" w:horzAnchor="margin" w:tblpY="330"/>
        <w:tblW w:w="9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8"/>
        <w:gridCol w:w="6728"/>
      </w:tblGrid>
      <w:tr w:rsidR="003E7AFB" w:rsidRPr="009916B1" w:rsidTr="003E7AFB">
        <w:trPr>
          <w:trHeight w:val="315"/>
        </w:trPr>
        <w:tc>
          <w:tcPr>
            <w:tcW w:w="2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3E7AFB" w:rsidRPr="009916B1" w:rsidRDefault="003E7AFB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 w:rsidRPr="009916B1"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Encargados </w:t>
            </w:r>
          </w:p>
        </w:tc>
        <w:tc>
          <w:tcPr>
            <w:tcW w:w="6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3E7AFB" w:rsidRPr="009916B1" w:rsidRDefault="003E7AFB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 w:rsidRPr="009916B1">
              <w:rPr>
                <w:rFonts w:cs="Arial"/>
                <w:color w:val="000000"/>
                <w:sz w:val="22"/>
                <w:szCs w:val="22"/>
                <w:lang w:val="es-ES"/>
              </w:rPr>
              <w:t>Procedimientos</w:t>
            </w:r>
          </w:p>
        </w:tc>
      </w:tr>
      <w:tr w:rsidR="003E7AFB" w:rsidRPr="009916B1" w:rsidTr="003E7AFB">
        <w:trPr>
          <w:trHeight w:val="300"/>
        </w:trPr>
        <w:tc>
          <w:tcPr>
            <w:tcW w:w="26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3E7AFB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Supervisor TI</w:t>
            </w:r>
          </w:p>
        </w:tc>
        <w:tc>
          <w:tcPr>
            <w:tcW w:w="6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AD45FF" w:rsidP="00AD45FF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Revisar la correcta realización de los respaldos</w:t>
            </w:r>
          </w:p>
        </w:tc>
      </w:tr>
      <w:tr w:rsidR="003E7AFB" w:rsidRPr="009916B1" w:rsidTr="00AD45FF">
        <w:trPr>
          <w:trHeight w:val="300"/>
        </w:trPr>
        <w:tc>
          <w:tcPr>
            <w:tcW w:w="26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E7AFB" w:rsidRPr="009916B1" w:rsidRDefault="003E7AFB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Asistente TI</w:t>
            </w:r>
          </w:p>
        </w:tc>
        <w:tc>
          <w:tcPr>
            <w:tcW w:w="6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AD45FF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Monitorear el correcto funcionamiento del aplicativo encargado de realizar los respaldos e informar a supervisor en caso de falla del aplicativo o de perdida de información.</w:t>
            </w:r>
          </w:p>
        </w:tc>
      </w:tr>
    </w:tbl>
    <w:p w:rsidR="009916B1" w:rsidRDefault="009916B1">
      <w:pPr>
        <w:spacing w:line="360" w:lineRule="auto"/>
        <w:ind w:left="390"/>
        <w:jc w:val="both"/>
      </w:pPr>
    </w:p>
    <w:p w:rsidR="009F0D22" w:rsidRDefault="009F0D22" w:rsidP="00EC58B8">
      <w:pPr>
        <w:ind w:left="390"/>
        <w:rPr>
          <w:sz w:val="20"/>
        </w:rPr>
      </w:pPr>
      <w:proofErr w:type="spellStart"/>
      <w:r w:rsidRPr="009F0D22">
        <w:rPr>
          <w:b/>
          <w:sz w:val="20"/>
        </w:rPr>
        <w:t>Obs</w:t>
      </w:r>
      <w:proofErr w:type="spellEnd"/>
      <w:r w:rsidRPr="009F0D22">
        <w:rPr>
          <w:sz w:val="20"/>
        </w:rPr>
        <w:t xml:space="preserve">: </w:t>
      </w:r>
      <w:r w:rsidR="003E7AFB">
        <w:rPr>
          <w:sz w:val="20"/>
        </w:rPr>
        <w:t xml:space="preserve">Este </w:t>
      </w:r>
      <w:r w:rsidR="00AD45FF">
        <w:rPr>
          <w:sz w:val="20"/>
        </w:rPr>
        <w:t xml:space="preserve">procedimiento se realiza diariamente y se encuentra automatizado por la aplicación </w:t>
      </w:r>
      <w:proofErr w:type="spellStart"/>
      <w:r w:rsidR="00AD45FF">
        <w:rPr>
          <w:sz w:val="20"/>
        </w:rPr>
        <w:t>CrashPlan</w:t>
      </w:r>
      <w:proofErr w:type="spellEnd"/>
      <w:r w:rsidR="00AD45FF">
        <w:rPr>
          <w:sz w:val="20"/>
        </w:rPr>
        <w:t>, la que realiza los respaldos en producción y de manera incremental, creando versiones de los archivos.</w:t>
      </w:r>
    </w:p>
    <w:p w:rsidR="0089089D" w:rsidRDefault="0089089D" w:rsidP="0089089D">
      <w:pPr>
        <w:spacing w:line="360" w:lineRule="auto"/>
        <w:ind w:left="390"/>
        <w:rPr>
          <w:sz w:val="20"/>
        </w:rPr>
      </w:pPr>
    </w:p>
    <w:p w:rsidR="00F513C2" w:rsidRDefault="00903B8B" w:rsidP="0089089D">
      <w:pPr>
        <w:spacing w:line="360" w:lineRule="auto"/>
        <w:ind w:left="390"/>
        <w:rPr>
          <w:szCs w:val="24"/>
        </w:rPr>
      </w:pPr>
      <w:r>
        <w:rPr>
          <w:b/>
          <w:szCs w:val="24"/>
        </w:rPr>
        <w:t xml:space="preserve">Trabajo en árbol: </w:t>
      </w:r>
      <w:r w:rsidRPr="00903B8B">
        <w:rPr>
          <w:szCs w:val="24"/>
        </w:rPr>
        <w:t>según</w:t>
      </w:r>
      <w:r>
        <w:rPr>
          <w:b/>
          <w:szCs w:val="24"/>
        </w:rPr>
        <w:t xml:space="preserve"> </w:t>
      </w:r>
      <w:r>
        <w:rPr>
          <w:szCs w:val="24"/>
        </w:rPr>
        <w:t>políticas corporativas cada área de nuestra organización tendrá carpetas compartidas de uso común,</w:t>
      </w:r>
      <w:r w:rsidR="00A0258A">
        <w:rPr>
          <w:szCs w:val="24"/>
        </w:rPr>
        <w:t xml:space="preserve"> en estas carpetas se trabaja la totalidad de los archivos operativos de cada área lo que presume información crítica que debe ser respaldada.</w:t>
      </w:r>
    </w:p>
    <w:p w:rsidR="00A0258A" w:rsidRDefault="00A0258A" w:rsidP="0089089D">
      <w:pPr>
        <w:spacing w:line="360" w:lineRule="auto"/>
        <w:ind w:left="390"/>
        <w:rPr>
          <w:szCs w:val="24"/>
        </w:rPr>
      </w:pPr>
    </w:p>
    <w:p w:rsidR="00A0258A" w:rsidRDefault="00015481" w:rsidP="0089089D">
      <w:pPr>
        <w:spacing w:line="360" w:lineRule="auto"/>
        <w:ind w:left="390"/>
        <w:rPr>
          <w:szCs w:val="24"/>
        </w:rPr>
      </w:pPr>
      <w:r w:rsidRPr="00015481">
        <w:rPr>
          <w:b/>
          <w:szCs w:val="24"/>
        </w:rPr>
        <w:lastRenderedPageBreak/>
        <w:t>Política de respaldo</w:t>
      </w:r>
      <w:r>
        <w:rPr>
          <w:b/>
          <w:szCs w:val="24"/>
        </w:rPr>
        <w:t xml:space="preserve">: </w:t>
      </w:r>
      <w:r w:rsidRPr="00015481">
        <w:rPr>
          <w:szCs w:val="24"/>
        </w:rPr>
        <w:t>al proporcionar medios de trabajos compartidos el departamento de TI, define como política de respaldo</w:t>
      </w:r>
      <w:r>
        <w:rPr>
          <w:szCs w:val="24"/>
        </w:rPr>
        <w:t>, que</w:t>
      </w:r>
      <w:r w:rsidRPr="00015481">
        <w:rPr>
          <w:szCs w:val="24"/>
        </w:rPr>
        <w:t xml:space="preserve"> toda aquella información</w:t>
      </w:r>
      <w:r>
        <w:rPr>
          <w:szCs w:val="24"/>
        </w:rPr>
        <w:t xml:space="preserve"> trabajada en estos medios compartidos será respaldada por el aplicativo </w:t>
      </w:r>
      <w:proofErr w:type="spellStart"/>
      <w:r w:rsidRPr="00015481">
        <w:rPr>
          <w:szCs w:val="24"/>
        </w:rPr>
        <w:t>CrashPlan</w:t>
      </w:r>
      <w:proofErr w:type="spellEnd"/>
      <w:r>
        <w:rPr>
          <w:szCs w:val="24"/>
        </w:rPr>
        <w:t>, y no serán considerada información trabajada de manera local en los equipos de los usuarios.</w:t>
      </w:r>
    </w:p>
    <w:p w:rsidR="00015481" w:rsidRPr="00015481" w:rsidRDefault="00015481" w:rsidP="0089089D">
      <w:pPr>
        <w:spacing w:line="360" w:lineRule="auto"/>
        <w:ind w:left="390"/>
        <w:rPr>
          <w:szCs w:val="24"/>
        </w:rPr>
      </w:pPr>
      <w:r>
        <w:rPr>
          <w:b/>
          <w:szCs w:val="24"/>
        </w:rPr>
        <w:t>En este escenario, se entiende que el mecanismo de respaldo se compone del trabajo en árbol por parte de los usuarios y del respaldo de estos archivos</w:t>
      </w:r>
      <w:r w:rsidR="008E1069">
        <w:rPr>
          <w:b/>
          <w:szCs w:val="24"/>
        </w:rPr>
        <w:t xml:space="preserve"> por parte del departamento TI.</w:t>
      </w:r>
    </w:p>
    <w:p w:rsidR="00EF4F2F" w:rsidRPr="00EF4F2F" w:rsidRDefault="00EF4F2F" w:rsidP="001723D4">
      <w:pPr>
        <w:spacing w:line="360" w:lineRule="auto"/>
        <w:rPr>
          <w:sz w:val="20"/>
        </w:rPr>
      </w:pPr>
    </w:p>
    <w:p w:rsidR="00D47FD5" w:rsidRPr="003C0F05" w:rsidRDefault="00D47FD5">
      <w:pPr>
        <w:spacing w:line="360" w:lineRule="auto"/>
        <w:jc w:val="both"/>
        <w:rPr>
          <w:b/>
          <w:bCs/>
          <w:sz w:val="28"/>
          <w:szCs w:val="28"/>
        </w:rPr>
      </w:pPr>
      <w:r w:rsidRPr="003C0F05">
        <w:rPr>
          <w:b/>
          <w:bCs/>
          <w:sz w:val="28"/>
          <w:szCs w:val="28"/>
        </w:rPr>
        <w:t>6. REGISTROS</w:t>
      </w:r>
    </w:p>
    <w:p w:rsidR="00D47FD5" w:rsidRDefault="001723D4">
      <w:pPr>
        <w:spacing w:line="360" w:lineRule="auto"/>
        <w:ind w:left="390"/>
      </w:pPr>
      <w:r>
        <w:t xml:space="preserve">Se </w:t>
      </w:r>
      <w:r w:rsidR="008E1069">
        <w:t xml:space="preserve">monitorea diariamente la correcta realización de los respaldo, el aplicativo </w:t>
      </w:r>
    </w:p>
    <w:p w:rsidR="00F513C2" w:rsidRDefault="008E1069">
      <w:pPr>
        <w:spacing w:line="360" w:lineRule="auto"/>
        <w:ind w:left="390"/>
      </w:pPr>
      <w:proofErr w:type="spellStart"/>
      <w:r w:rsidRPr="008E1069">
        <w:t>CrashPlan</w:t>
      </w:r>
      <w:proofErr w:type="spellEnd"/>
      <w:r w:rsidR="008C2AFE">
        <w:t>, envía reportes a diario a la cuenta cloner@eurocorp.cl</w:t>
      </w:r>
      <w:r>
        <w:t xml:space="preserve"> </w:t>
      </w:r>
      <w:r w:rsidR="008C2AFE">
        <w:t xml:space="preserve">(grupo de distribución </w:t>
      </w:r>
      <w:r>
        <w:t>departamento de TI</w:t>
      </w:r>
      <w:r w:rsidR="008C2AFE">
        <w:t>)</w:t>
      </w:r>
      <w:r>
        <w:t xml:space="preserve">, con la finalidad de informar el estado de sus respaldos. </w:t>
      </w:r>
    </w:p>
    <w:p w:rsidR="001723D4" w:rsidRDefault="001723D4">
      <w:pPr>
        <w:spacing w:line="360" w:lineRule="auto"/>
        <w:ind w:left="390"/>
      </w:pPr>
    </w:p>
    <w:p w:rsidR="00D47FD5" w:rsidRPr="003C0F05" w:rsidRDefault="00D47FD5">
      <w:pPr>
        <w:spacing w:line="360" w:lineRule="auto"/>
        <w:jc w:val="both"/>
        <w:rPr>
          <w:b/>
          <w:bCs/>
          <w:sz w:val="28"/>
          <w:szCs w:val="28"/>
        </w:rPr>
      </w:pPr>
      <w:r w:rsidRPr="003C0F05">
        <w:rPr>
          <w:b/>
          <w:bCs/>
          <w:sz w:val="28"/>
          <w:szCs w:val="28"/>
        </w:rPr>
        <w:t>7. ANEXOS</w:t>
      </w:r>
    </w:p>
    <w:p w:rsidR="00D47FD5" w:rsidRDefault="008E1069" w:rsidP="008E1069">
      <w:pPr>
        <w:pStyle w:val="textheader"/>
        <w:keepNext w:val="0"/>
        <w:tabs>
          <w:tab w:val="clear" w:pos="720"/>
        </w:tabs>
        <w:spacing w:before="0" w:after="0" w:line="360" w:lineRule="auto"/>
        <w:ind w:left="426" w:hanging="710"/>
        <w:rPr>
          <w:b w:val="0"/>
          <w:bCs/>
          <w:lang w:val="es-CL"/>
        </w:rPr>
      </w:pPr>
      <w:r>
        <w:rPr>
          <w:b w:val="0"/>
          <w:bCs/>
          <w:lang w:val="es-CL"/>
        </w:rPr>
        <w:t xml:space="preserve">          La eliminación de datos del árbol de trabajo de cada área </w:t>
      </w:r>
      <w:r w:rsidR="0038608B">
        <w:rPr>
          <w:b w:val="0"/>
          <w:bCs/>
          <w:lang w:val="es-CL"/>
        </w:rPr>
        <w:t xml:space="preserve">es de exclusiva </w:t>
      </w:r>
      <w:r>
        <w:rPr>
          <w:b w:val="0"/>
          <w:bCs/>
          <w:lang w:val="es-CL"/>
        </w:rPr>
        <w:t xml:space="preserve">responsabilidad de los usuarios, si bien el aplicativo </w:t>
      </w:r>
      <w:r w:rsidRPr="008E1069">
        <w:rPr>
          <w:b w:val="0"/>
          <w:bCs/>
          <w:lang w:val="es-CL"/>
        </w:rPr>
        <w:t>CRASHPLAN PRO</w:t>
      </w:r>
      <w:r>
        <w:rPr>
          <w:b w:val="0"/>
          <w:bCs/>
          <w:lang w:val="es-CL"/>
        </w:rPr>
        <w:t xml:space="preserve"> posee respaldo a través de versiones, si el archivo es creado y eliminado en un trascurso menos a 15 minutos el aplicativo no alcanzara a realizar la respectiva versión.</w:t>
      </w: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E1069" w:rsidRDefault="008E1069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</w:p>
    <w:p w:rsidR="00635308" w:rsidRDefault="00635308" w:rsidP="00635308">
      <w:pPr>
        <w:pStyle w:val="textheader"/>
        <w:keepNext w:val="0"/>
        <w:spacing w:before="0" w:after="0" w:line="360" w:lineRule="auto"/>
        <w:ind w:left="-284"/>
        <w:rPr>
          <w:b w:val="0"/>
          <w:bCs/>
          <w:lang w:val="es-CL"/>
        </w:rPr>
      </w:pPr>
      <w:r>
        <w:rPr>
          <w:b w:val="0"/>
          <w:bCs/>
          <w:lang w:val="es-CL"/>
        </w:rPr>
        <w:t>________________________</w:t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  <w:t>________________________</w:t>
      </w:r>
    </w:p>
    <w:p w:rsidR="00635308" w:rsidRDefault="00635308" w:rsidP="00635308">
      <w:pPr>
        <w:pStyle w:val="textheader"/>
        <w:keepNext w:val="0"/>
        <w:spacing w:before="0" w:after="0" w:line="360" w:lineRule="auto"/>
        <w:rPr>
          <w:b w:val="0"/>
          <w:bCs/>
          <w:lang w:val="es-CL"/>
        </w:rPr>
      </w:pPr>
      <w:r>
        <w:rPr>
          <w:b w:val="0"/>
          <w:bCs/>
          <w:sz w:val="20"/>
          <w:lang w:val="es-CL"/>
        </w:rPr>
        <w:t xml:space="preserve">   Supervisor Informática</w:t>
      </w:r>
      <w:r>
        <w:rPr>
          <w:b w:val="0"/>
          <w:bCs/>
          <w:sz w:val="20"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  <w:t xml:space="preserve">         </w:t>
      </w:r>
      <w:r>
        <w:rPr>
          <w:b w:val="0"/>
          <w:bCs/>
          <w:sz w:val="20"/>
          <w:lang w:val="es-CL"/>
        </w:rPr>
        <w:t>Subgerente Informática</w:t>
      </w:r>
    </w:p>
    <w:p w:rsidR="00817498" w:rsidRDefault="00817498">
      <w:pPr>
        <w:pStyle w:val="textheader"/>
        <w:keepNext w:val="0"/>
        <w:tabs>
          <w:tab w:val="clear" w:pos="720"/>
        </w:tabs>
        <w:spacing w:before="0" w:after="0" w:line="360" w:lineRule="auto"/>
        <w:ind w:left="-284"/>
        <w:rPr>
          <w:b w:val="0"/>
          <w:bCs/>
          <w:lang w:val="es-CL"/>
        </w:rPr>
      </w:pPr>
      <w:bookmarkStart w:id="0" w:name="_GoBack"/>
      <w:bookmarkEnd w:id="0"/>
    </w:p>
    <w:sectPr w:rsidR="00817498" w:rsidSect="0088310D">
      <w:headerReference w:type="default" r:id="rId8"/>
      <w:footerReference w:type="default" r:id="rId9"/>
      <w:pgSz w:w="12242" w:h="15842" w:code="1"/>
      <w:pgMar w:top="851" w:right="1185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5A" w:rsidRDefault="0070185A">
      <w:r>
        <w:separator/>
      </w:r>
    </w:p>
  </w:endnote>
  <w:endnote w:type="continuationSeparator" w:id="0">
    <w:p w:rsidR="0070185A" w:rsidRDefault="0070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F" w:rsidRPr="008737A0" w:rsidRDefault="008737A0" w:rsidP="000A4A9E">
    <w:pPr>
      <w:pStyle w:val="Piedepgina"/>
      <w:pBdr>
        <w:top w:val="single" w:sz="4" w:space="1" w:color="auto"/>
      </w:pBdr>
      <w:rPr>
        <w:sz w:val="16"/>
        <w:szCs w:val="16"/>
      </w:rPr>
    </w:pPr>
    <w:r w:rsidRPr="008737A0">
      <w:rPr>
        <w:sz w:val="16"/>
        <w:szCs w:val="16"/>
      </w:rPr>
      <w:t>Copia No Controlada</w:t>
    </w:r>
  </w:p>
  <w:p w:rsidR="00B5478F" w:rsidRPr="000A4A9E" w:rsidRDefault="00B5478F" w:rsidP="000A4A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5A" w:rsidRDefault="0070185A">
      <w:r>
        <w:separator/>
      </w:r>
    </w:p>
  </w:footnote>
  <w:footnote w:type="continuationSeparator" w:id="0">
    <w:p w:rsidR="0070185A" w:rsidRDefault="00701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4" w:type="dxa"/>
      <w:tblInd w:w="-397" w:type="dxa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1686"/>
      <w:gridCol w:w="3985"/>
      <w:gridCol w:w="1559"/>
      <w:gridCol w:w="1630"/>
      <w:gridCol w:w="1064"/>
    </w:tblGrid>
    <w:tr w:rsidR="00B5478F">
      <w:trPr>
        <w:trHeight w:val="970"/>
      </w:trPr>
      <w:tc>
        <w:tcPr>
          <w:tcW w:w="1686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B5478F" w:rsidRDefault="00330DC1">
          <w:pPr>
            <w:tabs>
              <w:tab w:val="left" w:pos="-720"/>
            </w:tabs>
            <w:suppressAutoHyphens/>
            <w:spacing w:after="54"/>
            <w:ind w:right="-2"/>
            <w:jc w:val="center"/>
            <w:rPr>
              <w:b/>
              <w:color w:val="FF0000"/>
              <w:spacing w:val="-3"/>
            </w:rPr>
          </w:pPr>
          <w:r w:rsidRPr="00835DEE">
            <w:rPr>
              <w:b/>
              <w:noProof/>
              <w:color w:val="FF0000"/>
              <w:spacing w:val="-3"/>
              <w:lang w:val="es-ES"/>
            </w:rPr>
            <w:drawing>
              <wp:inline distT="0" distB="0" distL="0" distR="0" wp14:anchorId="52E44186" wp14:editId="19B29377">
                <wp:extent cx="752475" cy="581025"/>
                <wp:effectExtent l="0" t="0" r="9525" b="9525"/>
                <wp:docPr id="1" name="Imagen 3" descr="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38" w:type="dxa"/>
          <w:gridSpan w:val="4"/>
          <w:tcBorders>
            <w:top w:val="single" w:sz="12" w:space="0" w:color="auto"/>
            <w:righ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32" w:after="54"/>
            <w:ind w:right="-2"/>
            <w:jc w:val="center"/>
            <w:rPr>
              <w:b/>
              <w:spacing w:val="-4"/>
              <w:sz w:val="29"/>
            </w:rPr>
          </w:pPr>
        </w:p>
        <w:p w:rsidR="00B5478F" w:rsidRDefault="00DD7912">
          <w:pPr>
            <w:tabs>
              <w:tab w:val="left" w:pos="-720"/>
            </w:tabs>
            <w:suppressAutoHyphens/>
            <w:spacing w:after="360"/>
            <w:ind w:right="-2"/>
            <w:jc w:val="center"/>
            <w:rPr>
              <w:spacing w:val="-4"/>
              <w:sz w:val="36"/>
            </w:rPr>
          </w:pPr>
          <w:r>
            <w:rPr>
              <w:b/>
              <w:spacing w:val="-4"/>
              <w:sz w:val="29"/>
            </w:rPr>
            <w:t>Eurocorp</w:t>
          </w:r>
          <w:r w:rsidR="00B5478F">
            <w:rPr>
              <w:b/>
              <w:spacing w:val="-4"/>
              <w:sz w:val="29"/>
            </w:rPr>
            <w:t xml:space="preserve"> S.A.</w:t>
          </w:r>
        </w:p>
      </w:tc>
    </w:tr>
    <w:tr w:rsidR="00B5478F">
      <w:trPr>
        <w:cantSplit/>
        <w:trHeight w:hRule="exact" w:val="417"/>
      </w:trPr>
      <w:tc>
        <w:tcPr>
          <w:tcW w:w="5671" w:type="dxa"/>
          <w:gridSpan w:val="2"/>
          <w:vMerge w:val="restart"/>
          <w:tcBorders>
            <w:top w:val="single" w:sz="6" w:space="0" w:color="auto"/>
            <w:lef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32" w:after="54"/>
            <w:ind w:right="-2"/>
            <w:rPr>
              <w:sz w:val="20"/>
            </w:rPr>
          </w:pPr>
          <w:r>
            <w:rPr>
              <w:spacing w:val="-2"/>
              <w:sz w:val="20"/>
            </w:rPr>
            <w:t>PROCEDIMIENTO</w:t>
          </w:r>
        </w:p>
        <w:p w:rsidR="00B5478F" w:rsidRDefault="00330DC1" w:rsidP="008E1069">
          <w:pPr>
            <w:pStyle w:val="Ttulo7"/>
            <w:widowControl/>
            <w:spacing w:before="60" w:after="0"/>
            <w:jc w:val="left"/>
            <w:rPr>
              <w:rFonts w:ascii="Arial" w:hAnsi="Arial" w:cs="Arial"/>
              <w:snapToGrid/>
              <w:spacing w:val="-2"/>
              <w:sz w:val="20"/>
              <w:lang w:val="es-CL"/>
            </w:rPr>
          </w:pPr>
          <w:r w:rsidRPr="006B675C">
            <w:rPr>
              <w:b w:val="0"/>
              <w:noProof/>
              <w:spacing w:val="-4"/>
              <w:sz w:val="20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389F160" wp14:editId="0DFDE54B">
                    <wp:simplePos x="0" y="0"/>
                    <wp:positionH relativeFrom="column">
                      <wp:posOffset>3509010</wp:posOffset>
                    </wp:positionH>
                    <wp:positionV relativeFrom="paragraph">
                      <wp:posOffset>19050</wp:posOffset>
                    </wp:positionV>
                    <wp:extent cx="571500" cy="228600"/>
                    <wp:effectExtent l="3810" t="0" r="0" b="0"/>
                    <wp:wrapNone/>
                    <wp:docPr id="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78F" w:rsidRDefault="00B5478F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REVISÓ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9F1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76.3pt;margin-top:1.5pt;width:4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YKsgIAALg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" filled="f" stroked="f">
                    <v:textbox>
                      <w:txbxContent>
                        <w:p w:rsidR="00B5478F" w:rsidRDefault="00B5478F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REVISÓ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E1069">
            <w:rPr>
              <w:rFonts w:ascii="Arial" w:hAnsi="Arial" w:cs="Arial"/>
              <w:b w:val="0"/>
              <w:spacing w:val="-4"/>
              <w:sz w:val="20"/>
              <w:lang w:val="es-CL"/>
            </w:rPr>
            <w:t>Proce</w:t>
          </w:r>
          <w:r w:rsidR="007E7A9B">
            <w:rPr>
              <w:rFonts w:ascii="Arial" w:hAnsi="Arial" w:cs="Arial"/>
              <w:b w:val="0"/>
              <w:spacing w:val="-4"/>
              <w:sz w:val="20"/>
              <w:lang w:val="es-CL"/>
            </w:rPr>
            <w:t>dimiento de respaldo oficinas centrales</w:t>
          </w:r>
        </w:p>
      </w:tc>
      <w:tc>
        <w:tcPr>
          <w:tcW w:w="31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330DC1">
          <w:pPr>
            <w:tabs>
              <w:tab w:val="left" w:pos="-720"/>
            </w:tabs>
            <w:suppressAutoHyphens/>
            <w:spacing w:before="120"/>
            <w:ind w:left="113"/>
            <w:rPr>
              <w:spacing w:val="-2"/>
              <w:sz w:val="20"/>
            </w:rPr>
          </w:pPr>
          <w:r w:rsidRPr="006B675C">
            <w:rPr>
              <w:b/>
              <w:noProof/>
              <w:spacing w:val="-4"/>
              <w:sz w:val="20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755C694" wp14:editId="00AFC535">
                    <wp:simplePos x="0" y="0"/>
                    <wp:positionH relativeFrom="column">
                      <wp:posOffset>887730</wp:posOffset>
                    </wp:positionH>
                    <wp:positionV relativeFrom="paragraph">
                      <wp:posOffset>225425</wp:posOffset>
                    </wp:positionV>
                    <wp:extent cx="457200" cy="228600"/>
                    <wp:effectExtent l="1905" t="0" r="0" b="317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78F" w:rsidRDefault="00B5478F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Aprobó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55C694" id="Text Box 2" o:spid="_x0000_s1027" type="#_x0000_t202" style="position:absolute;left:0;text-align:left;margin-left:69.9pt;margin-top:17.75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5wtAIAAL8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" filled="f" stroked="f">
                    <v:textbox>
                      <w:txbxContent>
                        <w:p w:rsidR="00B5478F" w:rsidRDefault="00B5478F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Aprobó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C2AFE">
            <w:rPr>
              <w:spacing w:val="-2"/>
              <w:sz w:val="20"/>
            </w:rPr>
            <w:t>PR</w:t>
          </w:r>
          <w:r w:rsidR="008A7572">
            <w:rPr>
              <w:spacing w:val="-2"/>
              <w:sz w:val="20"/>
            </w:rPr>
            <w:t>-</w:t>
          </w:r>
          <w:r w:rsidR="008C2AFE">
            <w:rPr>
              <w:spacing w:val="-2"/>
              <w:sz w:val="20"/>
            </w:rPr>
            <w:t>TI-</w:t>
          </w:r>
          <w:r w:rsidR="008A7572">
            <w:rPr>
              <w:spacing w:val="-2"/>
              <w:sz w:val="20"/>
            </w:rPr>
            <w:t>0</w:t>
          </w:r>
          <w:r w:rsidR="008C2AFE">
            <w:rPr>
              <w:spacing w:val="-2"/>
              <w:sz w:val="20"/>
            </w:rPr>
            <w:t>2</w:t>
          </w:r>
        </w:p>
      </w:tc>
      <w:tc>
        <w:tcPr>
          <w:tcW w:w="10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120"/>
            <w:rPr>
              <w:spacing w:val="-2"/>
              <w:sz w:val="20"/>
              <w:lang w:val="fr-FR"/>
            </w:rPr>
          </w:pPr>
          <w:r>
            <w:rPr>
              <w:b/>
              <w:spacing w:val="-2"/>
              <w:sz w:val="20"/>
            </w:rPr>
            <w:t xml:space="preserve">  </w:t>
          </w:r>
          <w:r w:rsidR="006B675C" w:rsidRPr="001B4989">
            <w:rPr>
              <w:b/>
              <w:spacing w:val="-2"/>
              <w:sz w:val="20"/>
            </w:rPr>
            <w:fldChar w:fldCharType="begin"/>
          </w:r>
          <w:r w:rsidRPr="001B4989">
            <w:rPr>
              <w:b/>
              <w:spacing w:val="-2"/>
              <w:sz w:val="20"/>
            </w:rPr>
            <w:instrText xml:space="preserve"> PAGE </w:instrText>
          </w:r>
          <w:r w:rsidR="006B675C" w:rsidRPr="001B4989">
            <w:rPr>
              <w:b/>
              <w:spacing w:val="-2"/>
              <w:sz w:val="20"/>
            </w:rPr>
            <w:fldChar w:fldCharType="separate"/>
          </w:r>
          <w:r w:rsidR="00635308">
            <w:rPr>
              <w:b/>
              <w:noProof/>
              <w:spacing w:val="-2"/>
              <w:sz w:val="20"/>
            </w:rPr>
            <w:t>3</w:t>
          </w:r>
          <w:r w:rsidR="006B675C" w:rsidRPr="001B4989">
            <w:rPr>
              <w:b/>
              <w:spacing w:val="-2"/>
              <w:sz w:val="20"/>
            </w:rPr>
            <w:fldChar w:fldCharType="end"/>
          </w:r>
          <w:r w:rsidRPr="001B4989">
            <w:rPr>
              <w:b/>
              <w:spacing w:val="-2"/>
              <w:sz w:val="20"/>
            </w:rPr>
            <w:t xml:space="preserve"> de </w:t>
          </w:r>
          <w:r w:rsidR="006B675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6B675C">
            <w:rPr>
              <w:rStyle w:val="Nmerodepgina"/>
            </w:rPr>
            <w:fldChar w:fldCharType="separate"/>
          </w:r>
          <w:r w:rsidR="00635308">
            <w:rPr>
              <w:rStyle w:val="Nmerodepgina"/>
              <w:noProof/>
            </w:rPr>
            <w:t>4</w:t>
          </w:r>
          <w:r w:rsidR="006B675C">
            <w:rPr>
              <w:rStyle w:val="Nmerodepgina"/>
            </w:rPr>
            <w:fldChar w:fldCharType="end"/>
          </w:r>
        </w:p>
      </w:tc>
    </w:tr>
    <w:tr w:rsidR="00B5478F" w:rsidRPr="008A7572">
      <w:trPr>
        <w:cantSplit/>
        <w:trHeight w:hRule="exact" w:val="423"/>
      </w:trPr>
      <w:tc>
        <w:tcPr>
          <w:tcW w:w="5671" w:type="dxa"/>
          <w:gridSpan w:val="2"/>
          <w:vMerge/>
          <w:tcBorders>
            <w:left w:val="single" w:sz="12" w:space="0" w:color="auto"/>
            <w:bottom w:val="single" w:sz="6" w:space="0" w:color="auto"/>
          </w:tcBorders>
        </w:tcPr>
        <w:p w:rsidR="00B5478F" w:rsidRDefault="00B5478F">
          <w:pPr>
            <w:pStyle w:val="Ttulo1"/>
            <w:ind w:right="-2"/>
            <w:rPr>
              <w:spacing w:val="-2"/>
              <w:sz w:val="20"/>
              <w:lang w:val="fr-FR"/>
            </w:rPr>
          </w:pPr>
        </w:p>
      </w:tc>
      <w:tc>
        <w:tcPr>
          <w:tcW w:w="155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8A7572" w:rsidP="008A7572">
          <w:pPr>
            <w:tabs>
              <w:tab w:val="left" w:pos="-720"/>
            </w:tabs>
            <w:suppressAutoHyphens/>
            <w:spacing w:before="120"/>
            <w:rPr>
              <w:spacing w:val="-2"/>
              <w:sz w:val="20"/>
              <w:lang w:val="es-ES"/>
            </w:rPr>
          </w:pPr>
          <w:r>
            <w:rPr>
              <w:spacing w:val="-2"/>
              <w:sz w:val="20"/>
              <w:lang w:val="es-ES"/>
            </w:rPr>
            <w:t xml:space="preserve"> </w:t>
          </w:r>
          <w:r w:rsidR="00DD7912">
            <w:rPr>
              <w:spacing w:val="-2"/>
              <w:sz w:val="20"/>
              <w:lang w:val="es-ES"/>
            </w:rPr>
            <w:t>Rodrigo Cofre</w:t>
          </w:r>
          <w:r>
            <w:rPr>
              <w:spacing w:val="-2"/>
              <w:sz w:val="20"/>
              <w:lang w:val="es-ES"/>
            </w:rPr>
            <w:t xml:space="preserve"> </w:t>
          </w:r>
        </w:p>
      </w:tc>
      <w:tc>
        <w:tcPr>
          <w:tcW w:w="163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DD7912">
          <w:pPr>
            <w:tabs>
              <w:tab w:val="left" w:pos="-720"/>
            </w:tabs>
            <w:suppressAutoHyphens/>
            <w:spacing w:before="120"/>
            <w:ind w:left="113"/>
            <w:rPr>
              <w:spacing w:val="-2"/>
              <w:sz w:val="20"/>
              <w:lang w:val="es-ES"/>
            </w:rPr>
          </w:pPr>
          <w:r>
            <w:rPr>
              <w:spacing w:val="-2"/>
              <w:sz w:val="20"/>
              <w:lang w:val="es-ES"/>
            </w:rPr>
            <w:t>Richard Urzua</w:t>
          </w:r>
        </w:p>
      </w:tc>
      <w:tc>
        <w:tcPr>
          <w:tcW w:w="10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5478F" w:rsidRPr="008A7572" w:rsidRDefault="00150B0F">
          <w:pPr>
            <w:tabs>
              <w:tab w:val="left" w:pos="-720"/>
              <w:tab w:val="left" w:pos="382"/>
              <w:tab w:val="left" w:pos="1102"/>
            </w:tabs>
            <w:suppressAutoHyphens/>
            <w:spacing w:before="120"/>
            <w:rPr>
              <w:spacing w:val="-2"/>
              <w:sz w:val="18"/>
              <w:lang w:val="es-ES"/>
            </w:rPr>
          </w:pPr>
          <w:proofErr w:type="spellStart"/>
          <w:r>
            <w:rPr>
              <w:spacing w:val="-2"/>
              <w:sz w:val="20"/>
              <w:lang w:val="es-ES"/>
            </w:rPr>
            <w:t>Rev</w:t>
          </w:r>
          <w:proofErr w:type="spellEnd"/>
          <w:r>
            <w:rPr>
              <w:spacing w:val="-2"/>
              <w:sz w:val="20"/>
              <w:lang w:val="es-ES"/>
            </w:rPr>
            <w:t xml:space="preserve"> N°: 4</w:t>
          </w:r>
        </w:p>
      </w:tc>
    </w:tr>
  </w:tbl>
  <w:p w:rsidR="00B5478F" w:rsidRPr="008A7572" w:rsidRDefault="00B5478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461"/>
    <w:multiLevelType w:val="multilevel"/>
    <w:tmpl w:val="BB7E6EE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">
    <w:nsid w:val="04891C46"/>
    <w:multiLevelType w:val="multilevel"/>
    <w:tmpl w:val="EA22D58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  <w:u w:val="single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2">
    <w:nsid w:val="15422AF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567F91"/>
    <w:multiLevelType w:val="multilevel"/>
    <w:tmpl w:val="865870F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12"/>
        </w:tabs>
        <w:ind w:left="312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94"/>
        </w:tabs>
        <w:ind w:left="29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441"/>
        </w:tabs>
        <w:ind w:left="4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8"/>
        </w:tabs>
        <w:ind w:left="2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5"/>
        </w:tabs>
        <w:ind w:left="3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9"/>
        </w:tabs>
        <w:ind w:left="3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"/>
        </w:tabs>
        <w:ind w:left="96" w:hanging="1800"/>
      </w:pPr>
      <w:rPr>
        <w:rFonts w:hint="default"/>
        <w:b/>
      </w:rPr>
    </w:lvl>
  </w:abstractNum>
  <w:abstractNum w:abstractNumId="4">
    <w:nsid w:val="25E16099"/>
    <w:multiLevelType w:val="multilevel"/>
    <w:tmpl w:val="E93EA9DE"/>
    <w:lvl w:ilvl="0">
      <w:start w:val="6"/>
      <w:numFmt w:val="none"/>
      <w:lvlText w:val="5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5.%2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lvlText w:val="5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>
    <w:nsid w:val="28FC0799"/>
    <w:multiLevelType w:val="multilevel"/>
    <w:tmpl w:val="500A07E0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6">
    <w:nsid w:val="29380049"/>
    <w:multiLevelType w:val="multilevel"/>
    <w:tmpl w:val="180A9304"/>
    <w:lvl w:ilvl="0">
      <w:start w:val="3"/>
      <w:numFmt w:val="decimal"/>
      <w:lvlText w:val="%1.0"/>
      <w:lvlJc w:val="left"/>
      <w:pPr>
        <w:tabs>
          <w:tab w:val="num" w:pos="-771"/>
        </w:tabs>
        <w:ind w:left="-7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63"/>
        </w:tabs>
        <w:ind w:left="-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9"/>
        </w:tabs>
        <w:ind w:left="38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7"/>
        </w:tabs>
        <w:ind w:left="45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25"/>
        </w:tabs>
        <w:ind w:left="5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3"/>
        </w:tabs>
        <w:ind w:left="6333" w:hanging="1800"/>
      </w:pPr>
      <w:rPr>
        <w:rFonts w:hint="default"/>
      </w:rPr>
    </w:lvl>
  </w:abstractNum>
  <w:abstractNum w:abstractNumId="7">
    <w:nsid w:val="293932DF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8">
    <w:nsid w:val="2A437768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9">
    <w:nsid w:val="2B260758"/>
    <w:multiLevelType w:val="multilevel"/>
    <w:tmpl w:val="B6F2E7A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0">
    <w:nsid w:val="2B743115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11">
    <w:nsid w:val="2CF57C4C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12">
    <w:nsid w:val="2DA956A3"/>
    <w:multiLevelType w:val="multilevel"/>
    <w:tmpl w:val="CE808602"/>
    <w:lvl w:ilvl="0">
      <w:start w:val="1"/>
      <w:numFmt w:val="decimal"/>
      <w:lvlText w:val="%1.0"/>
      <w:lvlJc w:val="left"/>
      <w:pPr>
        <w:tabs>
          <w:tab w:val="num" w:pos="706"/>
        </w:tabs>
        <w:ind w:left="706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2"/>
        </w:tabs>
        <w:ind w:left="2122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0"/>
        </w:tabs>
        <w:ind w:left="2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88"/>
        </w:tabs>
        <w:ind w:left="39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96"/>
        </w:tabs>
        <w:ind w:left="46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4"/>
        </w:tabs>
        <w:ind w:left="57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72"/>
        </w:tabs>
        <w:ind w:left="6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40"/>
        </w:tabs>
        <w:ind w:left="7540" w:hanging="2160"/>
      </w:pPr>
      <w:rPr>
        <w:rFonts w:hint="default"/>
      </w:rPr>
    </w:lvl>
  </w:abstractNum>
  <w:abstractNum w:abstractNumId="13">
    <w:nsid w:val="2FB978D5"/>
    <w:multiLevelType w:val="multilevel"/>
    <w:tmpl w:val="A81A590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4"/>
        </w:tabs>
        <w:ind w:left="81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08"/>
        </w:tabs>
        <w:ind w:left="908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362"/>
        </w:tabs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56"/>
        </w:tabs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10"/>
        </w:tabs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58"/>
        </w:tabs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52"/>
        </w:tabs>
        <w:ind w:left="2552" w:hanging="1800"/>
      </w:pPr>
      <w:rPr>
        <w:rFonts w:hint="default"/>
      </w:rPr>
    </w:lvl>
  </w:abstractNum>
  <w:abstractNum w:abstractNumId="14">
    <w:nsid w:val="30126D5A"/>
    <w:multiLevelType w:val="multilevel"/>
    <w:tmpl w:val="D980800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5">
    <w:nsid w:val="328E37DE"/>
    <w:multiLevelType w:val="singleLevel"/>
    <w:tmpl w:val="A3440F90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6">
    <w:nsid w:val="3D094900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17">
    <w:nsid w:val="3ECD116E"/>
    <w:multiLevelType w:val="hybridMultilevel"/>
    <w:tmpl w:val="C328557A"/>
    <w:lvl w:ilvl="0" w:tplc="0C0A0005">
      <w:start w:val="1"/>
      <w:numFmt w:val="bullet"/>
      <w:lvlText w:val=""/>
      <w:lvlJc w:val="left"/>
      <w:pPr>
        <w:tabs>
          <w:tab w:val="num" w:pos="294"/>
        </w:tabs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8">
    <w:nsid w:val="422D7E45"/>
    <w:multiLevelType w:val="multilevel"/>
    <w:tmpl w:val="EE00279E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34"/>
        </w:tabs>
        <w:ind w:left="234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32"/>
        </w:tabs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98"/>
        </w:tabs>
        <w:ind w:left="-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24"/>
        </w:tabs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690"/>
        </w:tabs>
        <w:ind w:left="-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16"/>
        </w:tabs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82"/>
        </w:tabs>
        <w:ind w:left="-1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608"/>
        </w:tabs>
        <w:ind w:left="-1608" w:hanging="1800"/>
      </w:pPr>
      <w:rPr>
        <w:rFonts w:hint="default"/>
      </w:rPr>
    </w:lvl>
  </w:abstractNum>
  <w:abstractNum w:abstractNumId="19">
    <w:nsid w:val="42602AF6"/>
    <w:multiLevelType w:val="multilevel"/>
    <w:tmpl w:val="B1324E1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20">
    <w:nsid w:val="431D007E"/>
    <w:multiLevelType w:val="multilevel"/>
    <w:tmpl w:val="333284C0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21">
    <w:nsid w:val="51590626"/>
    <w:multiLevelType w:val="multilevel"/>
    <w:tmpl w:val="FE4E8F2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12"/>
        </w:tabs>
        <w:ind w:left="312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94"/>
        </w:tabs>
        <w:ind w:left="29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441"/>
        </w:tabs>
        <w:ind w:left="4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8"/>
        </w:tabs>
        <w:ind w:left="2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5"/>
        </w:tabs>
        <w:ind w:left="3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9"/>
        </w:tabs>
        <w:ind w:left="3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"/>
        </w:tabs>
        <w:ind w:left="96" w:hanging="1800"/>
      </w:pPr>
      <w:rPr>
        <w:rFonts w:hint="default"/>
        <w:b/>
      </w:rPr>
    </w:lvl>
  </w:abstractNum>
  <w:abstractNum w:abstractNumId="22">
    <w:nsid w:val="525D104D"/>
    <w:multiLevelType w:val="multilevel"/>
    <w:tmpl w:val="27D4569C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3">
    <w:nsid w:val="58241544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24">
    <w:nsid w:val="591B2571"/>
    <w:multiLevelType w:val="multilevel"/>
    <w:tmpl w:val="1D521D0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84"/>
        </w:tabs>
        <w:ind w:left="38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438"/>
        </w:tabs>
        <w:ind w:left="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7"/>
        </w:tabs>
        <w:ind w:left="6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"/>
        </w:tabs>
        <w:ind w:left="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5"/>
        </w:tabs>
        <w:ind w:left="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"/>
        </w:tabs>
        <w:ind w:left="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3"/>
        </w:tabs>
        <w:ind w:left="8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2"/>
        </w:tabs>
        <w:ind w:left="672" w:hanging="1800"/>
      </w:pPr>
      <w:rPr>
        <w:rFonts w:hint="default"/>
      </w:rPr>
    </w:lvl>
  </w:abstractNum>
  <w:abstractNum w:abstractNumId="25">
    <w:nsid w:val="7B414A26"/>
    <w:multiLevelType w:val="singleLevel"/>
    <w:tmpl w:val="A3440F9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20"/>
  </w:num>
  <w:num w:numId="5">
    <w:abstractNumId w:val="1"/>
  </w:num>
  <w:num w:numId="6">
    <w:abstractNumId w:val="6"/>
  </w:num>
  <w:num w:numId="7">
    <w:abstractNumId w:val="21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19"/>
  </w:num>
  <w:num w:numId="13">
    <w:abstractNumId w:val="13"/>
  </w:num>
  <w:num w:numId="14">
    <w:abstractNumId w:val="0"/>
  </w:num>
  <w:num w:numId="15">
    <w:abstractNumId w:val="9"/>
  </w:num>
  <w:num w:numId="16">
    <w:abstractNumId w:val="11"/>
  </w:num>
  <w:num w:numId="17">
    <w:abstractNumId w:val="16"/>
  </w:num>
  <w:num w:numId="18">
    <w:abstractNumId w:val="23"/>
  </w:num>
  <w:num w:numId="19">
    <w:abstractNumId w:val="3"/>
  </w:num>
  <w:num w:numId="20">
    <w:abstractNumId w:val="14"/>
  </w:num>
  <w:num w:numId="21">
    <w:abstractNumId w:val="25"/>
  </w:num>
  <w:num w:numId="22">
    <w:abstractNumId w:val="15"/>
  </w:num>
  <w:num w:numId="23">
    <w:abstractNumId w:val="4"/>
  </w:num>
  <w:num w:numId="24">
    <w:abstractNumId w:val="24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4B"/>
    <w:rsid w:val="00015481"/>
    <w:rsid w:val="0009647A"/>
    <w:rsid w:val="000A45DE"/>
    <w:rsid w:val="000A4A9E"/>
    <w:rsid w:val="000B0EB7"/>
    <w:rsid w:val="0011641F"/>
    <w:rsid w:val="00150B0F"/>
    <w:rsid w:val="00161BDA"/>
    <w:rsid w:val="001723D4"/>
    <w:rsid w:val="0017356D"/>
    <w:rsid w:val="00183BF0"/>
    <w:rsid w:val="00192E52"/>
    <w:rsid w:val="001B4989"/>
    <w:rsid w:val="001F4659"/>
    <w:rsid w:val="00247E28"/>
    <w:rsid w:val="002625AE"/>
    <w:rsid w:val="00265F5E"/>
    <w:rsid w:val="002B43AF"/>
    <w:rsid w:val="002B6A28"/>
    <w:rsid w:val="002C389A"/>
    <w:rsid w:val="002C4F99"/>
    <w:rsid w:val="002D22BB"/>
    <w:rsid w:val="002E1CCD"/>
    <w:rsid w:val="00330DC1"/>
    <w:rsid w:val="003411CB"/>
    <w:rsid w:val="0035351D"/>
    <w:rsid w:val="00354518"/>
    <w:rsid w:val="003571AA"/>
    <w:rsid w:val="00373281"/>
    <w:rsid w:val="0038608B"/>
    <w:rsid w:val="003A5F3D"/>
    <w:rsid w:val="003C0F05"/>
    <w:rsid w:val="003C2077"/>
    <w:rsid w:val="003C2133"/>
    <w:rsid w:val="003C3DF6"/>
    <w:rsid w:val="003E7AFB"/>
    <w:rsid w:val="00414B17"/>
    <w:rsid w:val="004529CB"/>
    <w:rsid w:val="00462AE3"/>
    <w:rsid w:val="004A09D6"/>
    <w:rsid w:val="004C563F"/>
    <w:rsid w:val="00513382"/>
    <w:rsid w:val="00543D1E"/>
    <w:rsid w:val="00577F0C"/>
    <w:rsid w:val="00591D64"/>
    <w:rsid w:val="00593C35"/>
    <w:rsid w:val="005B09C8"/>
    <w:rsid w:val="005C46DD"/>
    <w:rsid w:val="00635308"/>
    <w:rsid w:val="00651303"/>
    <w:rsid w:val="006B675C"/>
    <w:rsid w:val="0070185A"/>
    <w:rsid w:val="0073590A"/>
    <w:rsid w:val="00752851"/>
    <w:rsid w:val="007E7A9B"/>
    <w:rsid w:val="008062A7"/>
    <w:rsid w:val="00817498"/>
    <w:rsid w:val="00835DEE"/>
    <w:rsid w:val="0083621E"/>
    <w:rsid w:val="00855A9F"/>
    <w:rsid w:val="00857066"/>
    <w:rsid w:val="008737A0"/>
    <w:rsid w:val="00876C4E"/>
    <w:rsid w:val="0088310D"/>
    <w:rsid w:val="0089089D"/>
    <w:rsid w:val="008A7572"/>
    <w:rsid w:val="008C2AFE"/>
    <w:rsid w:val="008D5E3F"/>
    <w:rsid w:val="008E1069"/>
    <w:rsid w:val="008E6AEF"/>
    <w:rsid w:val="008F7F02"/>
    <w:rsid w:val="00903B8B"/>
    <w:rsid w:val="009053C9"/>
    <w:rsid w:val="00911DF0"/>
    <w:rsid w:val="00952FEF"/>
    <w:rsid w:val="00964556"/>
    <w:rsid w:val="009916B1"/>
    <w:rsid w:val="009B252B"/>
    <w:rsid w:val="009C6A0A"/>
    <w:rsid w:val="009C743A"/>
    <w:rsid w:val="009E30B8"/>
    <w:rsid w:val="009E3EB7"/>
    <w:rsid w:val="009F0D22"/>
    <w:rsid w:val="00A0258A"/>
    <w:rsid w:val="00AC6A31"/>
    <w:rsid w:val="00AC7090"/>
    <w:rsid w:val="00AD45FF"/>
    <w:rsid w:val="00AD4813"/>
    <w:rsid w:val="00B215D6"/>
    <w:rsid w:val="00B269E1"/>
    <w:rsid w:val="00B47C07"/>
    <w:rsid w:val="00B52C56"/>
    <w:rsid w:val="00B5478F"/>
    <w:rsid w:val="00B607C1"/>
    <w:rsid w:val="00B806CC"/>
    <w:rsid w:val="00BA0186"/>
    <w:rsid w:val="00C47115"/>
    <w:rsid w:val="00C97AD3"/>
    <w:rsid w:val="00CF3B01"/>
    <w:rsid w:val="00CF575E"/>
    <w:rsid w:val="00D22BC3"/>
    <w:rsid w:val="00D47FD5"/>
    <w:rsid w:val="00D52E85"/>
    <w:rsid w:val="00D70FC1"/>
    <w:rsid w:val="00D86121"/>
    <w:rsid w:val="00DD7912"/>
    <w:rsid w:val="00DE3384"/>
    <w:rsid w:val="00E2151F"/>
    <w:rsid w:val="00E33896"/>
    <w:rsid w:val="00E33B54"/>
    <w:rsid w:val="00E34751"/>
    <w:rsid w:val="00E401A0"/>
    <w:rsid w:val="00E50D33"/>
    <w:rsid w:val="00EB421A"/>
    <w:rsid w:val="00EC13D2"/>
    <w:rsid w:val="00EC249E"/>
    <w:rsid w:val="00EC2646"/>
    <w:rsid w:val="00EC58B8"/>
    <w:rsid w:val="00ED2FD4"/>
    <w:rsid w:val="00EF4F2F"/>
    <w:rsid w:val="00F03784"/>
    <w:rsid w:val="00F207E3"/>
    <w:rsid w:val="00F4414B"/>
    <w:rsid w:val="00F513C2"/>
    <w:rsid w:val="00F84D30"/>
    <w:rsid w:val="00F947AE"/>
    <w:rsid w:val="00FC41DE"/>
    <w:rsid w:val="00FD3D95"/>
    <w:rsid w:val="00FE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,"/>
  <w15:chartTrackingRefBased/>
  <w15:docId w15:val="{98A1D1FC-C4E2-404F-B2BD-CCB0DCB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FEF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952FEF"/>
    <w:pPr>
      <w:keepNext/>
      <w:widowControl w:val="0"/>
      <w:jc w:val="center"/>
      <w:outlineLvl w:val="0"/>
    </w:pPr>
    <w:rPr>
      <w:b/>
      <w:snapToGrid w:val="0"/>
      <w:color w:val="000000"/>
      <w:sz w:val="32"/>
      <w:lang w:val="en-US" w:eastAsia="en-US"/>
    </w:rPr>
  </w:style>
  <w:style w:type="paragraph" w:styleId="Ttulo2">
    <w:name w:val="heading 2"/>
    <w:basedOn w:val="Normal"/>
    <w:next w:val="Normal"/>
    <w:qFormat/>
    <w:rsid w:val="00952FEF"/>
    <w:pPr>
      <w:keepNext/>
      <w:spacing w:line="360" w:lineRule="auto"/>
      <w:ind w:left="709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52FEF"/>
    <w:pPr>
      <w:keepNext/>
      <w:spacing w:line="360" w:lineRule="auto"/>
      <w:ind w:left="709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52FEF"/>
    <w:pPr>
      <w:keepNext/>
      <w:tabs>
        <w:tab w:val="left" w:pos="-720"/>
      </w:tabs>
      <w:suppressAutoHyphens/>
      <w:spacing w:before="120"/>
      <w:ind w:left="113"/>
      <w:outlineLvl w:val="3"/>
    </w:pPr>
    <w:rPr>
      <w:i/>
      <w:iCs/>
      <w:spacing w:val="-2"/>
      <w:sz w:val="20"/>
    </w:rPr>
  </w:style>
  <w:style w:type="paragraph" w:styleId="Ttulo5">
    <w:name w:val="heading 5"/>
    <w:basedOn w:val="Normal"/>
    <w:next w:val="Normal"/>
    <w:qFormat/>
    <w:rsid w:val="00952FEF"/>
    <w:pPr>
      <w:keepNext/>
      <w:tabs>
        <w:tab w:val="left" w:pos="-720"/>
        <w:tab w:val="left" w:pos="382"/>
        <w:tab w:val="left" w:pos="1102"/>
      </w:tabs>
      <w:suppressAutoHyphens/>
      <w:spacing w:before="120"/>
      <w:jc w:val="center"/>
      <w:outlineLvl w:val="4"/>
    </w:pPr>
    <w:rPr>
      <w:i/>
      <w:iCs/>
      <w:spacing w:val="-2"/>
      <w:sz w:val="20"/>
    </w:rPr>
  </w:style>
  <w:style w:type="paragraph" w:styleId="Ttulo7">
    <w:name w:val="heading 7"/>
    <w:basedOn w:val="Normal"/>
    <w:next w:val="Normal"/>
    <w:qFormat/>
    <w:rsid w:val="00952FEF"/>
    <w:pPr>
      <w:keepNext/>
      <w:widowControl w:val="0"/>
      <w:tabs>
        <w:tab w:val="left" w:pos="-720"/>
      </w:tabs>
      <w:suppressAutoHyphens/>
      <w:spacing w:after="240"/>
      <w:jc w:val="center"/>
      <w:outlineLvl w:val="6"/>
    </w:pPr>
    <w:rPr>
      <w:rFonts w:ascii="Times New Roman" w:hAnsi="Times New Roman"/>
      <w:b/>
      <w:snapToGrid w:val="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952FEF"/>
    <w:pPr>
      <w:keepNext/>
      <w:jc w:val="center"/>
      <w:outlineLvl w:val="7"/>
    </w:pPr>
    <w:rPr>
      <w:b/>
      <w:lang w:val="es-ES"/>
    </w:rPr>
  </w:style>
  <w:style w:type="paragraph" w:styleId="Ttulo9">
    <w:name w:val="heading 9"/>
    <w:basedOn w:val="Normal"/>
    <w:next w:val="Normal"/>
    <w:qFormat/>
    <w:rsid w:val="00952FEF"/>
    <w:pPr>
      <w:keepNext/>
      <w:tabs>
        <w:tab w:val="left" w:pos="-720"/>
      </w:tabs>
      <w:suppressAutoHyphens/>
      <w:spacing w:before="60" w:after="60" w:line="360" w:lineRule="auto"/>
      <w:jc w:val="center"/>
      <w:outlineLvl w:val="8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952FEF"/>
    <w:pPr>
      <w:spacing w:line="360" w:lineRule="auto"/>
      <w:ind w:left="709" w:hanging="709"/>
    </w:pPr>
  </w:style>
  <w:style w:type="paragraph" w:styleId="Sangra2detindependiente">
    <w:name w:val="Body Text Indent 2"/>
    <w:basedOn w:val="Normal"/>
    <w:rsid w:val="00952FEF"/>
    <w:pPr>
      <w:spacing w:line="360" w:lineRule="auto"/>
      <w:ind w:left="709" w:hanging="1"/>
      <w:jc w:val="both"/>
    </w:pPr>
  </w:style>
  <w:style w:type="paragraph" w:styleId="Textoindependiente">
    <w:name w:val="Body Text"/>
    <w:basedOn w:val="Normal"/>
    <w:rsid w:val="00952FEF"/>
    <w:pPr>
      <w:jc w:val="center"/>
    </w:pPr>
    <w:rPr>
      <w:sz w:val="18"/>
    </w:rPr>
  </w:style>
  <w:style w:type="paragraph" w:styleId="Textoindependiente2">
    <w:name w:val="Body Text 2"/>
    <w:basedOn w:val="Normal"/>
    <w:rsid w:val="00952FEF"/>
    <w:rPr>
      <w:sz w:val="18"/>
    </w:rPr>
  </w:style>
  <w:style w:type="paragraph" w:styleId="Encabezado">
    <w:name w:val="header"/>
    <w:basedOn w:val="Normal"/>
    <w:rsid w:val="00952F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2FE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52FEF"/>
  </w:style>
  <w:style w:type="paragraph" w:customStyle="1" w:styleId="textheader">
    <w:name w:val="text header"/>
    <w:basedOn w:val="Normal"/>
    <w:rsid w:val="00952FEF"/>
    <w:pPr>
      <w:keepNext/>
      <w:tabs>
        <w:tab w:val="left" w:pos="720"/>
      </w:tabs>
      <w:spacing w:before="240" w:after="240"/>
    </w:pPr>
    <w:rPr>
      <w:b/>
      <w:lang w:val="en-US"/>
    </w:rPr>
  </w:style>
  <w:style w:type="paragraph" w:styleId="Sangra3detindependiente">
    <w:name w:val="Body Text Indent 3"/>
    <w:basedOn w:val="Normal"/>
    <w:rsid w:val="00952FEF"/>
    <w:pPr>
      <w:spacing w:line="360" w:lineRule="auto"/>
      <w:ind w:left="709"/>
    </w:pPr>
  </w:style>
  <w:style w:type="paragraph" w:styleId="Textoindependiente3">
    <w:name w:val="Body Text 3"/>
    <w:basedOn w:val="Normal"/>
    <w:rsid w:val="00952FEF"/>
    <w:pPr>
      <w:spacing w:line="360" w:lineRule="auto"/>
      <w:jc w:val="both"/>
    </w:pPr>
  </w:style>
  <w:style w:type="table" w:styleId="Tablaconcuadrcula">
    <w:name w:val="Table Grid"/>
    <w:basedOn w:val="Tablanormal"/>
    <w:rsid w:val="00EB4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FE248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E2483"/>
    <w:rPr>
      <w:sz w:val="20"/>
    </w:rPr>
  </w:style>
  <w:style w:type="character" w:customStyle="1" w:styleId="TextocomentarioCar">
    <w:name w:val="Texto comentario Car"/>
    <w:link w:val="Textocomentario"/>
    <w:rsid w:val="00FE2483"/>
    <w:rPr>
      <w:rFonts w:ascii="Arial" w:hAnsi="Arial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E2483"/>
    <w:rPr>
      <w:b/>
      <w:bCs/>
    </w:rPr>
  </w:style>
  <w:style w:type="character" w:customStyle="1" w:styleId="AsuntodelcomentarioCar">
    <w:name w:val="Asunto del comentario Car"/>
    <w:link w:val="Asuntodelcomentario"/>
    <w:rsid w:val="00FE2483"/>
    <w:rPr>
      <w:rFonts w:ascii="Arial" w:hAnsi="Arial"/>
      <w:b/>
      <w:bCs/>
      <w:lang w:val="es-CL"/>
    </w:rPr>
  </w:style>
  <w:style w:type="paragraph" w:styleId="Textodeglobo">
    <w:name w:val="Balloon Text"/>
    <w:basedOn w:val="Normal"/>
    <w:link w:val="TextodegloboCar"/>
    <w:rsid w:val="00FE2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E2483"/>
    <w:rPr>
      <w:rFonts w:ascii="Tahoma" w:hAnsi="Tahoma" w:cs="Tahoma"/>
      <w:sz w:val="16"/>
      <w:szCs w:val="16"/>
      <w:lang w:val="es-CL"/>
    </w:rPr>
  </w:style>
  <w:style w:type="character" w:customStyle="1" w:styleId="Ttulo8Car">
    <w:name w:val="Título 8 Car"/>
    <w:link w:val="Ttulo8"/>
    <w:rsid w:val="001F4659"/>
    <w:rPr>
      <w:rFonts w:ascii="Arial" w:hAnsi="Arial"/>
      <w:b/>
      <w:sz w:val="24"/>
    </w:rPr>
  </w:style>
  <w:style w:type="paragraph" w:styleId="Textonotapie">
    <w:name w:val="footnote text"/>
    <w:basedOn w:val="Normal"/>
    <w:link w:val="TextonotapieCar"/>
    <w:rsid w:val="00183BF0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183BF0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rsid w:val="00183BF0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13C2"/>
    <w:pPr>
      <w:ind w:left="720"/>
      <w:contextualSpacing/>
    </w:pPr>
  </w:style>
  <w:style w:type="character" w:styleId="Hipervnculo">
    <w:name w:val="Hyperlink"/>
    <w:basedOn w:val="Fuentedeprrafopredeter"/>
    <w:rsid w:val="00F513C2"/>
    <w:rPr>
      <w:color w:val="0563C1" w:themeColor="hyperlink"/>
      <w:u w:val="single"/>
    </w:rPr>
  </w:style>
  <w:style w:type="character" w:styleId="nfasis">
    <w:name w:val="Emphasis"/>
    <w:aliases w:val="Sin espacio"/>
    <w:basedOn w:val="Fuentedeprrafopredeter"/>
    <w:qFormat/>
    <w:rsid w:val="002625AE"/>
    <w:rPr>
      <w:rFonts w:asciiTheme="minorHAnsi" w:hAnsiTheme="minorHAnsi"/>
      <w:i w:val="0"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3A5D4-7B01-4472-8852-B9C751F8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487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</vt:lpstr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</dc:title>
  <dc:subject/>
  <dc:creator>larissa.pezoa</dc:creator>
  <cp:keywords/>
  <cp:lastModifiedBy>Rodrigo Cofre</cp:lastModifiedBy>
  <cp:revision>8</cp:revision>
  <cp:lastPrinted>2014-06-02T12:01:00Z</cp:lastPrinted>
  <dcterms:created xsi:type="dcterms:W3CDTF">2014-05-26T13:15:00Z</dcterms:created>
  <dcterms:modified xsi:type="dcterms:W3CDTF">2014-06-02T12:01:00Z</dcterms:modified>
</cp:coreProperties>
</file>