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TC11-Verificar usuario no registrado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1.-</w:t>
            </w: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Ingresar a la web: </w:t>
            </w:r>
            <w:r w:rsidDel="00000000" w:rsidR="00000000" w:rsidRPr="00000000">
              <w:rPr>
                <w:rtl w:val="0"/>
              </w:rPr>
              <w:t xml:space="preserve">https://homebankig-frontend.onrender.com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 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Notas: La pagina cargó correctamente 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1.-</w:t>
            </w:r>
            <w:r w:rsidDel="00000000" w:rsidR="00000000" w:rsidRPr="00000000">
              <w:rPr>
                <w:sz w:val="23"/>
                <w:szCs w:val="23"/>
                <w:highlight w:val="white"/>
                <w:rtl w:val="0"/>
              </w:rPr>
              <w:t xml:space="preserve">Ingresar usuario y contraseña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 Los datos se digitaron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3.- Dar click en entrar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65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Notas: el botón funciona correctamente y el sistema no deja entrar a usuarios no registrados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HHXWOWwAtyPBVtKq87gvxsyv8Q==">CgMxLjA4AHIhMWloS1FZSDBzZmlpd3RkM3BxSk5OZ0c3MlBCWVUxVVE5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