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https://homebankig-frontend.onrender.com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TC25-Validar Transferencias no permitidas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1.-Acceder a la página web: https://homebankig-frontend.onrender.com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03600"/>
                  <wp:effectExtent b="0" l="0" r="0" t="0"/>
                  <wp:docPr id="7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Notas: La página carga correctamente 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2.-Iniciar sesión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78200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Notas: La página carga correctamente 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3.- Ir al apartado de transferencias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Notas: La página carga correctamente</w:t>
            </w:r>
          </w:p>
        </w:tc>
      </w:tr>
    </w:tbl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4.- Realizar una transferencia en una cuenta inexistente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57863" cy="3356389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57863" cy="33563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41700"/>
                  <wp:effectExtent b="0" l="0" r="0" t="0"/>
                  <wp:docPr id="3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4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Notas:El sistema no permite realizar la transferencia</w:t>
            </w:r>
          </w:p>
        </w:tc>
      </w:tr>
    </w:tbl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5.- Realizar una transferencia en una misma cuenta de origen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81663" cy="3330630"/>
                  <wp:effectExtent b="0" l="0" r="0" t="0"/>
                  <wp:docPr id="9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1663" cy="33306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403600"/>
                  <wp:effectExtent b="0" l="0" r="0" t="0"/>
                  <wp:docPr id="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40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Notas:El sistema no permite realizar la transferencia</w:t>
            </w:r>
          </w:p>
        </w:tc>
      </w:tr>
    </w:tbl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6.-Realizar una transferencia con valores en 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0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81">
            <w:pPr>
              <w:rPr/>
            </w:pPr>
            <w:r w:rsidDel="00000000" w:rsidR="00000000" w:rsidRPr="00000000">
              <w:rPr>
                <w:rtl w:val="0"/>
              </w:rPr>
              <w:t xml:space="preserve">Notas:El sistema no permite realizar la transferencia</w:t>
            </w:r>
          </w:p>
        </w:tc>
      </w:tr>
    </w:tbl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Irgq7mTXi+k14+o2/9UrroUIkQ==">CgMxLjA4AHIhMWoxUjFua3loY2I1VVRMcUUxM2ZSNG51REhPZlFMdGtC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