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on Button :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{!REQUIRESCRIPT('/soap/ajax/45.0/connection.js')}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ids={!GETRECORDIDS($ObjectType.Student__c)};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if(ids[0] == null)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alert("No Record Selected !!!!");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window.open('apex/DeleteVf?id=' + ids.join(','),'popUpWindow','height=500,width=400,left=100,top=100,resizable=yes,scrollbars=yes,toolbar=yes,menubar=no,location=no,directories=no, status=yes');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VF Page 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&lt;apex:page showHeader="false" sidebar="false" controller="DeleteRecord"&gt;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&lt;script type="text/javascript"&gt;__sfdcSessionId = '{!GETSESSIONID()}';&lt;/script&gt;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&lt;script src="/soap/ajax/45.0/connection.js" type="text/javascript"&gt;&lt;/script&gt;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&lt;script src="/soap/ajax/45.0/apex.js"&gt;&lt;/script&gt;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Visualforce.remoting.timeout = 10000;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function DeleteStudents()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var id= '{!$CurrentPage.parameters.id}';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Visualforce.remoting.Manager.invokeAction('{!$RemoteAction.DeleteRecord.DeleteStudent}', id,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function(result, event){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if (event.status)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window.close();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alert('deleted successfully');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function cancle()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window.close();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&lt;apex:pageBlock 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&lt;button onclick="DeleteStudents();"&gt;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Continue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&lt;button onclick="cancle();"&gt;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Cancle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Controller Class:-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with sharing class DeleteRecord{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@RemoteAction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static string DeleteStudent(string ids){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List&lt;String&gt; selectedids = ids.split(',');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List&lt;Student__c&gt; deleterec = new List&lt;Student__c&gt;();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for(String id : selectedids)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Student__c student = [SELECT ID FROM Student__c WHERE ID=:id];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deleterec.add(student);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delete deleterec;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'success';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catch(Exception 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'failed';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