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&lt;apex:page controller="DataTableEditRemoveController"&gt;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&lt;apex:form id="form"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&lt;apex:pageBlock title="Classes"&gt;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&lt;apex:pageMessages &gt;&lt;/apex:pageMessages&gt;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&lt;apex:pageBlockTable value="{!clas}" var="row"&gt;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&lt;apex:column 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&lt;apex:outputLink title="" value="/{!row.id}/e?retURL=/apex/{!$CurrentPage.Name}" style="font-weight:bold"&gt;Edit&lt;/apex:outputLink&gt;&amp;nbsp;|&amp;nbsp;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&lt;apex:commandLink action="{!DeleteClass}" reRender="form" value="Delete"&gt;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&lt;apex:param name="classid" value="{!row.Id}" assignTo="{!SelectedClassId}"/&gt;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&lt;/apex:commandLink&gt;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&lt;!--&lt;a href="javascript&amp;colon;if (window.confirm('Are you sure?')) DeleteAccount('{!row.Id}');" style="font-weight:bold"&gt;Del&lt;/a&gt;--&gt;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&lt;/apex:column&gt;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&lt;apex:column value="{!row.Name}"/&gt;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&lt;/apex:pageBlockTable&gt;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&lt;/apex:form&gt;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Apex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DataTableEditRemoveController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List&lt; Class__c &gt; clas { get; set;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//used to get a hold of the account record selected for deletion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string SelectedClassId { get; set;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DataTableEditRemoveController()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//load account data into our DataTable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LoadData();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void LoadData()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clas = [Select id, name from Class__c limit 20];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DeleteClass()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(SelectedClassId ==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find the account record within the collection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Class__c tobeDeleted = 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for(Class__c cls : clas)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(cls.Id == SelectedClassId)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tobeDeleted = cls;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//if account record found delete 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(tobeDeleted != null)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Delete tobeDeleted;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//refresh the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LoadData();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